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4DD11">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color w:val="000000"/>
          <w:sz w:val="44"/>
          <w:szCs w:val="44"/>
        </w:rPr>
      </w:pPr>
      <w:bookmarkStart w:id="0" w:name="_GoBack"/>
      <w:bookmarkEnd w:id="0"/>
      <w:r>
        <w:rPr>
          <w:rFonts w:hint="eastAsia" w:ascii="方正小标宋简体" w:hAnsi="方正小标宋简体" w:eastAsia="方正小标宋简体" w:cs="方正小标宋简体"/>
          <w:color w:val="000000"/>
          <w:kern w:val="0"/>
          <w:sz w:val="44"/>
          <w:szCs w:val="44"/>
          <w:shd w:val="clear" w:color="auto" w:fill="FFFFFF"/>
          <w:lang w:val="en-US" w:eastAsia="zh-CN" w:bidi="ar"/>
        </w:rPr>
        <w:t>高村乡</w:t>
      </w:r>
      <w:r>
        <w:rPr>
          <w:rFonts w:hint="eastAsia" w:ascii="方正小标宋简体" w:hAnsi="方正小标宋简体" w:eastAsia="方正小标宋简体" w:cs="方正小标宋简体"/>
          <w:color w:val="000000"/>
          <w:kern w:val="0"/>
          <w:sz w:val="44"/>
          <w:szCs w:val="44"/>
          <w:shd w:val="clear" w:color="auto" w:fill="FFFFFF"/>
          <w:lang w:bidi="ar"/>
        </w:rPr>
        <w:t>行政执法全过程记录办法</w:t>
      </w:r>
    </w:p>
    <w:p w14:paraId="4D6A99C1">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w:t>
      </w:r>
    </w:p>
    <w:p w14:paraId="02D8E23C">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w:t>
      </w:r>
      <w:r>
        <w:rPr>
          <w:rFonts w:hint="eastAsia" w:ascii="黑体" w:hAnsi="黑体" w:eastAsia="黑体" w:cs="黑体"/>
          <w:color w:val="000000"/>
          <w:kern w:val="0"/>
          <w:sz w:val="32"/>
          <w:szCs w:val="32"/>
          <w:shd w:val="clear" w:color="auto" w:fill="FFFFFF"/>
          <w:lang w:bidi="ar"/>
        </w:rPr>
        <w:t>第一章 总 则</w:t>
      </w:r>
    </w:p>
    <w:p w14:paraId="67E2547A">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第一条 为推行行政执法全过程记录制度，规范行政执法程序，促进严格规范公正文明执法，根据《中华人民共和国行政处罚法》《河北省行政执法监督条例》等法律、法规和国家有关规定，结合</w:t>
      </w:r>
      <w:r>
        <w:rPr>
          <w:rFonts w:hint="eastAsia" w:ascii="仿宋" w:hAnsi="仿宋" w:eastAsia="仿宋" w:cs="仿宋"/>
          <w:color w:val="000000"/>
          <w:kern w:val="0"/>
          <w:sz w:val="32"/>
          <w:szCs w:val="32"/>
          <w:shd w:val="clear" w:color="auto" w:fill="FFFFFF"/>
          <w:lang w:eastAsia="zh-CN" w:bidi="ar"/>
        </w:rPr>
        <w:t>我镇</w:t>
      </w:r>
      <w:r>
        <w:rPr>
          <w:rFonts w:hint="eastAsia" w:ascii="仿宋" w:hAnsi="仿宋" w:eastAsia="仿宋" w:cs="仿宋"/>
          <w:color w:val="000000"/>
          <w:kern w:val="0"/>
          <w:sz w:val="32"/>
          <w:szCs w:val="32"/>
          <w:shd w:val="clear" w:color="auto" w:fill="FFFFFF"/>
          <w:lang w:bidi="ar"/>
        </w:rPr>
        <w:t>实际，制定本办法。</w:t>
      </w:r>
    </w:p>
    <w:p w14:paraId="5467EE70">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第二条 本行政区域内的行政执法全过程记录，适用本办法。</w:t>
      </w:r>
    </w:p>
    <w:p w14:paraId="12C48030">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本办法所称行政执法，是指行政执法机关（包括法律、法规授权行使行政执法职权的组织，下同）依法履行行政处罚、行政许可、行政强制、行政检查、行政征收征用等行政职责的行为。</w:t>
      </w:r>
    </w:p>
    <w:p w14:paraId="7A4109A2">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本办法所称行政执法全过程记录，是指行政执法机关采取文字记录、音像记录的方式，对执法程序启动、调查取证、审查决定、送达执行等环节进行记录的活动。</w:t>
      </w:r>
    </w:p>
    <w:p w14:paraId="2C0F0586">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第三条 行政执法全过程记录应当遵循合法、公正、客观、全面的原则。</w:t>
      </w:r>
    </w:p>
    <w:p w14:paraId="45019B06">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xml:space="preserve">　　第四条 </w:t>
      </w:r>
      <w:r>
        <w:rPr>
          <w:rFonts w:hint="eastAsia" w:ascii="仿宋" w:hAnsi="仿宋" w:eastAsia="仿宋" w:cs="仿宋"/>
          <w:color w:val="000000"/>
          <w:kern w:val="0"/>
          <w:sz w:val="32"/>
          <w:szCs w:val="32"/>
          <w:shd w:val="clear" w:color="auto" w:fill="FFFFFF"/>
          <w:lang w:eastAsia="zh-CN" w:bidi="ar"/>
        </w:rPr>
        <w:t>镇人民政府</w:t>
      </w:r>
      <w:r>
        <w:rPr>
          <w:rFonts w:hint="eastAsia" w:ascii="仿宋" w:hAnsi="仿宋" w:eastAsia="仿宋" w:cs="仿宋"/>
          <w:color w:val="000000"/>
          <w:kern w:val="0"/>
          <w:sz w:val="32"/>
          <w:szCs w:val="32"/>
          <w:shd w:val="clear" w:color="auto" w:fill="FFFFFF"/>
          <w:lang w:bidi="ar"/>
        </w:rPr>
        <w:t>应当加强对行政执法工作的组织领导，全面推行行政执法全过程记录制度，并将行政执法全过程记录制度落实情况纳入法治政府建设考评指标体系。</w:t>
      </w:r>
    </w:p>
    <w:p w14:paraId="6A96ABB7">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第五条 行政执法机关应当建立健全行政执法全过程记录制度，根据法定执法程序，明确各类执法行为的记录内容、记录方式，并严格按规定进行文字记录和音像记录，实现行政执法全过程留痕和可回溯管理。</w:t>
      </w:r>
    </w:p>
    <w:p w14:paraId="79E3910E">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w:t>
      </w:r>
      <w:r>
        <w:rPr>
          <w:rFonts w:hint="eastAsia" w:ascii="仿宋" w:hAnsi="仿宋" w:eastAsia="仿宋" w:cs="仿宋"/>
          <w:color w:val="000000"/>
          <w:kern w:val="0"/>
          <w:sz w:val="32"/>
          <w:szCs w:val="32"/>
          <w:shd w:val="clear" w:color="auto" w:fill="FFFFFF"/>
          <w:lang w:eastAsia="zh-CN" w:bidi="ar"/>
        </w:rPr>
        <w:t>六</w:t>
      </w:r>
      <w:r>
        <w:rPr>
          <w:rFonts w:hint="eastAsia" w:ascii="仿宋" w:hAnsi="仿宋" w:eastAsia="仿宋" w:cs="仿宋"/>
          <w:color w:val="000000"/>
          <w:kern w:val="0"/>
          <w:sz w:val="32"/>
          <w:szCs w:val="32"/>
          <w:shd w:val="clear" w:color="auto" w:fill="FFFFFF"/>
          <w:lang w:bidi="ar"/>
        </w:rPr>
        <w:t>条 行政执法机关应当加强行政执法信息化建设，推行成本低、效果好、易保存、防删改的信息化记录和储存方式，逐步建立基于计算机网络、电子认证、电子签章的行政执法全过程数据化记录工作机制。</w:t>
      </w:r>
    </w:p>
    <w:p w14:paraId="6660ED58">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kern w:val="0"/>
          <w:sz w:val="32"/>
          <w:szCs w:val="32"/>
          <w:shd w:val="clear" w:color="auto" w:fill="FFFFFF"/>
          <w:lang w:bidi="ar"/>
        </w:rPr>
      </w:pPr>
      <w:r>
        <w:rPr>
          <w:rFonts w:hint="eastAsia" w:ascii="仿宋" w:hAnsi="仿宋" w:eastAsia="仿宋" w:cs="仿宋"/>
          <w:color w:val="000000"/>
          <w:kern w:val="0"/>
          <w:sz w:val="32"/>
          <w:szCs w:val="32"/>
          <w:shd w:val="clear" w:color="auto" w:fill="FFFFFF"/>
          <w:lang w:bidi="ar"/>
        </w:rPr>
        <w:t>　</w:t>
      </w:r>
    </w:p>
    <w:p w14:paraId="2A398E2E">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w:t>
      </w:r>
      <w:r>
        <w:rPr>
          <w:rFonts w:hint="eastAsia" w:ascii="黑体" w:hAnsi="黑体" w:eastAsia="黑体" w:cs="黑体"/>
          <w:color w:val="000000"/>
          <w:kern w:val="0"/>
          <w:sz w:val="32"/>
          <w:szCs w:val="32"/>
          <w:shd w:val="clear" w:color="auto" w:fill="FFFFFF"/>
          <w:lang w:bidi="ar"/>
        </w:rPr>
        <w:t>第二章 记录内容</w:t>
      </w:r>
    </w:p>
    <w:p w14:paraId="4969D930">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w:t>
      </w:r>
      <w:r>
        <w:rPr>
          <w:rFonts w:hint="eastAsia" w:ascii="仿宋" w:hAnsi="仿宋" w:eastAsia="仿宋" w:cs="仿宋"/>
          <w:color w:val="000000"/>
          <w:kern w:val="0"/>
          <w:sz w:val="32"/>
          <w:szCs w:val="32"/>
          <w:shd w:val="clear" w:color="auto" w:fill="FFFFFF"/>
          <w:lang w:eastAsia="zh-CN" w:bidi="ar"/>
        </w:rPr>
        <w:t>七</w:t>
      </w:r>
      <w:r>
        <w:rPr>
          <w:rFonts w:hint="eastAsia" w:ascii="仿宋" w:hAnsi="仿宋" w:eastAsia="仿宋" w:cs="仿宋"/>
          <w:color w:val="000000"/>
          <w:kern w:val="0"/>
          <w:sz w:val="32"/>
          <w:szCs w:val="32"/>
          <w:shd w:val="clear" w:color="auto" w:fill="FFFFFF"/>
          <w:lang w:bidi="ar"/>
        </w:rPr>
        <w:t>条 行政执法程序启动环节应当记录下列内容：</w:t>
      </w:r>
    </w:p>
    <w:p w14:paraId="6866B526">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（一）依职权启动的，应当对执法事项来源、启动原因等情况进行记录；</w:t>
      </w:r>
    </w:p>
    <w:p w14:paraId="2002AC8D">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（二）依申请启动的，应当对执法事项的申请、补正、受理等情况进行记录。</w:t>
      </w:r>
    </w:p>
    <w:p w14:paraId="7627A69D">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w:t>
      </w:r>
      <w:r>
        <w:rPr>
          <w:rFonts w:hint="eastAsia" w:ascii="仿宋" w:hAnsi="仿宋" w:eastAsia="仿宋" w:cs="仿宋"/>
          <w:color w:val="000000"/>
          <w:kern w:val="0"/>
          <w:sz w:val="32"/>
          <w:szCs w:val="32"/>
          <w:shd w:val="clear" w:color="auto" w:fill="FFFFFF"/>
          <w:lang w:eastAsia="zh-CN" w:bidi="ar"/>
        </w:rPr>
        <w:t>八</w:t>
      </w:r>
      <w:r>
        <w:rPr>
          <w:rFonts w:hint="eastAsia" w:ascii="仿宋" w:hAnsi="仿宋" w:eastAsia="仿宋" w:cs="仿宋"/>
          <w:color w:val="000000"/>
          <w:kern w:val="0"/>
          <w:sz w:val="32"/>
          <w:szCs w:val="32"/>
          <w:shd w:val="clear" w:color="auto" w:fill="FFFFFF"/>
          <w:lang w:bidi="ar"/>
        </w:rPr>
        <w:t>条 行政执法调查取证环节应当记录下列内容:</w:t>
      </w:r>
    </w:p>
    <w:p w14:paraId="4E17C591">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（一）行政执法人员的姓名、执法证号以及出示证件情况；</w:t>
      </w:r>
    </w:p>
    <w:p w14:paraId="7F15AF51">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（二）询问情况；</w:t>
      </w:r>
    </w:p>
    <w:p w14:paraId="3C91772A">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（三）现场检查（勘验）情况；</w:t>
      </w:r>
    </w:p>
    <w:p w14:paraId="544D67BE">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（四）调取书证、物证以及其他证据情况；</w:t>
      </w:r>
    </w:p>
    <w:p w14:paraId="7B5751FF">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（五）抽样取证情况；</w:t>
      </w:r>
    </w:p>
    <w:p w14:paraId="48D96155">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（六）检验、检测、检疫、鉴定、评审情况；</w:t>
      </w:r>
    </w:p>
    <w:p w14:paraId="105A1BCE">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（七）证据保全情况；</w:t>
      </w:r>
    </w:p>
    <w:p w14:paraId="23837C83">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（八）实施行政强制措施情况；</w:t>
      </w:r>
    </w:p>
    <w:p w14:paraId="565500D6">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（九）告知当事人陈述、申辩、申请回避、申请听证等权利以及当事人陈述、申辩、申请回避、申请听证等情况；</w:t>
      </w:r>
    </w:p>
    <w:p w14:paraId="72249C13">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（十）听证、论证情况；</w:t>
      </w:r>
    </w:p>
    <w:p w14:paraId="58BC3DD8">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（十一）应当记录的其他内容。</w:t>
      </w:r>
    </w:p>
    <w:p w14:paraId="1FADB4BA">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w:t>
      </w:r>
      <w:r>
        <w:rPr>
          <w:rFonts w:hint="eastAsia" w:ascii="仿宋" w:hAnsi="仿宋" w:eastAsia="仿宋" w:cs="仿宋"/>
          <w:color w:val="000000"/>
          <w:kern w:val="0"/>
          <w:sz w:val="32"/>
          <w:szCs w:val="32"/>
          <w:shd w:val="clear" w:color="auto" w:fill="FFFFFF"/>
          <w:lang w:eastAsia="zh-CN" w:bidi="ar"/>
        </w:rPr>
        <w:t>九</w:t>
      </w:r>
      <w:r>
        <w:rPr>
          <w:rFonts w:hint="eastAsia" w:ascii="仿宋" w:hAnsi="仿宋" w:eastAsia="仿宋" w:cs="仿宋"/>
          <w:color w:val="000000"/>
          <w:kern w:val="0"/>
          <w:sz w:val="32"/>
          <w:szCs w:val="32"/>
          <w:shd w:val="clear" w:color="auto" w:fill="FFFFFF"/>
          <w:lang w:bidi="ar"/>
        </w:rPr>
        <w:t>条 行政执法审查决定环节应当记录下列内容：</w:t>
      </w:r>
    </w:p>
    <w:p w14:paraId="1C85740C">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（一）行政执法人员的处理建议以及相关事实、证据、依据、自由裁量权适用等情况；</w:t>
      </w:r>
    </w:p>
    <w:p w14:paraId="504ED825">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（二）行政执法机关执法承办机构拟作出决定情况；</w:t>
      </w:r>
    </w:p>
    <w:p w14:paraId="2F99989B">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（三）行政执法机关法制审核机构审核情况；</w:t>
      </w:r>
    </w:p>
    <w:p w14:paraId="321133D3">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（四）集体讨论决定情况；</w:t>
      </w:r>
    </w:p>
    <w:p w14:paraId="799BAD97">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（五）行政执法机关负责人审批决定；</w:t>
      </w:r>
    </w:p>
    <w:p w14:paraId="5CA8D394">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（六）应当记录的其他内容。</w:t>
      </w:r>
    </w:p>
    <w:p w14:paraId="4144094F">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第十条 行政执法送达执行环节应当记录下列内容：</w:t>
      </w:r>
    </w:p>
    <w:p w14:paraId="653C7CA1">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（一）送达情况；</w:t>
      </w:r>
    </w:p>
    <w:p w14:paraId="678E142A">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（二）当事人履行行政执法决定情况；</w:t>
      </w:r>
    </w:p>
    <w:p w14:paraId="6B20D7F1">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（三）行政强制执行情况；</w:t>
      </w:r>
    </w:p>
    <w:p w14:paraId="2BC931BC">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（四）没收财物处理情况；</w:t>
      </w:r>
    </w:p>
    <w:p w14:paraId="462B0C90">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（五）应当记录的其他内容。</w:t>
      </w:r>
    </w:p>
    <w:p w14:paraId="07A20B4E">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kern w:val="0"/>
          <w:sz w:val="32"/>
          <w:szCs w:val="32"/>
          <w:shd w:val="clear" w:color="auto" w:fill="FFFFFF"/>
          <w:lang w:bidi="ar"/>
        </w:rPr>
      </w:pPr>
      <w:r>
        <w:rPr>
          <w:rFonts w:hint="eastAsia" w:ascii="仿宋" w:hAnsi="仿宋" w:eastAsia="仿宋" w:cs="仿宋"/>
          <w:color w:val="000000"/>
          <w:kern w:val="0"/>
          <w:sz w:val="32"/>
          <w:szCs w:val="32"/>
          <w:shd w:val="clear" w:color="auto" w:fill="FFFFFF"/>
          <w:lang w:bidi="ar"/>
        </w:rPr>
        <w:t>　　</w:t>
      </w:r>
    </w:p>
    <w:p w14:paraId="4BCBCE74">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sz w:val="32"/>
          <w:szCs w:val="32"/>
        </w:rPr>
      </w:pPr>
      <w:r>
        <w:rPr>
          <w:rFonts w:hint="eastAsia" w:ascii="黑体" w:hAnsi="黑体" w:eastAsia="黑体" w:cs="黑体"/>
          <w:color w:val="000000"/>
          <w:kern w:val="0"/>
          <w:sz w:val="32"/>
          <w:szCs w:val="32"/>
          <w:shd w:val="clear" w:color="auto" w:fill="FFFFFF"/>
          <w:lang w:bidi="ar"/>
        </w:rPr>
        <w:t>第三章 文字记录</w:t>
      </w:r>
    </w:p>
    <w:p w14:paraId="20AD4C8E">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w:t>
      </w:r>
      <w:r>
        <w:rPr>
          <w:rFonts w:hint="eastAsia" w:ascii="仿宋" w:hAnsi="仿宋" w:eastAsia="仿宋" w:cs="仿宋"/>
          <w:color w:val="000000"/>
          <w:kern w:val="0"/>
          <w:sz w:val="32"/>
          <w:szCs w:val="32"/>
          <w:shd w:val="clear" w:color="auto" w:fill="FFFFFF"/>
          <w:lang w:eastAsia="zh-CN" w:bidi="ar"/>
        </w:rPr>
        <w:t>一</w:t>
      </w:r>
      <w:r>
        <w:rPr>
          <w:rFonts w:hint="eastAsia" w:ascii="仿宋" w:hAnsi="仿宋" w:eastAsia="仿宋" w:cs="仿宋"/>
          <w:color w:val="000000"/>
          <w:kern w:val="0"/>
          <w:sz w:val="32"/>
          <w:szCs w:val="32"/>
          <w:shd w:val="clear" w:color="auto" w:fill="FFFFFF"/>
          <w:lang w:bidi="ar"/>
        </w:rPr>
        <w:t>条 文字记录是指以纸质文件或者电子文件形式对行政执法活动进行的记录，包括向当事人出具的行政执法文书、调查取证文书、内部审批文书、听证文书、送达文书等书面记录。</w:t>
      </w:r>
    </w:p>
    <w:p w14:paraId="2FFD5533">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w:t>
      </w:r>
      <w:r>
        <w:rPr>
          <w:rFonts w:hint="eastAsia" w:ascii="仿宋" w:hAnsi="仿宋" w:eastAsia="仿宋" w:cs="仿宋"/>
          <w:color w:val="000000"/>
          <w:kern w:val="0"/>
          <w:sz w:val="32"/>
          <w:szCs w:val="32"/>
          <w:shd w:val="clear" w:color="auto" w:fill="FFFFFF"/>
          <w:lang w:eastAsia="zh-CN" w:bidi="ar"/>
        </w:rPr>
        <w:t>二</w:t>
      </w:r>
      <w:r>
        <w:rPr>
          <w:rFonts w:hint="eastAsia" w:ascii="仿宋" w:hAnsi="仿宋" w:eastAsia="仿宋" w:cs="仿宋"/>
          <w:color w:val="000000"/>
          <w:kern w:val="0"/>
          <w:sz w:val="32"/>
          <w:szCs w:val="32"/>
          <w:shd w:val="clear" w:color="auto" w:fill="FFFFFF"/>
          <w:lang w:bidi="ar"/>
        </w:rPr>
        <w:t>条 行政执法机关应当根据法律、法规、规章的规定和省人民政府以及国务院部门的执法文书格式，结合实际，规范本机关的行政执法文书格式。</w:t>
      </w:r>
    </w:p>
    <w:p w14:paraId="01DE019F">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w:t>
      </w:r>
      <w:r>
        <w:rPr>
          <w:rFonts w:hint="eastAsia" w:ascii="仿宋" w:hAnsi="仿宋" w:eastAsia="仿宋" w:cs="仿宋"/>
          <w:color w:val="000000"/>
          <w:kern w:val="0"/>
          <w:sz w:val="32"/>
          <w:szCs w:val="32"/>
          <w:shd w:val="clear" w:color="auto" w:fill="FFFFFF"/>
          <w:lang w:eastAsia="zh-CN" w:bidi="ar"/>
        </w:rPr>
        <w:t>三</w:t>
      </w:r>
      <w:r>
        <w:rPr>
          <w:rFonts w:hint="eastAsia" w:ascii="仿宋" w:hAnsi="仿宋" w:eastAsia="仿宋" w:cs="仿宋"/>
          <w:color w:val="000000"/>
          <w:kern w:val="0"/>
          <w:sz w:val="32"/>
          <w:szCs w:val="32"/>
          <w:shd w:val="clear" w:color="auto" w:fill="FFFFFF"/>
          <w:lang w:bidi="ar"/>
        </w:rPr>
        <w:t>条 行政执法机关向当事人出具的行政执法文书，应当规范、完整、准确，并加盖行政执法机关印章，载明签发日期。</w:t>
      </w:r>
    </w:p>
    <w:p w14:paraId="6B744BC6">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w:t>
      </w:r>
      <w:r>
        <w:rPr>
          <w:rFonts w:hint="eastAsia" w:ascii="仿宋" w:hAnsi="仿宋" w:eastAsia="仿宋" w:cs="仿宋"/>
          <w:color w:val="000000"/>
          <w:kern w:val="0"/>
          <w:sz w:val="32"/>
          <w:szCs w:val="32"/>
          <w:shd w:val="clear" w:color="auto" w:fill="FFFFFF"/>
          <w:lang w:eastAsia="zh-CN" w:bidi="ar"/>
        </w:rPr>
        <w:t>四</w:t>
      </w:r>
      <w:r>
        <w:rPr>
          <w:rFonts w:hint="eastAsia" w:ascii="仿宋" w:hAnsi="仿宋" w:eastAsia="仿宋" w:cs="仿宋"/>
          <w:color w:val="000000"/>
          <w:kern w:val="0"/>
          <w:sz w:val="32"/>
          <w:szCs w:val="32"/>
          <w:shd w:val="clear" w:color="auto" w:fill="FFFFFF"/>
          <w:lang w:bidi="ar"/>
        </w:rPr>
        <w:t>条 调查取证文书中涉及当事人的文字记录，应当由当事人签字确认。文字记录有更改的，应当由当事人在更改处捺手印或者盖章。文字记录为多页的，当事人应当捺骑缝手印或者加盖骑缝章。当事人对文字记录拒绝签字确认的，行政执法人员应当在相应文书中注明，并由两名以上行政执法人员签字。</w:t>
      </w:r>
    </w:p>
    <w:p w14:paraId="21E70B38">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w:t>
      </w:r>
      <w:r>
        <w:rPr>
          <w:rFonts w:hint="eastAsia" w:ascii="仿宋" w:hAnsi="仿宋" w:eastAsia="仿宋" w:cs="仿宋"/>
          <w:color w:val="000000"/>
          <w:kern w:val="0"/>
          <w:sz w:val="32"/>
          <w:szCs w:val="32"/>
          <w:shd w:val="clear" w:color="auto" w:fill="FFFFFF"/>
          <w:lang w:eastAsia="zh-CN" w:bidi="ar"/>
        </w:rPr>
        <w:t>五</w:t>
      </w:r>
      <w:r>
        <w:rPr>
          <w:rFonts w:hint="eastAsia" w:ascii="仿宋" w:hAnsi="仿宋" w:eastAsia="仿宋" w:cs="仿宋"/>
          <w:color w:val="000000"/>
          <w:kern w:val="0"/>
          <w:sz w:val="32"/>
          <w:szCs w:val="32"/>
          <w:shd w:val="clear" w:color="auto" w:fill="FFFFFF"/>
          <w:lang w:bidi="ar"/>
        </w:rPr>
        <w:t>条 内部审批文书应当记录行政执法人员的承办意见和理由、审核人的审核意见、批准人的批准意见，并分别载明签字日期。</w:t>
      </w:r>
    </w:p>
    <w:p w14:paraId="2B773631">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w:t>
      </w:r>
      <w:r>
        <w:rPr>
          <w:rFonts w:hint="eastAsia" w:ascii="仿宋" w:hAnsi="仿宋" w:eastAsia="仿宋" w:cs="仿宋"/>
          <w:color w:val="000000"/>
          <w:kern w:val="0"/>
          <w:sz w:val="32"/>
          <w:szCs w:val="32"/>
          <w:shd w:val="clear" w:color="auto" w:fill="FFFFFF"/>
          <w:lang w:eastAsia="zh-CN" w:bidi="ar"/>
        </w:rPr>
        <w:t>六</w:t>
      </w:r>
      <w:r>
        <w:rPr>
          <w:rFonts w:hint="eastAsia" w:ascii="仿宋" w:hAnsi="仿宋" w:eastAsia="仿宋" w:cs="仿宋"/>
          <w:color w:val="000000"/>
          <w:kern w:val="0"/>
          <w:sz w:val="32"/>
          <w:szCs w:val="32"/>
          <w:shd w:val="clear" w:color="auto" w:fill="FFFFFF"/>
          <w:lang w:bidi="ar"/>
        </w:rPr>
        <w:t>条 听证文书应当记录听证的全过程和听证参加人的原始发言，并由听证参加人审核无误后签字或者盖章。</w:t>
      </w:r>
    </w:p>
    <w:p w14:paraId="6C5943E8">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w:t>
      </w:r>
      <w:r>
        <w:rPr>
          <w:rFonts w:hint="eastAsia" w:ascii="仿宋" w:hAnsi="仿宋" w:eastAsia="仿宋" w:cs="仿宋"/>
          <w:color w:val="000000"/>
          <w:kern w:val="0"/>
          <w:sz w:val="32"/>
          <w:szCs w:val="32"/>
          <w:shd w:val="clear" w:color="auto" w:fill="FFFFFF"/>
          <w:lang w:eastAsia="zh-CN" w:bidi="ar"/>
        </w:rPr>
        <w:t>七</w:t>
      </w:r>
      <w:r>
        <w:rPr>
          <w:rFonts w:hint="eastAsia" w:ascii="仿宋" w:hAnsi="仿宋" w:eastAsia="仿宋" w:cs="仿宋"/>
          <w:color w:val="000000"/>
          <w:kern w:val="0"/>
          <w:sz w:val="32"/>
          <w:szCs w:val="32"/>
          <w:shd w:val="clear" w:color="auto" w:fill="FFFFFF"/>
          <w:lang w:bidi="ar"/>
        </w:rPr>
        <w:t>条 送达文书应当载明送达文书名称、受送达人名称或者姓名、送达时间与地点、送达方式、送达人签字、受送达人签字。</w:t>
      </w:r>
    </w:p>
    <w:p w14:paraId="17580B62">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委托送达的，应当记录委托原因，并由受送达人在送达回证上签字；邮寄送达、公告送达的，应当将邮寄回执单、公告文书归档保存。</w:t>
      </w:r>
    </w:p>
    <w:p w14:paraId="1842DF79">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留置送达的，送达人应当在送达回证上说明情况，并由送达人、见证人签字。</w:t>
      </w:r>
    </w:p>
    <w:p w14:paraId="52C7EA25">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kern w:val="0"/>
          <w:sz w:val="32"/>
          <w:szCs w:val="32"/>
          <w:shd w:val="clear" w:color="auto" w:fill="FFFFFF"/>
          <w:lang w:bidi="ar"/>
        </w:rPr>
      </w:pPr>
      <w:r>
        <w:rPr>
          <w:rFonts w:hint="eastAsia" w:ascii="仿宋" w:hAnsi="仿宋" w:eastAsia="仿宋" w:cs="仿宋"/>
          <w:color w:val="000000"/>
          <w:kern w:val="0"/>
          <w:sz w:val="32"/>
          <w:szCs w:val="32"/>
          <w:shd w:val="clear" w:color="auto" w:fill="FFFFFF"/>
          <w:lang w:bidi="ar"/>
        </w:rPr>
        <w:t>　　</w:t>
      </w:r>
    </w:p>
    <w:p w14:paraId="254E1E04">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sz w:val="32"/>
          <w:szCs w:val="32"/>
        </w:rPr>
      </w:pPr>
      <w:r>
        <w:rPr>
          <w:rFonts w:hint="eastAsia" w:ascii="黑体" w:hAnsi="黑体" w:eastAsia="黑体" w:cs="黑体"/>
          <w:color w:val="000000"/>
          <w:kern w:val="0"/>
          <w:sz w:val="32"/>
          <w:szCs w:val="32"/>
          <w:shd w:val="clear" w:color="auto" w:fill="FFFFFF"/>
          <w:lang w:bidi="ar"/>
        </w:rPr>
        <w:t>第四章 音像记录</w:t>
      </w:r>
    </w:p>
    <w:p w14:paraId="5866E9F7">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w:t>
      </w:r>
      <w:r>
        <w:rPr>
          <w:rFonts w:hint="eastAsia" w:ascii="仿宋" w:hAnsi="仿宋" w:eastAsia="仿宋" w:cs="仿宋"/>
          <w:color w:val="000000"/>
          <w:kern w:val="0"/>
          <w:sz w:val="32"/>
          <w:szCs w:val="32"/>
          <w:shd w:val="clear" w:color="auto" w:fill="FFFFFF"/>
          <w:lang w:eastAsia="zh-CN" w:bidi="ar"/>
        </w:rPr>
        <w:t>八</w:t>
      </w:r>
      <w:r>
        <w:rPr>
          <w:rFonts w:hint="eastAsia" w:ascii="仿宋" w:hAnsi="仿宋" w:eastAsia="仿宋" w:cs="仿宋"/>
          <w:color w:val="000000"/>
          <w:kern w:val="0"/>
          <w:sz w:val="32"/>
          <w:szCs w:val="32"/>
          <w:shd w:val="clear" w:color="auto" w:fill="FFFFFF"/>
          <w:lang w:bidi="ar"/>
        </w:rPr>
        <w:t>条 音像记录是指通过照相机、录音机、摄像机、执法记录仪、视频监控等记录设备，实时对行政执法活动进行的记录。音像记录应当与文字记录相衔接。</w:t>
      </w:r>
    </w:p>
    <w:p w14:paraId="7A1B45EE">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第十</w:t>
      </w:r>
      <w:r>
        <w:rPr>
          <w:rFonts w:hint="eastAsia" w:ascii="仿宋" w:hAnsi="仿宋" w:eastAsia="仿宋" w:cs="仿宋"/>
          <w:color w:val="000000"/>
          <w:kern w:val="0"/>
          <w:sz w:val="32"/>
          <w:szCs w:val="32"/>
          <w:shd w:val="clear" w:color="auto" w:fill="FFFFFF"/>
          <w:lang w:eastAsia="zh-CN" w:bidi="ar"/>
        </w:rPr>
        <w:t>九</w:t>
      </w:r>
      <w:r>
        <w:rPr>
          <w:rFonts w:hint="eastAsia" w:ascii="仿宋" w:hAnsi="仿宋" w:eastAsia="仿宋" w:cs="仿宋"/>
          <w:color w:val="000000"/>
          <w:kern w:val="0"/>
          <w:sz w:val="32"/>
          <w:szCs w:val="32"/>
          <w:shd w:val="clear" w:color="auto" w:fill="FFFFFF"/>
          <w:lang w:bidi="ar"/>
        </w:rPr>
        <w:t>条 行政执法机关对现场执法、调查取证、举行听证、留置送达和公告送达等容易引发争议的行政执法环节，应当根据实际进行音像记录；对直接涉及人身自由、生命健康、重大财产权益的现场执法活动和执法办案场所，应当进行全程音像记录。</w:t>
      </w:r>
    </w:p>
    <w:p w14:paraId="6AE87441">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第二十条 行政执法机关应当根据本机关的执法职责、执法程序、执法类别，编制音像记录事项清单和执法行为用语指引，明确音像记录的内容、标准和程序，对音像记录进行规范。</w:t>
      </w:r>
    </w:p>
    <w:p w14:paraId="0C12423F">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第二十</w:t>
      </w:r>
      <w:r>
        <w:rPr>
          <w:rFonts w:hint="eastAsia" w:ascii="仿宋" w:hAnsi="仿宋" w:eastAsia="仿宋" w:cs="仿宋"/>
          <w:color w:val="000000"/>
          <w:kern w:val="0"/>
          <w:sz w:val="32"/>
          <w:szCs w:val="32"/>
          <w:shd w:val="clear" w:color="auto" w:fill="FFFFFF"/>
          <w:lang w:eastAsia="zh-CN" w:bidi="ar"/>
        </w:rPr>
        <w:t>一</w:t>
      </w:r>
      <w:r>
        <w:rPr>
          <w:rFonts w:hint="eastAsia" w:ascii="仿宋" w:hAnsi="仿宋" w:eastAsia="仿宋" w:cs="仿宋"/>
          <w:color w:val="000000"/>
          <w:kern w:val="0"/>
          <w:sz w:val="32"/>
          <w:szCs w:val="32"/>
          <w:shd w:val="clear" w:color="auto" w:fill="FFFFFF"/>
          <w:lang w:bidi="ar"/>
        </w:rPr>
        <w:t>条 行政执法机关进行音像记录时，应当重点记录下列内容：</w:t>
      </w:r>
    </w:p>
    <w:p w14:paraId="2067A11D">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（一）现场执法环境以及行政执法人员检查、取证情况；</w:t>
      </w:r>
    </w:p>
    <w:p w14:paraId="170B989A">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（二）当事人、证人、第三人等现场有关人员的体貌特征和言行举止；</w:t>
      </w:r>
    </w:p>
    <w:p w14:paraId="136F4DBC">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（三）与行政执法相关的重要物品及其主要特征，以及其他证据；</w:t>
      </w:r>
    </w:p>
    <w:p w14:paraId="484A7CC9">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（四）行政执法人员对有关人员、财物采取行政强制措施的情况；</w:t>
      </w:r>
    </w:p>
    <w:p w14:paraId="274C7492">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（五）行政执法人员现场制作、送达行政执法文书的情况；</w:t>
      </w:r>
    </w:p>
    <w:p w14:paraId="66A547BC">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（六）根据实际应当记录的其他内容。</w:t>
      </w:r>
    </w:p>
    <w:p w14:paraId="1BD3F964">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第二十</w:t>
      </w:r>
      <w:r>
        <w:rPr>
          <w:rFonts w:hint="eastAsia" w:ascii="仿宋" w:hAnsi="仿宋" w:eastAsia="仿宋" w:cs="仿宋"/>
          <w:color w:val="000000"/>
          <w:kern w:val="0"/>
          <w:sz w:val="32"/>
          <w:szCs w:val="32"/>
          <w:shd w:val="clear" w:color="auto" w:fill="FFFFFF"/>
          <w:lang w:eastAsia="zh-CN" w:bidi="ar"/>
        </w:rPr>
        <w:t>二</w:t>
      </w:r>
      <w:r>
        <w:rPr>
          <w:rFonts w:hint="eastAsia" w:ascii="仿宋" w:hAnsi="仿宋" w:eastAsia="仿宋" w:cs="仿宋"/>
          <w:color w:val="000000"/>
          <w:kern w:val="0"/>
          <w:sz w:val="32"/>
          <w:szCs w:val="32"/>
          <w:shd w:val="clear" w:color="auto" w:fill="FFFFFF"/>
          <w:lang w:bidi="ar"/>
        </w:rPr>
        <w:t>条 行政执法人员在进行音像记录过程中，因设备故障、天气恶劣、人为阻挠等客观原因中断记录的，重新开始记录时应当对中断原因进行语音说明；确实无法继续记录的，应当在现场执法结束后书面说明情况，并由两名以上执法人员签字。</w:t>
      </w:r>
    </w:p>
    <w:p w14:paraId="14BB13DD">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第二十</w:t>
      </w:r>
      <w:r>
        <w:rPr>
          <w:rFonts w:hint="eastAsia" w:ascii="仿宋" w:hAnsi="仿宋" w:eastAsia="仿宋" w:cs="仿宋"/>
          <w:color w:val="000000"/>
          <w:kern w:val="0"/>
          <w:sz w:val="32"/>
          <w:szCs w:val="32"/>
          <w:shd w:val="clear" w:color="auto" w:fill="FFFFFF"/>
          <w:lang w:eastAsia="zh-CN" w:bidi="ar"/>
        </w:rPr>
        <w:t>三</w:t>
      </w:r>
      <w:r>
        <w:rPr>
          <w:rFonts w:hint="eastAsia" w:ascii="仿宋" w:hAnsi="仿宋" w:eastAsia="仿宋" w:cs="仿宋"/>
          <w:color w:val="000000"/>
          <w:kern w:val="0"/>
          <w:sz w:val="32"/>
          <w:szCs w:val="32"/>
          <w:shd w:val="clear" w:color="auto" w:fill="FFFFFF"/>
          <w:lang w:bidi="ar"/>
        </w:rPr>
        <w:t>条 音像记录完成后，行政执法人员应当在二十四小时内将音像记录信息储存至所在机关的行政执法信息系统或者指定的存储设备，不得私自保管或者擅自交给他人保管，不得泄露音像记录信息。</w:t>
      </w:r>
    </w:p>
    <w:p w14:paraId="67913D79">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因连续执法、异地执法或者在边远、水上、交通不便地区执法，确实无法及时储存音像记录信息的，行政执法人员应当在返回所在机关后二十四小时内予以储存。</w:t>
      </w:r>
    </w:p>
    <w:p w14:paraId="1C3FD05D">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kern w:val="0"/>
          <w:sz w:val="32"/>
          <w:szCs w:val="32"/>
          <w:shd w:val="clear" w:color="auto" w:fill="FFFFFF"/>
          <w:lang w:bidi="ar"/>
        </w:rPr>
      </w:pPr>
      <w:r>
        <w:rPr>
          <w:rFonts w:hint="eastAsia" w:ascii="仿宋" w:hAnsi="仿宋" w:eastAsia="仿宋" w:cs="仿宋"/>
          <w:color w:val="000000"/>
          <w:kern w:val="0"/>
          <w:sz w:val="32"/>
          <w:szCs w:val="32"/>
          <w:shd w:val="clear" w:color="auto" w:fill="FFFFFF"/>
          <w:lang w:bidi="ar"/>
        </w:rPr>
        <w:t>　</w:t>
      </w:r>
    </w:p>
    <w:p w14:paraId="577652E3">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w:t>
      </w:r>
      <w:r>
        <w:rPr>
          <w:rFonts w:hint="eastAsia" w:ascii="黑体" w:hAnsi="黑体" w:eastAsia="黑体" w:cs="黑体"/>
          <w:color w:val="000000"/>
          <w:kern w:val="0"/>
          <w:sz w:val="32"/>
          <w:szCs w:val="32"/>
          <w:shd w:val="clear" w:color="auto" w:fill="FFFFFF"/>
          <w:lang w:bidi="ar"/>
        </w:rPr>
        <w:t>第五章 归档与使用</w:t>
      </w:r>
    </w:p>
    <w:p w14:paraId="15518A0F">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第二十</w:t>
      </w:r>
      <w:r>
        <w:rPr>
          <w:rFonts w:hint="eastAsia" w:ascii="仿宋" w:hAnsi="仿宋" w:eastAsia="仿宋" w:cs="仿宋"/>
          <w:color w:val="000000"/>
          <w:kern w:val="0"/>
          <w:sz w:val="32"/>
          <w:szCs w:val="32"/>
          <w:shd w:val="clear" w:color="auto" w:fill="FFFFFF"/>
          <w:lang w:eastAsia="zh-CN" w:bidi="ar"/>
        </w:rPr>
        <w:t>四</w:t>
      </w:r>
      <w:r>
        <w:rPr>
          <w:rFonts w:hint="eastAsia" w:ascii="仿宋" w:hAnsi="仿宋" w:eastAsia="仿宋" w:cs="仿宋"/>
          <w:color w:val="000000"/>
          <w:kern w:val="0"/>
          <w:sz w:val="32"/>
          <w:szCs w:val="32"/>
          <w:shd w:val="clear" w:color="auto" w:fill="FFFFFF"/>
          <w:lang w:bidi="ar"/>
        </w:rPr>
        <w:t>条 行政执法机关应当加强对行政执法全过程记录资料和音像记录设备的管理，明确专门人员负责行政执法全过程记录资料的归档保存、使用管理以及音像记录设备的存放、维护、保养、登记。</w:t>
      </w:r>
    </w:p>
    <w:p w14:paraId="08CC14F3">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行政执法全过程记录资料涉及国家秘密、商业秘密和个人隐私的，行政执法机关应当按照有关法律、法规、规章的规定进行管理。</w:t>
      </w:r>
    </w:p>
    <w:p w14:paraId="434E0B1E">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行政执法机关应当根据本机关行政执法的风险情况，合理确定各类音像记录资料的保存期限和保存方式。</w:t>
      </w:r>
    </w:p>
    <w:p w14:paraId="564675FA">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第二十</w:t>
      </w:r>
      <w:r>
        <w:rPr>
          <w:rFonts w:hint="eastAsia" w:ascii="仿宋" w:hAnsi="仿宋" w:eastAsia="仿宋" w:cs="仿宋"/>
          <w:color w:val="000000"/>
          <w:kern w:val="0"/>
          <w:sz w:val="32"/>
          <w:szCs w:val="32"/>
          <w:shd w:val="clear" w:color="auto" w:fill="FFFFFF"/>
          <w:lang w:eastAsia="zh-CN" w:bidi="ar"/>
        </w:rPr>
        <w:t>五</w:t>
      </w:r>
      <w:r>
        <w:rPr>
          <w:rFonts w:hint="eastAsia" w:ascii="仿宋" w:hAnsi="仿宋" w:eastAsia="仿宋" w:cs="仿宋"/>
          <w:color w:val="000000"/>
          <w:kern w:val="0"/>
          <w:sz w:val="32"/>
          <w:szCs w:val="32"/>
          <w:shd w:val="clear" w:color="auto" w:fill="FFFFFF"/>
          <w:lang w:bidi="ar"/>
        </w:rPr>
        <w:t>条 行政执法机关及其执法人员在行政执法行为终结之日起三十日内，应当将行政执法全过程记录资料按照档案管理的规定立卷、归档。</w:t>
      </w:r>
    </w:p>
    <w:p w14:paraId="19FF9940">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作为证据使用的录音、录像，应当制作光盘归档保存，并注明记录的事项、时间、地点、方式和行政执法人员等信息。</w:t>
      </w:r>
    </w:p>
    <w:p w14:paraId="6DE1F25A">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第二十</w:t>
      </w:r>
      <w:r>
        <w:rPr>
          <w:rFonts w:hint="eastAsia" w:ascii="仿宋" w:hAnsi="仿宋" w:eastAsia="仿宋" w:cs="仿宋"/>
          <w:color w:val="000000"/>
          <w:kern w:val="0"/>
          <w:sz w:val="32"/>
          <w:szCs w:val="32"/>
          <w:shd w:val="clear" w:color="auto" w:fill="FFFFFF"/>
          <w:lang w:eastAsia="zh-CN" w:bidi="ar"/>
        </w:rPr>
        <w:t>六</w:t>
      </w:r>
      <w:r>
        <w:rPr>
          <w:rFonts w:hint="eastAsia" w:ascii="仿宋" w:hAnsi="仿宋" w:eastAsia="仿宋" w:cs="仿宋"/>
          <w:color w:val="000000"/>
          <w:kern w:val="0"/>
          <w:sz w:val="32"/>
          <w:szCs w:val="32"/>
          <w:shd w:val="clear" w:color="auto" w:fill="FFFFFF"/>
          <w:lang w:bidi="ar"/>
        </w:rPr>
        <w:t>条 行政执法机关及其有关工作人员不得擅自毁损、删除、修改行政执法全过程记录资料。</w:t>
      </w:r>
    </w:p>
    <w:p w14:paraId="03293F80">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第二十</w:t>
      </w:r>
      <w:r>
        <w:rPr>
          <w:rFonts w:hint="eastAsia" w:ascii="仿宋" w:hAnsi="仿宋" w:eastAsia="仿宋" w:cs="仿宋"/>
          <w:color w:val="000000"/>
          <w:kern w:val="0"/>
          <w:sz w:val="32"/>
          <w:szCs w:val="32"/>
          <w:shd w:val="clear" w:color="auto" w:fill="FFFFFF"/>
          <w:lang w:eastAsia="zh-CN" w:bidi="ar"/>
        </w:rPr>
        <w:t>七</w:t>
      </w:r>
      <w:r>
        <w:rPr>
          <w:rFonts w:hint="eastAsia" w:ascii="仿宋" w:hAnsi="仿宋" w:eastAsia="仿宋" w:cs="仿宋"/>
          <w:color w:val="000000"/>
          <w:kern w:val="0"/>
          <w:sz w:val="32"/>
          <w:szCs w:val="32"/>
          <w:shd w:val="clear" w:color="auto" w:fill="FFFFFF"/>
          <w:lang w:bidi="ar"/>
        </w:rPr>
        <w:t>条 行政执法机关应当加强对行政执法全过程记录资料的数据统计分析，充分发挥全过程记录和数据统计分析信息在案卷评查、执法监督、评议考核、舆情应对、行政决策和健全社会信用体系等工作中的作用。</w:t>
      </w:r>
    </w:p>
    <w:p w14:paraId="108F58C1">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kern w:val="0"/>
          <w:sz w:val="32"/>
          <w:szCs w:val="32"/>
          <w:shd w:val="clear" w:color="auto" w:fill="FFFFFF"/>
          <w:lang w:bidi="ar"/>
        </w:rPr>
      </w:pPr>
      <w:r>
        <w:rPr>
          <w:rFonts w:hint="eastAsia" w:ascii="仿宋" w:hAnsi="仿宋" w:eastAsia="仿宋" w:cs="仿宋"/>
          <w:color w:val="000000"/>
          <w:kern w:val="0"/>
          <w:sz w:val="32"/>
          <w:szCs w:val="32"/>
          <w:shd w:val="clear" w:color="auto" w:fill="FFFFFF"/>
          <w:lang w:bidi="ar"/>
        </w:rPr>
        <w:t>　　</w:t>
      </w:r>
    </w:p>
    <w:p w14:paraId="57D6EF2D">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sz w:val="32"/>
          <w:szCs w:val="32"/>
        </w:rPr>
      </w:pPr>
      <w:r>
        <w:rPr>
          <w:rFonts w:hint="eastAsia" w:ascii="黑体" w:hAnsi="黑体" w:eastAsia="黑体" w:cs="黑体"/>
          <w:color w:val="000000"/>
          <w:kern w:val="0"/>
          <w:sz w:val="32"/>
          <w:szCs w:val="32"/>
          <w:shd w:val="clear" w:color="auto" w:fill="FFFFFF"/>
          <w:lang w:bidi="ar"/>
        </w:rPr>
        <w:t>第六章 监督与保障</w:t>
      </w:r>
    </w:p>
    <w:p w14:paraId="13DB6B2B">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第二十</w:t>
      </w:r>
      <w:r>
        <w:rPr>
          <w:rFonts w:hint="eastAsia" w:ascii="仿宋" w:hAnsi="仿宋" w:eastAsia="仿宋" w:cs="仿宋"/>
          <w:color w:val="000000"/>
          <w:kern w:val="0"/>
          <w:sz w:val="32"/>
          <w:szCs w:val="32"/>
          <w:shd w:val="clear" w:color="auto" w:fill="FFFFFF"/>
          <w:lang w:eastAsia="zh-CN" w:bidi="ar"/>
        </w:rPr>
        <w:t>八</w:t>
      </w:r>
      <w:r>
        <w:rPr>
          <w:rFonts w:hint="eastAsia" w:ascii="仿宋" w:hAnsi="仿宋" w:eastAsia="仿宋" w:cs="仿宋"/>
          <w:color w:val="000000"/>
          <w:kern w:val="0"/>
          <w:sz w:val="32"/>
          <w:szCs w:val="32"/>
          <w:shd w:val="clear" w:color="auto" w:fill="FFFFFF"/>
          <w:lang w:bidi="ar"/>
        </w:rPr>
        <w:t>条 行政执法机关应当按照工作必需、性能适度、安全稳定的原则，配备音像记录设备，建设询问室和听证室等音像记录场所。有特殊执法需要的，应当配备具有防爆、夜视、定位等功能的音像记录设备。具体配备标准按照国家和本省有关规定执行。</w:t>
      </w:r>
    </w:p>
    <w:p w14:paraId="5ED1FD0F">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w:t>
      </w:r>
      <w:r>
        <w:rPr>
          <w:rFonts w:hint="eastAsia" w:ascii="仿宋" w:hAnsi="仿宋" w:eastAsia="仿宋" w:cs="仿宋"/>
          <w:color w:val="000000"/>
          <w:kern w:val="0"/>
          <w:sz w:val="32"/>
          <w:szCs w:val="32"/>
          <w:shd w:val="clear" w:color="auto" w:fill="FFFFFF"/>
          <w:lang w:eastAsia="zh-CN" w:bidi="ar"/>
        </w:rPr>
        <w:t>二</w:t>
      </w:r>
      <w:r>
        <w:rPr>
          <w:rFonts w:hint="eastAsia" w:ascii="仿宋" w:hAnsi="仿宋" w:eastAsia="仿宋" w:cs="仿宋"/>
          <w:color w:val="000000"/>
          <w:kern w:val="0"/>
          <w:sz w:val="32"/>
          <w:szCs w:val="32"/>
          <w:shd w:val="clear" w:color="auto" w:fill="FFFFFF"/>
          <w:lang w:bidi="ar"/>
        </w:rPr>
        <w:t>十</w:t>
      </w:r>
      <w:r>
        <w:rPr>
          <w:rFonts w:hint="eastAsia" w:ascii="仿宋" w:hAnsi="仿宋" w:eastAsia="仿宋" w:cs="仿宋"/>
          <w:color w:val="000000"/>
          <w:kern w:val="0"/>
          <w:sz w:val="32"/>
          <w:szCs w:val="32"/>
          <w:shd w:val="clear" w:color="auto" w:fill="FFFFFF"/>
          <w:lang w:eastAsia="zh-CN" w:bidi="ar"/>
        </w:rPr>
        <w:t>九</w:t>
      </w:r>
      <w:r>
        <w:rPr>
          <w:rFonts w:hint="eastAsia" w:ascii="仿宋" w:hAnsi="仿宋" w:eastAsia="仿宋" w:cs="仿宋"/>
          <w:color w:val="000000"/>
          <w:kern w:val="0"/>
          <w:sz w:val="32"/>
          <w:szCs w:val="32"/>
          <w:shd w:val="clear" w:color="auto" w:fill="FFFFFF"/>
          <w:lang w:bidi="ar"/>
        </w:rPr>
        <w:t>条 上级行政执法机关应当加强对下级行政执法机关行政执法全过程记录工作的指导和监督。</w:t>
      </w:r>
    </w:p>
    <w:p w14:paraId="0B37CD58">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县级以上人民政府司法行政部门应当通过现场检查、案卷评查等方式，加强对行政执法全过程记录制度落实情况的监督检查，对未按规定建立或者实施行政执法全过程记录制度的，及时督促整改。</w:t>
      </w:r>
    </w:p>
    <w:p w14:paraId="0738A3F3">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第三十条 行政执法机关及其工作人员有下列情形之一的，由上一级行政机关或者有关部门责令改正；情节严重或者造成严重后果的，对负有责任的领导人员和直接责任人员依法给予处分；构成犯罪的，依法追究刑事责任：</w:t>
      </w:r>
    </w:p>
    <w:p w14:paraId="1F9C2DBE">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（一）未建立健全行政执法全过程记录制度的；</w:t>
      </w:r>
    </w:p>
    <w:p w14:paraId="47E14A76">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（二）未进行或者未按规定进行行政执法全过程记录的；</w:t>
      </w:r>
    </w:p>
    <w:p w14:paraId="4CE10BD1">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（三）未归档保存或者未按规定归档保存行政执法全过程记录资料的；</w:t>
      </w:r>
    </w:p>
    <w:p w14:paraId="35CDD7EA">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（四）擅自毁损、删除、修改文字记录和音像记录资料的；</w:t>
      </w:r>
    </w:p>
    <w:p w14:paraId="7BAF8B49">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（五）泄露音像记录信息的。</w:t>
      </w:r>
    </w:p>
    <w:p w14:paraId="20C15853">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kern w:val="0"/>
          <w:sz w:val="32"/>
          <w:szCs w:val="32"/>
          <w:shd w:val="clear" w:color="auto" w:fill="FFFFFF"/>
          <w:lang w:bidi="ar"/>
        </w:rPr>
      </w:pPr>
      <w:r>
        <w:rPr>
          <w:rFonts w:hint="eastAsia" w:ascii="仿宋" w:hAnsi="仿宋" w:eastAsia="仿宋" w:cs="仿宋"/>
          <w:color w:val="000000"/>
          <w:kern w:val="0"/>
          <w:sz w:val="32"/>
          <w:szCs w:val="32"/>
          <w:shd w:val="clear" w:color="auto" w:fill="FFFFFF"/>
          <w:lang w:bidi="ar"/>
        </w:rPr>
        <w:t>　　</w:t>
      </w:r>
    </w:p>
    <w:p w14:paraId="6A9D606F">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sz w:val="32"/>
          <w:szCs w:val="32"/>
        </w:rPr>
      </w:pPr>
      <w:r>
        <w:rPr>
          <w:rFonts w:hint="eastAsia" w:ascii="黑体" w:hAnsi="黑体" w:eastAsia="黑体" w:cs="黑体"/>
          <w:color w:val="000000"/>
          <w:kern w:val="0"/>
          <w:sz w:val="32"/>
          <w:szCs w:val="32"/>
          <w:shd w:val="clear" w:color="auto" w:fill="FFFFFF"/>
          <w:lang w:bidi="ar"/>
        </w:rPr>
        <w:t>第七章 附 则</w:t>
      </w:r>
    </w:p>
    <w:p w14:paraId="281643DB">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shd w:val="clear" w:color="auto" w:fill="FFFFFF"/>
          <w:lang w:bidi="ar"/>
        </w:rPr>
        <w:t>　　第三十</w:t>
      </w:r>
      <w:r>
        <w:rPr>
          <w:rFonts w:hint="eastAsia" w:ascii="仿宋" w:hAnsi="仿宋" w:eastAsia="仿宋" w:cs="仿宋"/>
          <w:color w:val="000000"/>
          <w:kern w:val="0"/>
          <w:sz w:val="32"/>
          <w:szCs w:val="32"/>
          <w:shd w:val="clear" w:color="auto" w:fill="FFFFFF"/>
          <w:lang w:eastAsia="zh-CN" w:bidi="ar"/>
        </w:rPr>
        <w:t>一</w:t>
      </w:r>
      <w:r>
        <w:rPr>
          <w:rFonts w:hint="eastAsia" w:ascii="仿宋" w:hAnsi="仿宋" w:eastAsia="仿宋" w:cs="仿宋"/>
          <w:color w:val="000000"/>
          <w:kern w:val="0"/>
          <w:sz w:val="32"/>
          <w:szCs w:val="32"/>
          <w:shd w:val="clear" w:color="auto" w:fill="FFFFFF"/>
          <w:lang w:bidi="ar"/>
        </w:rPr>
        <w:t>条 受委托实施行政执法的，应当按照本办法进行全过程记录。</w:t>
      </w:r>
    </w:p>
    <w:p w14:paraId="083F5174">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sz w:val="44"/>
          <w:szCs w:val="44"/>
          <w:lang w:val="en-US" w:eastAsia="zh-CN"/>
        </w:rPr>
      </w:pPr>
      <w:r>
        <w:rPr>
          <w:rFonts w:hint="eastAsia" w:ascii="仿宋" w:hAnsi="仿宋" w:eastAsia="仿宋" w:cs="仿宋"/>
          <w:color w:val="000000"/>
          <w:kern w:val="0"/>
          <w:sz w:val="32"/>
          <w:szCs w:val="32"/>
          <w:shd w:val="clear" w:color="auto" w:fill="FFFFFF"/>
          <w:lang w:bidi="ar"/>
        </w:rPr>
        <w:t>　　第三十</w:t>
      </w:r>
      <w:r>
        <w:rPr>
          <w:rFonts w:hint="eastAsia" w:ascii="仿宋" w:hAnsi="仿宋" w:eastAsia="仿宋" w:cs="仿宋"/>
          <w:color w:val="000000"/>
          <w:kern w:val="0"/>
          <w:sz w:val="32"/>
          <w:szCs w:val="32"/>
          <w:shd w:val="clear" w:color="auto" w:fill="FFFFFF"/>
          <w:lang w:eastAsia="zh-CN" w:bidi="ar"/>
        </w:rPr>
        <w:t>二</w:t>
      </w:r>
      <w:r>
        <w:rPr>
          <w:rFonts w:hint="eastAsia" w:ascii="仿宋" w:hAnsi="仿宋" w:eastAsia="仿宋" w:cs="仿宋"/>
          <w:color w:val="000000"/>
          <w:kern w:val="0"/>
          <w:sz w:val="32"/>
          <w:szCs w:val="32"/>
          <w:shd w:val="clear" w:color="auto" w:fill="FFFFFF"/>
          <w:lang w:bidi="ar"/>
        </w:rPr>
        <w:t>条 本办法自发布之日起施行。</w:t>
      </w:r>
    </w:p>
    <w:p w14:paraId="3D85548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AE2FE77-0B64-4FC0-BBC8-189FC2F8A35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EEA75E60-48E0-433D-A05D-AE82848DA440}"/>
  </w:font>
  <w:font w:name="仿宋">
    <w:panose1 w:val="02010609060101010101"/>
    <w:charset w:val="86"/>
    <w:family w:val="auto"/>
    <w:pitch w:val="default"/>
    <w:sig w:usb0="800002BF" w:usb1="38CF7CFA" w:usb2="00000016" w:usb3="00000000" w:csb0="00040001" w:csb1="00000000"/>
    <w:embedRegular r:id="rId3" w:fontKey="{6A23F6E8-40F9-46F6-8FE5-FD793DC6431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mM2RkZWMwMzY0ZWI3OTlmZWJmZDVlMDY1YWUxZWMifQ=="/>
  </w:docVars>
  <w:rsids>
    <w:rsidRoot w:val="00000000"/>
    <w:rsid w:val="08E54706"/>
    <w:rsid w:val="102C7A61"/>
    <w:rsid w:val="4FFC7AD1"/>
    <w:rsid w:val="524A46C8"/>
    <w:rsid w:val="75127E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3411</Words>
  <Characters>3411</Characters>
  <Lines>0</Lines>
  <Paragraphs>0</Paragraphs>
  <TotalTime>0</TotalTime>
  <ScaleCrop>false</ScaleCrop>
  <LinksUpToDate>false</LinksUpToDate>
  <CharactersWithSpaces>3620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神起网络</cp:lastModifiedBy>
  <dcterms:modified xsi:type="dcterms:W3CDTF">2026-10-17T04:40:27Z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D1D8753F0FBD4E15AB8562AAC38FD694_13</vt:lpwstr>
  </property>
  <property fmtid="{D5CDD505-2E9C-101B-9397-08002B2CF9AE}" pid="4" name="KSOTemplateDocerSaveRecord">
    <vt:lpwstr>eyJoZGlkIjoiMGU0ZmUxZjE5NjQ0ZTc0NTU3NGFmMDhhMDhkMDE3MTQiLCJ1c2VySWQiOiI3MDU3OTYwMjIifQ==</vt:lpwstr>
  </property>
</Properties>
</file>