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AB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05FDD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赵县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农业农村局</w:t>
      </w:r>
    </w:p>
    <w:p w14:paraId="2718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招投标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不良信用行为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信用惩戒决定书</w:t>
      </w:r>
    </w:p>
    <w:p w14:paraId="47097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农招信处〔20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26</w:t>
      </w:r>
      <w:r>
        <w:rPr>
          <w:rFonts w:hint="eastAsia" w:ascii="国标黑体" w:hAnsi="国标黑体" w:eastAsia="国标黑体" w:cs="国标黑体"/>
          <w:sz w:val="32"/>
          <w:szCs w:val="32"/>
        </w:rPr>
        <w:t>〕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01</w:t>
      </w:r>
      <w:r>
        <w:rPr>
          <w:rFonts w:hint="eastAsia" w:ascii="国标黑体" w:hAnsi="国标黑体" w:eastAsia="国标黑体" w:cs="国标黑体"/>
          <w:sz w:val="32"/>
          <w:szCs w:val="32"/>
        </w:rPr>
        <w:t>号</w:t>
      </w:r>
    </w:p>
    <w:p w14:paraId="20306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70D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eastAsia="zh-CN"/>
        </w:rPr>
        <w:t>陕西雄昊建设工程有限公司</w:t>
      </w:r>
    </w:p>
    <w:p w14:paraId="28A47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Nimbus Roman" w:hAnsi="Nimbus Roman" w:eastAsia="仿宋_GB2312" w:cs="Nimbus Roman"/>
          <w:sz w:val="32"/>
          <w:szCs w:val="32"/>
          <w:highlight w:val="black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default" w:ascii="Nimbus Roman" w:hAnsi="Nimbus Roman" w:eastAsia="仿宋_GB2312" w:cs="Nimbus Roman"/>
          <w:sz w:val="32"/>
          <w:szCs w:val="40"/>
          <w:highlight w:val="black"/>
          <w:lang w:val="en-US" w:eastAsia="zh-CN"/>
        </w:rPr>
        <w:t>91610113MAB0QPB3IU</w:t>
      </w:r>
    </w:p>
    <w:p w14:paraId="04B90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black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eastAsia="zh-CN"/>
        </w:rPr>
        <w:t>陕西省西安市莲湖区南二环西段九座花园东区</w:t>
      </w:r>
      <w:r>
        <w:rPr>
          <w:rFonts w:hint="default" w:ascii="Nimbus Roman" w:hAnsi="Nimbus Roman" w:eastAsia="仿宋_GB2312" w:cs="Nimbus Roman"/>
          <w:sz w:val="32"/>
          <w:szCs w:val="32"/>
          <w:highlight w:val="black"/>
          <w:lang w:val="en-US" w:eastAsia="zh-CN"/>
        </w:rPr>
        <w:t>503</w:t>
      </w:r>
      <w:r>
        <w:rPr>
          <w:rFonts w:hint="eastAsia" w:ascii="Nimbus Roman" w:hAnsi="Nimbus Roman" w:eastAsia="仿宋_GB2312" w:cs="Nimbus Roman"/>
          <w:sz w:val="32"/>
          <w:szCs w:val="32"/>
          <w:highlight w:val="black"/>
          <w:lang w:val="en-US" w:eastAsia="zh-CN"/>
        </w:rPr>
        <w:t>—</w:t>
      </w:r>
      <w:r>
        <w:rPr>
          <w:rFonts w:hint="default" w:ascii="Nimbus Roman" w:hAnsi="Nimbus Roman" w:eastAsia="仿宋_GB2312" w:cs="Nimbus Roman"/>
          <w:sz w:val="32"/>
          <w:szCs w:val="32"/>
          <w:highlight w:val="black"/>
          <w:lang w:val="en-US" w:eastAsia="zh-CN"/>
        </w:rPr>
        <w:t>A13</w:t>
      </w:r>
      <w:r>
        <w:rPr>
          <w:rFonts w:hint="eastAsia" w:ascii="Nimbus Roman" w:hAnsi="Nimbus Roman" w:eastAsia="仿宋_GB2312" w:cs="Nimbus Roman"/>
          <w:sz w:val="32"/>
          <w:szCs w:val="32"/>
          <w:highlight w:val="black"/>
          <w:lang w:val="en-US" w:eastAsia="zh-CN"/>
        </w:rPr>
        <w:t>。</w:t>
      </w:r>
    </w:p>
    <w:p w14:paraId="38479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一、失信事实</w:t>
      </w:r>
    </w:p>
    <w:p w14:paraId="77269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2023年小型公益性基础设施建设项目3标段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》采购项目（招标编号：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HBZH-2023-13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）招投标实施过程中，当事人存在：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与参与投标的河北</w:t>
      </w:r>
      <w:r>
        <w:rPr>
          <w:rFonts w:hint="eastAsia" w:ascii="仿宋_GB2312" w:hAnsi="仿宋_GB2312" w:eastAsia="仿宋_GB2312" w:cs="仿宋_GB2312"/>
          <w:sz w:val="32"/>
          <w:szCs w:val="40"/>
          <w:highlight w:val="black"/>
          <w:lang w:val="en-US" w:eastAsia="zh-CN"/>
        </w:rPr>
        <w:t>晟全建设工程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有限公司、河南省</w:t>
      </w:r>
      <w:r>
        <w:rPr>
          <w:rFonts w:hint="eastAsia" w:ascii="仿宋_GB2312" w:hAnsi="仿宋_GB2312" w:eastAsia="仿宋_GB2312" w:cs="仿宋_GB2312"/>
          <w:sz w:val="32"/>
          <w:szCs w:val="40"/>
          <w:highlight w:val="black"/>
          <w:lang w:val="en-US" w:eastAsia="zh-CN"/>
        </w:rPr>
        <w:t>宝雅城建环保工程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有限公司、四川</w:t>
      </w:r>
      <w:r>
        <w:rPr>
          <w:rFonts w:hint="eastAsia" w:ascii="仿宋_GB2312" w:hAnsi="仿宋_GB2312" w:eastAsia="仿宋_GB2312" w:cs="仿宋_GB2312"/>
          <w:sz w:val="32"/>
          <w:szCs w:val="40"/>
          <w:highlight w:val="black"/>
          <w:lang w:val="en-US" w:eastAsia="zh-CN"/>
        </w:rPr>
        <w:t>锐顺建设工程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有限公司标书为同一作者（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40"/>
          <w:highlight w:val="black"/>
          <w:lang w:val="en-US" w:eastAsia="zh-CN"/>
        </w:rPr>
        <w:t>小鬼当家</w:t>
      </w:r>
      <w:bookmarkEnd w:id="0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）且语义错误相同（即时：及时），违反了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《中华人民共和国招标投标法实施条例》第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条规定。</w:t>
      </w:r>
    </w:p>
    <w:p w14:paraId="26C67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该行为属于农业招投标领域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不良信用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行为，已完成调查取证，已履行告知程序，当事人未提出申辩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368A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二、法律政策依据</w:t>
      </w:r>
    </w:p>
    <w:p w14:paraId="0A0D2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1.《中华人民共和国招标投标法实施条例》第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</w:t>
      </w:r>
    </w:p>
    <w:p w14:paraId="3A2D9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2.《招标投标领域信用管理暂行办法》；</w:t>
      </w:r>
    </w:p>
    <w:p w14:paraId="75A00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三、信用惩戒决定</w:t>
      </w:r>
    </w:p>
    <w:p w14:paraId="704B7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现作出如下信用惩戒：</w:t>
      </w:r>
    </w:p>
    <w:p w14:paraId="77C13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将该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不良信用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行为记入农业农村行业信用档案；</w:t>
      </w:r>
    </w:p>
    <w:p w14:paraId="20EF7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自本决定生效之日起12个月，限制参与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</w:rPr>
        <w:t>县农业农村领域依法必须进行招标项目投标资格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064B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四、权利告知</w:t>
      </w:r>
    </w:p>
    <w:p w14:paraId="33B17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如对本信用惩戒决定不服，可在收到本决定书之日60日内向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人民政府申请行政复议，或6个月内向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人民法院提起行政诉讼。复议、诉讼期间，本惩戒决定不停止执行。</w:t>
      </w:r>
    </w:p>
    <w:p w14:paraId="33B2E1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送达方式</w:t>
      </w:r>
    </w:p>
    <w:p w14:paraId="3A937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邮寄送达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A94CE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其他事项</w:t>
      </w:r>
    </w:p>
    <w:p w14:paraId="0F511A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本决定书一式两份，一份送达当事人，一份本单位留存。</w:t>
      </w:r>
    </w:p>
    <w:p w14:paraId="75666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B224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赵县农业农村局</w:t>
      </w:r>
    </w:p>
    <w:p w14:paraId="06B27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7ECA8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05D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857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D66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047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330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22D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7C1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F3B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赵县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农业农村局</w:t>
      </w:r>
    </w:p>
    <w:p w14:paraId="382E0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招投标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不良信用行为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信用惩戒决定书</w:t>
      </w:r>
    </w:p>
    <w:p w14:paraId="27A23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农招信处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Nimbus Roman" w:hAnsi="Nimbus Roman" w:eastAsia="楷体_GB2312" w:cs="Nimbus Roman"/>
          <w:sz w:val="32"/>
          <w:szCs w:val="40"/>
        </w:rPr>
        <w:t>20</w:t>
      </w:r>
      <w:r>
        <w:rPr>
          <w:rFonts w:hint="eastAsia" w:ascii="Nimbus Roman" w:hAnsi="Nimbus Roman" w:eastAsia="楷体_GB2312" w:cs="Nimbus Roman"/>
          <w:sz w:val="32"/>
          <w:szCs w:val="40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Nimbus Roman" w:hAnsi="Nimbus Roman" w:eastAsia="楷体_GB2312" w:cs="Nimbus Roman"/>
          <w:sz w:val="32"/>
          <w:szCs w:val="40"/>
          <w:lang w:val="en-US" w:eastAsia="zh-CN"/>
        </w:rPr>
        <w:t>02</w:t>
      </w:r>
      <w:r>
        <w:rPr>
          <w:rFonts w:hint="eastAsia" w:ascii="国标黑体" w:hAnsi="国标黑体" w:eastAsia="国标黑体" w:cs="国标黑体"/>
          <w:sz w:val="32"/>
          <w:szCs w:val="32"/>
        </w:rPr>
        <w:t>号</w:t>
      </w:r>
    </w:p>
    <w:p w14:paraId="65035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A35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eastAsia="zh-CN"/>
        </w:rPr>
        <w:t>石家庄市藁城区盛安建筑有限公司</w:t>
      </w:r>
    </w:p>
    <w:p w14:paraId="19D76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black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default" w:ascii="Nimbus Roman" w:hAnsi="Nimbus Roman" w:eastAsia="仿宋_GB2312" w:cs="Nimbus Roman"/>
          <w:sz w:val="32"/>
          <w:szCs w:val="40"/>
          <w:highlight w:val="black"/>
          <w:lang w:val="en-US" w:eastAsia="zh-CN"/>
        </w:rPr>
        <w:t>91130182567395242C</w:t>
      </w:r>
    </w:p>
    <w:p w14:paraId="4583C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black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河北省石家庄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eastAsia="zh-CN"/>
        </w:rPr>
        <w:t>市藁城区廉州东路</w:t>
      </w:r>
      <w:r>
        <w:rPr>
          <w:rFonts w:hint="default" w:ascii="Nimbus Roman" w:hAnsi="Nimbus Roman" w:eastAsia="仿宋_GB2312" w:cs="Nimbus Roman"/>
          <w:sz w:val="32"/>
          <w:szCs w:val="32"/>
          <w:highlight w:val="black"/>
          <w:lang w:val="en-US" w:eastAsia="zh-CN"/>
        </w:rPr>
        <w:t>1</w:t>
      </w:r>
      <w:r>
        <w:rPr>
          <w:rFonts w:hint="eastAsia" w:ascii="Nimbus Roman" w:hAnsi="Nimbus Roman" w:eastAsia="仿宋_GB2312" w:cs="Nimbus Roman"/>
          <w:sz w:val="32"/>
          <w:szCs w:val="32"/>
          <w:highlight w:val="black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</w:rPr>
        <w:t>。</w:t>
      </w:r>
    </w:p>
    <w:p w14:paraId="02F02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一、失信事实</w:t>
      </w:r>
    </w:p>
    <w:p w14:paraId="70147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2023年小型公益性基础设施建设项目5标段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》采购项目（招标编号：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HBZH-2023-13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）招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投标实施过程中，当事人存在：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与参与投标的河北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润运建筑工程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有限公司标书为同一作者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（云云）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且语义错误相同（事实：实施、及进：及时、调查：调直），违反了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中华人民共和国招标投标法实施条例》第四十条规定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76B7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该行为属于农业招投标领域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不良信用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行为，已完成调查取证，已履行告知程序，当事人未提出申辩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17F6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二、法律政策依据</w:t>
      </w:r>
    </w:p>
    <w:p w14:paraId="2444B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1.《中华人民共和国招标投标法实施条例》第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7C09E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2.《招标投标领域信用管理暂行办法》；</w:t>
      </w:r>
    </w:p>
    <w:p w14:paraId="010A8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三、信用惩戒决定</w:t>
      </w:r>
    </w:p>
    <w:p w14:paraId="7057B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现作出如下信用惩戒：</w:t>
      </w:r>
    </w:p>
    <w:p w14:paraId="7B6F1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Nimbus Roman" w:hAnsi="Nimbus Roman" w:eastAsia="楷体_GB2312" w:cs="Nimbus Roman"/>
          <w:sz w:val="32"/>
          <w:szCs w:val="4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将该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不良信用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行为记入农业农村行业信用档案；</w:t>
      </w:r>
    </w:p>
    <w:p w14:paraId="41F71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自本决定生效之日起12个月，限制参与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</w:rPr>
        <w:t>县农业农村领域依法必须进行招标项目投标资格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6526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四、权利告知</w:t>
      </w:r>
    </w:p>
    <w:p w14:paraId="08701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如对本信用惩戒决定不服，可在收到本决定书之日60日内向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人民政府申请行政复议，或6个月内向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人民法院提起行政诉讼。复议、诉讼期间，本惩戒决定不停止执行。</w:t>
      </w:r>
    </w:p>
    <w:p w14:paraId="5FB3F8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五、</w:t>
      </w:r>
      <w:r>
        <w:rPr>
          <w:rFonts w:hint="eastAsia" w:ascii="国标黑体" w:hAnsi="国标黑体" w:eastAsia="国标黑体" w:cs="国标黑体"/>
          <w:sz w:val="32"/>
          <w:szCs w:val="32"/>
        </w:rPr>
        <w:t>送达方式</w:t>
      </w:r>
    </w:p>
    <w:p w14:paraId="50738B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邮寄送达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5F2E6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国标黑体" w:hAnsi="国标黑体" w:eastAsia="国标黑体" w:cs="国标黑体"/>
          <w:sz w:val="30"/>
          <w:szCs w:val="30"/>
          <w:lang w:eastAsia="zh-CN"/>
        </w:rPr>
      </w:pPr>
      <w:r>
        <w:rPr>
          <w:rFonts w:hint="eastAsia" w:ascii="国标黑体" w:hAnsi="国标黑体" w:eastAsia="国标黑体" w:cs="国标黑体"/>
          <w:sz w:val="30"/>
          <w:szCs w:val="30"/>
          <w:lang w:eastAsia="zh-CN"/>
        </w:rPr>
        <w:t>六、其他事项</w:t>
      </w:r>
    </w:p>
    <w:p w14:paraId="05E336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本决定书一式两份，一份送达当事人，一份本单位留存。</w:t>
      </w:r>
    </w:p>
    <w:p w14:paraId="35A479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E0E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1911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</w:t>
      </w:r>
    </w:p>
    <w:p w14:paraId="12E91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AB92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56D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366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EDA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841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F2A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205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3644C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6978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67B7A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赵县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农业农村局</w:t>
      </w:r>
    </w:p>
    <w:p w14:paraId="5FF1A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招投标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不良信用行为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信用惩戒决定书</w:t>
      </w:r>
    </w:p>
    <w:p w14:paraId="569FC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农招信处</w:t>
      </w:r>
      <w:r>
        <w:rPr>
          <w:rFonts w:hint="eastAsia" w:ascii="仿宋_GB2312" w:hAnsi="仿宋_GB2312" w:eastAsia="仿宋_GB2312" w:cs="仿宋_GB2312"/>
          <w:sz w:val="32"/>
          <w:szCs w:val="32"/>
        </w:rPr>
        <w:t>〔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03</w:t>
      </w:r>
      <w:r>
        <w:rPr>
          <w:rFonts w:hint="eastAsia" w:ascii="国标黑体" w:hAnsi="国标黑体" w:eastAsia="国标黑体" w:cs="国标黑体"/>
          <w:sz w:val="32"/>
          <w:szCs w:val="32"/>
        </w:rPr>
        <w:t>号</w:t>
      </w:r>
    </w:p>
    <w:p w14:paraId="1E565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7CC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eastAsia="zh-CN"/>
        </w:rPr>
        <w:t>河北凤宇建筑有限责任公司</w:t>
      </w:r>
    </w:p>
    <w:p w14:paraId="6670F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Nimbus Roman" w:hAnsi="Nimbus Roman" w:eastAsia="仿宋_GB2312" w:cs="Nimbus Roman"/>
          <w:sz w:val="32"/>
          <w:szCs w:val="32"/>
          <w:highlight w:val="black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default" w:ascii="Nimbus Roman" w:hAnsi="Nimbus Roman" w:eastAsia="仿宋_GB2312" w:cs="Nimbus Roman"/>
          <w:sz w:val="32"/>
          <w:szCs w:val="40"/>
          <w:highlight w:val="black"/>
          <w:lang w:val="en-US" w:eastAsia="zh-CN"/>
        </w:rPr>
        <w:t>911301331079201221</w:t>
      </w:r>
    </w:p>
    <w:p w14:paraId="283EA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eastAsia="zh-CN"/>
        </w:rPr>
        <w:t>赵县北王里镇前田村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</w:rPr>
        <w:t>。</w:t>
      </w:r>
    </w:p>
    <w:p w14:paraId="0F398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一、失信事实</w:t>
      </w:r>
    </w:p>
    <w:p w14:paraId="62B87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2024年小型公益性基础设施建设项目1标段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》采购项目（招标编号：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BDGC-2024-030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招投标实施过程中，当事人存在：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与参与投标的赵县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兴建建筑工程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有限责任公司标书为同一作者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（</w:t>
      </w:r>
      <w:r>
        <w:rPr>
          <w:rFonts w:hint="default" w:ascii="Nimbus Roman" w:hAnsi="Nimbus Roman" w:eastAsia="仿宋_GB2312" w:cs="Nimbus Roman"/>
          <w:sz w:val="32"/>
          <w:szCs w:val="32"/>
          <w:highlight w:val="black"/>
          <w:lang w:val="en-US" w:eastAsia="zh-CN"/>
        </w:rPr>
        <w:t>WPS_1501155295</w:t>
      </w:r>
      <w:r>
        <w:rPr>
          <w:rFonts w:hint="eastAsia" w:ascii="仿宋_GB2312" w:hAnsi="仿宋_GB2312" w:eastAsia="仿宋_GB2312" w:cs="仿宋_GB2312"/>
          <w:sz w:val="32"/>
          <w:szCs w:val="32"/>
          <w:highlight w:val="black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且语义错误相同（关闭：封闭、挨次：依次），违反了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中华人民共和国招标投标法实施条例》第四十条规定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F8BE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该行为属于农业招投标领域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不良信用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行为，已完成调查取证，已履行告知程序，当事人未提出申辩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03BC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二、法律政策依据</w:t>
      </w:r>
    </w:p>
    <w:p w14:paraId="1DAB7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1.《中华人民共和国招标投标法实施条例》第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条；</w:t>
      </w:r>
    </w:p>
    <w:p w14:paraId="55B38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2.《招标投标领</w:t>
      </w:r>
      <w:r>
        <w:rPr>
          <w:rFonts w:hint="eastAsia" w:ascii="仿宋_GB2312" w:hAnsi="仿宋_GB2312" w:eastAsia="仿宋_GB2312" w:cs="仿宋_GB2312"/>
          <w:sz w:val="32"/>
          <w:szCs w:val="32"/>
        </w:rPr>
        <w:t>域信用管理暂行办法》；</w:t>
      </w:r>
    </w:p>
    <w:p w14:paraId="1CFE5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三、信用惩戒决定</w:t>
      </w:r>
    </w:p>
    <w:p w14:paraId="27A46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现作出如下信用惩戒：</w:t>
      </w:r>
    </w:p>
    <w:p w14:paraId="6EB7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将该不良信用行为记入农业农村行业信用档案；</w:t>
      </w:r>
    </w:p>
    <w:p w14:paraId="5208D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自本决定生效之日起12个月，限制参与赵县农业农村领域依法必须进行招标项目投标资格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D56D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四、权利告知</w:t>
      </w:r>
    </w:p>
    <w:p w14:paraId="29B0D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如对本信用惩戒决定不服，可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在收到本决定书之日60日内向赵县人民政府申请行政复议，或6个月内向赵县人民法院提起行政诉讼。复议、诉讼期间，本惩戒决定不停止执</w:t>
      </w:r>
      <w:r>
        <w:rPr>
          <w:rFonts w:hint="eastAsia" w:ascii="仿宋_GB2312" w:hAnsi="仿宋_GB2312" w:eastAsia="仿宋_GB2312" w:cs="仿宋_GB2312"/>
          <w:sz w:val="32"/>
          <w:szCs w:val="32"/>
        </w:rPr>
        <w:t>行。</w:t>
      </w:r>
    </w:p>
    <w:p w14:paraId="01E6D2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五、</w:t>
      </w:r>
      <w:r>
        <w:rPr>
          <w:rFonts w:hint="eastAsia" w:ascii="国标黑体" w:hAnsi="国标黑体" w:eastAsia="国标黑体" w:cs="国标黑体"/>
          <w:sz w:val="32"/>
          <w:szCs w:val="32"/>
        </w:rPr>
        <w:t>送达方式</w:t>
      </w:r>
    </w:p>
    <w:p w14:paraId="07E6B4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本决定采用</w:t>
      </w:r>
      <w:r>
        <w:rPr>
          <w:rFonts w:hint="eastAsia" w:ascii="仿宋_GB2312" w:hAnsi="仿宋_GB2312" w:eastAsia="仿宋_GB2312" w:cs="仿宋_GB2312"/>
          <w:sz w:val="32"/>
          <w:szCs w:val="32"/>
        </w:rPr>
        <w:t>邮寄送达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33299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eastAsia="zh-CN"/>
        </w:rPr>
        <w:t>六、其他事项</w:t>
      </w:r>
    </w:p>
    <w:p w14:paraId="53402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本决定书一式两份，一份送达当事人，一份本单位留存。</w:t>
      </w:r>
    </w:p>
    <w:p w14:paraId="5847FF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6398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9B02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</w:t>
      </w:r>
    </w:p>
    <w:p w14:paraId="59097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 w14:paraId="319A4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760" w:firstLineChars="18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D868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C13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5A3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3796C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2F42FE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156791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</w:p>
    <w:p w14:paraId="459308DD">
      <w:pPr>
        <w:ind w:firstLine="4800" w:firstLineChars="1500"/>
        <w:rPr>
          <w:rFonts w:hint="eastAsia" w:ascii="Nimbus Roman" w:hAnsi="Nimbus Roman" w:eastAsia="仿宋_GB2312" w:cs="Nimbus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67B0C52-D93E-4AE5-9C7D-55A8BE97995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1DD737FE-A08D-49D6-A761-A61FEF59F7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3" w:fontKey="{54BCB77B-A6BB-46D2-8921-BE511A90033D}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4" w:fontKey="{F83BCE29-C0E7-4E89-B185-76FF07FD9F75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430DC45A-40E9-4DBF-BE20-049EC8CC1DE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E7B813"/>
    <w:multiLevelType w:val="singleLevel"/>
    <w:tmpl w:val="5FE7B81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35960"/>
    <w:rsid w:val="1148663F"/>
    <w:rsid w:val="1F0A7B76"/>
    <w:rsid w:val="2FD529EB"/>
    <w:rsid w:val="33F76FAA"/>
    <w:rsid w:val="36EF1FA1"/>
    <w:rsid w:val="39FF4EAC"/>
    <w:rsid w:val="3BFFD6BF"/>
    <w:rsid w:val="3D203C92"/>
    <w:rsid w:val="3F1A7063"/>
    <w:rsid w:val="44FDA9D7"/>
    <w:rsid w:val="4B8B8972"/>
    <w:rsid w:val="50153078"/>
    <w:rsid w:val="5CFC142F"/>
    <w:rsid w:val="5DEF950E"/>
    <w:rsid w:val="5EEB05BE"/>
    <w:rsid w:val="5FFF5B45"/>
    <w:rsid w:val="66FF9137"/>
    <w:rsid w:val="73625439"/>
    <w:rsid w:val="77ED30C7"/>
    <w:rsid w:val="7AFDAB40"/>
    <w:rsid w:val="7BD79086"/>
    <w:rsid w:val="7DCB763B"/>
    <w:rsid w:val="7FFA017F"/>
    <w:rsid w:val="99BD51AF"/>
    <w:rsid w:val="D9EF723F"/>
    <w:rsid w:val="E77F5F05"/>
    <w:rsid w:val="F67B7513"/>
    <w:rsid w:val="FDCFCBF7"/>
    <w:rsid w:val="FEF50150"/>
    <w:rsid w:val="FF3F3A5C"/>
    <w:rsid w:val="FFDE9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1617</Words>
  <Characters>1775</Characters>
  <Lines>0</Lines>
  <Paragraphs>0</Paragraphs>
  <TotalTime>40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2026-08-29T00:30:00Z</dcterms:created>
  <dc:creator>Administrator</dc:creator>
  <cp:lastModifiedBy>WPS_1789437807</cp:lastModifiedBy>
  <cp:lastPrinted>2026-09-20T18:04:00Z</cp:lastPrinted>
  <dcterms:modified xsi:type="dcterms:W3CDTF">2026-09-20T03:21:13Z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eyJoZGlkIjoiYTQ5Y2ZjOGM3YTcwMjM0ZDE4ZGI5ZTMzZWY4YzdiNzkiLCJ1c2VySWQiOiIxOTA2MDg5MTIwIn0=</vt:lpwstr>
  </property>
  <property fmtid="{D5CDD505-2E9C-101B-9397-08002B2CF9AE}" pid="4" name="ICV">
    <vt:lpwstr>2F361B7E73BF49738E0C05511AAFEB20_12</vt:lpwstr>
  </property>
</Properties>
</file>