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89FAE">
      <w:pPr>
        <w:jc w:val="center"/>
        <w:rPr>
          <w:rFonts w:hint="eastAsia" w:ascii="国标小标宋-GB/T 2312" w:hAnsi="国标小标宋-GB/T 2312" w:eastAsia="国标小标宋-GB/T 2312" w:cs="国标小标宋-GB/T 2312"/>
          <w:sz w:val="44"/>
          <w:szCs w:val="44"/>
          <w:lang w:eastAsia="zh-CN"/>
        </w:rPr>
      </w:pPr>
      <w:r>
        <w:rPr>
          <w:rFonts w:hint="eastAsia" w:ascii="国标小标宋-GB/T 2312" w:hAnsi="国标小标宋-GB/T 2312" w:eastAsia="国标小标宋-GB/T 2312" w:cs="国标小标宋-GB/T 2312"/>
          <w:sz w:val="44"/>
          <w:szCs w:val="44"/>
          <w:lang w:eastAsia="zh-CN"/>
        </w:rPr>
        <w:t>赵县人民政府</w:t>
      </w:r>
    </w:p>
    <w:p w14:paraId="590275DF">
      <w:pPr>
        <w:jc w:val="center"/>
        <w:rPr>
          <w:rFonts w:hint="eastAsia" w:ascii="国标小标宋-GB/T 2312" w:hAnsi="国标小标宋-GB/T 2312" w:eastAsia="国标小标宋-GB/T 2312" w:cs="国标小标宋-GB/T 2312"/>
          <w:sz w:val="44"/>
          <w:szCs w:val="44"/>
          <w:lang w:eastAsia="zh-CN"/>
        </w:rPr>
      </w:pPr>
      <w:r>
        <w:rPr>
          <w:rFonts w:hint="eastAsia" w:ascii="国标小标宋-GB/T 2312" w:hAnsi="国标小标宋-GB/T 2312" w:eastAsia="国标小标宋-GB/T 2312" w:cs="国标小标宋-GB/T 2312"/>
          <w:sz w:val="44"/>
          <w:szCs w:val="44"/>
          <w:lang w:val="en-US" w:eastAsia="zh-CN"/>
        </w:rPr>
        <w:t>2026年</w:t>
      </w:r>
      <w:r>
        <w:rPr>
          <w:rFonts w:hint="eastAsia" w:ascii="国标小标宋-GB/T 2312" w:hAnsi="国标小标宋-GB/T 2312" w:eastAsia="国标小标宋-GB/T 2312" w:cs="国标小标宋-GB/T 2312"/>
          <w:sz w:val="44"/>
          <w:szCs w:val="44"/>
          <w:lang w:eastAsia="zh-CN"/>
        </w:rPr>
        <w:t>行政规范性文件清理结果</w:t>
      </w:r>
    </w:p>
    <w:p w14:paraId="188088D0">
      <w:pPr>
        <w:numPr>
          <w:ilvl w:val="0"/>
          <w:numId w:val="0"/>
        </w:numPr>
        <w:rPr>
          <w:rFonts w:hint="eastAsia" w:ascii="黑体" w:hAnsi="黑体" w:eastAsia="黑体" w:cs="黑体"/>
          <w:sz w:val="36"/>
          <w:szCs w:val="36"/>
          <w:lang w:eastAsia="zh-CN"/>
        </w:rPr>
      </w:pPr>
    </w:p>
    <w:p w14:paraId="3213E5B3">
      <w:pPr>
        <w:bidi w:val="0"/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>赵县人民政府现行有效规范性文件：</w:t>
      </w:r>
    </w:p>
    <w:p w14:paraId="1F3894E4">
      <w:pPr>
        <w:bidi w:val="0"/>
        <w:rPr>
          <w:rFonts w:hint="default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 xml:space="preserve">1.赵县人民政府《关于进一步加强土地储备工作的若干意见》（赵政函〔2018〕30号）   </w:t>
      </w:r>
    </w:p>
    <w:p w14:paraId="2ECA7E32">
      <w:pPr>
        <w:bidi w:val="0"/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 xml:space="preserve">2.赵县人民政府《赵县公共租赁住房管理办法》赵政函〔2019〕51号    </w:t>
      </w:r>
    </w:p>
    <w:p w14:paraId="3968A6F1">
      <w:pPr>
        <w:bidi w:val="0"/>
        <w:rPr>
          <w:rFonts w:hint="default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 xml:space="preserve">3.赵县人民政府办公室《关于加快发展保障性租赁住房实施办法》的通知（[2022]-52）   </w:t>
      </w:r>
    </w:p>
    <w:p w14:paraId="5A4257EA">
      <w:pPr>
        <w:bidi w:val="0"/>
        <w:rPr>
          <w:rFonts w:hint="default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 xml:space="preserve">4.赵县人民政府办公室关于印发《赵县农村产权流转交易管理办法》《 赵县农村集体资产流转交易实施细则》的通知（[2022]-48）   </w:t>
      </w:r>
    </w:p>
    <w:p w14:paraId="22478C91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 xml:space="preserve">5.赵县人民政府办公室关于印发《赵县计划生育特殊家庭关怀扶助办法》（〔2023〕-64号）   </w:t>
      </w:r>
    </w:p>
    <w:p w14:paraId="4BD0FDAD">
      <w:pPr>
        <w:bidi w:val="0"/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>6.赵县人民政府关于城区道路通行管理的通告</w:t>
      </w:r>
    </w:p>
    <w:p w14:paraId="091268E4">
      <w:pPr>
        <w:rPr>
          <w:rFonts w:hint="eastAsia"/>
          <w:lang w:eastAsia="zh-CN"/>
        </w:rPr>
      </w:pPr>
    </w:p>
    <w:p w14:paraId="42D9248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8FEC0DA">
      <w:pPr>
        <w:bidi w:val="0"/>
        <w:rPr>
          <w:rFonts w:hint="eastAsia"/>
          <w:lang w:val="en-US" w:eastAsia="zh-CN"/>
        </w:rPr>
      </w:pPr>
    </w:p>
    <w:p w14:paraId="26BB0E6E">
      <w:pPr>
        <w:bidi w:val="0"/>
        <w:rPr>
          <w:rFonts w:hint="eastAsia"/>
          <w:lang w:val="en-US" w:eastAsia="zh-CN"/>
        </w:rPr>
      </w:pPr>
    </w:p>
    <w:p w14:paraId="462DB5FF">
      <w:pPr>
        <w:bidi w:val="0"/>
        <w:rPr>
          <w:rFonts w:hint="eastAsia"/>
          <w:lang w:val="en-US" w:eastAsia="zh-CN"/>
        </w:rPr>
      </w:pPr>
    </w:p>
    <w:p w14:paraId="53F67B68">
      <w:pPr>
        <w:bidi w:val="0"/>
        <w:rPr>
          <w:rFonts w:hint="eastAsia"/>
          <w:lang w:val="en-US" w:eastAsia="zh-CN"/>
        </w:rPr>
      </w:pPr>
    </w:p>
    <w:p w14:paraId="19126887">
      <w:pPr>
        <w:tabs>
          <w:tab w:val="left" w:pos="5571"/>
        </w:tabs>
        <w:bidi w:val="0"/>
        <w:jc w:val="left"/>
        <w:rPr>
          <w:rFonts w:hint="default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</w:pPr>
      <w:r>
        <w:rPr>
          <w:rFonts w:hint="eastAsia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>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212121"/>
          <w:kern w:val="0"/>
          <w:sz w:val="32"/>
          <w:szCs w:val="32"/>
          <w:lang w:val="en-US" w:eastAsia="zh-CN" w:bidi="ar"/>
        </w:rPr>
        <w:t>9月3日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831C2"/>
    <w:rsid w:val="0B5F384C"/>
    <w:rsid w:val="1B75581C"/>
    <w:rsid w:val="1F884B54"/>
    <w:rsid w:val="23064E4F"/>
    <w:rsid w:val="25230953"/>
    <w:rsid w:val="4A9111FF"/>
    <w:rsid w:val="4F2124FB"/>
    <w:rsid w:val="64A0261D"/>
    <w:rsid w:val="6AD84842"/>
    <w:rsid w:val="7F6C8D72"/>
    <w:rsid w:val="8AFF322B"/>
    <w:rsid w:val="D1FFACF6"/>
    <w:rsid w:val="FEB37F40"/>
    <w:rsid w:val="FEFEF183"/>
    <w:rsid w:val="FFA5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semiHidden/>
    <w:qFormat/>
    <w:uiPriority w:val="0"/>
    <w:pPr>
      <w:autoSpaceDE w:val="0"/>
      <w:autoSpaceDN w:val="0"/>
      <w:adjustRightInd w:val="0"/>
      <w:jc w:val="left"/>
    </w:pPr>
    <w:rPr>
      <w:rFonts w:ascii="方正仿宋_GBK" w:hAnsi="方正仿宋_GBK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287</Characters>
  <Lines>0</Lines>
  <Paragraphs>0</Paragraphs>
  <TotalTime>12</TotalTime>
  <ScaleCrop>false</ScaleCrop>
  <LinksUpToDate>false</LinksUpToDate>
  <CharactersWithSpaces>304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2025-08-15T10:25:00Z</dcterms:created>
  <dc:creator>Administrator</dc:creator>
  <cp:lastModifiedBy>博弈</cp:lastModifiedBy>
  <dcterms:modified xsi:type="dcterms:W3CDTF">2026-09-03T07:18:48Z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eyJoZGlkIjoiYTU0MjY1NWNmMGYyY2I4MmI0ZDRhZDkyZTM5MDhjMWEiLCJ1c2VySWQiOiIyNTk5OTQyNzIifQ==</vt:lpwstr>
  </property>
  <property fmtid="{D5CDD505-2E9C-101B-9397-08002B2CF9AE}" pid="4" name="ICV">
    <vt:lpwstr>2476B2E74ADC450CB0CBA720DFC2F641_13</vt:lpwstr>
  </property>
</Properties>
</file>