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eastAsia="宋体"/>
          <w:lang w:eastAsia="zh-CN"/>
        </w:rPr>
      </w:pPr>
      <w:r>
        <w:rPr>
          <w:rFonts w:hint="eastAsia"/>
          <w:spacing w:val="-3"/>
          <w:lang w:eastAsia="zh-CN"/>
        </w:rPr>
        <w:t>赵县</w:t>
      </w:r>
      <w:r>
        <w:rPr>
          <w:spacing w:val="-3"/>
        </w:rPr>
        <w:t>涉企行政检查主体清单</w:t>
      </w:r>
      <w:r>
        <w:rPr>
          <w:rFonts w:hint="eastAsia"/>
          <w:spacing w:val="-3"/>
          <w:lang w:eastAsia="zh-CN"/>
        </w:rPr>
        <w:t>（</w:t>
      </w:r>
      <w:r>
        <w:rPr>
          <w:rFonts w:hint="eastAsia"/>
          <w:spacing w:val="-3"/>
          <w:lang w:val="en-US" w:eastAsia="zh-CN"/>
        </w:rPr>
        <w:t>2026年</w:t>
      </w:r>
      <w:r>
        <w:rPr>
          <w:rFonts w:hint="eastAsia"/>
          <w:spacing w:val="-3"/>
          <w:lang w:eastAsia="zh-CN"/>
        </w:rPr>
        <w:t>）</w:t>
      </w:r>
    </w:p>
    <w:tbl>
      <w:tblPr>
        <w:tblStyle w:val="6"/>
        <w:tblpPr w:leftFromText="180" w:rightFromText="180" w:vertAnchor="text" w:horzAnchor="page" w:tblpX="1644" w:tblpY="257"/>
        <w:tblOverlap w:val="never"/>
        <w:tblW w:w="592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"/>
        <w:gridCol w:w="503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88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line="600" w:lineRule="exact"/>
              <w:ind w:left="93" w:right="94"/>
              <w:jc w:val="left"/>
              <w:textAlignment w:val="auto"/>
              <w:rPr>
                <w:rFonts w:ascii="微软雅黑" w:eastAsia="微软雅黑"/>
                <w:sz w:val="28"/>
              </w:rPr>
            </w:pPr>
            <w:r>
              <w:rPr>
                <w:rFonts w:ascii="微软雅黑" w:eastAsia="微软雅黑"/>
                <w:w w:val="95"/>
                <w:sz w:val="28"/>
              </w:rPr>
              <w:t>序</w:t>
            </w:r>
            <w:r>
              <w:rPr>
                <w:rFonts w:ascii="微软雅黑" w:eastAsia="微软雅黑"/>
                <w:spacing w:val="-10"/>
                <w:sz w:val="28"/>
              </w:rPr>
              <w:t>号</w:t>
            </w:r>
          </w:p>
        </w:tc>
        <w:tc>
          <w:tcPr>
            <w:tcW w:w="503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line="600" w:lineRule="exact"/>
              <w:ind w:right="3434"/>
              <w:jc w:val="left"/>
              <w:textAlignment w:val="auto"/>
              <w:rPr>
                <w:rFonts w:ascii="微软雅黑" w:eastAsia="微软雅黑"/>
                <w:sz w:val="28"/>
              </w:rPr>
            </w:pPr>
            <w:r>
              <w:rPr>
                <w:rFonts w:ascii="微软雅黑" w:eastAsia="微软雅黑"/>
                <w:spacing w:val="-3"/>
                <w:w w:val="95"/>
                <w:sz w:val="28"/>
              </w:rPr>
              <w:t>单位名称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8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4"/>
              <w:jc w:val="center"/>
              <w:textAlignment w:val="auto"/>
              <w:rPr>
                <w:color w:val="auto"/>
                <w:sz w:val="28"/>
                <w:highlight w:val="none"/>
              </w:rPr>
            </w:pPr>
            <w:r>
              <w:rPr>
                <w:color w:val="auto"/>
                <w:w w:val="99"/>
                <w:sz w:val="28"/>
                <w:highlight w:val="none"/>
              </w:rPr>
              <w:t>1</w:t>
            </w:r>
          </w:p>
        </w:tc>
        <w:tc>
          <w:tcPr>
            <w:tcW w:w="503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color w:val="auto"/>
                <w:sz w:val="28"/>
                <w:highlight w:val="none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</w:t>
            </w:r>
            <w:r>
              <w:rPr>
                <w:color w:val="auto"/>
                <w:w w:val="95"/>
                <w:sz w:val="28"/>
                <w:highlight w:val="none"/>
              </w:rPr>
              <w:t>档案</w:t>
            </w:r>
            <w:r>
              <w:rPr>
                <w:color w:val="auto"/>
                <w:spacing w:val="-10"/>
                <w:w w:val="95"/>
                <w:sz w:val="28"/>
                <w:highlight w:val="none"/>
              </w:rPr>
              <w:t>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8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4"/>
              <w:jc w:val="center"/>
              <w:textAlignment w:val="auto"/>
              <w:rPr>
                <w:color w:val="auto"/>
                <w:sz w:val="28"/>
                <w:highlight w:val="none"/>
              </w:rPr>
            </w:pPr>
            <w:r>
              <w:rPr>
                <w:color w:val="auto"/>
                <w:w w:val="99"/>
                <w:sz w:val="28"/>
                <w:highlight w:val="none"/>
              </w:rPr>
              <w:t>2</w:t>
            </w:r>
          </w:p>
        </w:tc>
        <w:tc>
          <w:tcPr>
            <w:tcW w:w="503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color w:val="auto"/>
                <w:sz w:val="28"/>
                <w:highlight w:val="none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</w:t>
            </w:r>
            <w:r>
              <w:rPr>
                <w:color w:val="auto"/>
                <w:w w:val="95"/>
                <w:sz w:val="28"/>
                <w:highlight w:val="none"/>
              </w:rPr>
              <w:t>互联网</w:t>
            </w:r>
            <w:r>
              <w:rPr>
                <w:color w:val="auto"/>
                <w:spacing w:val="-2"/>
                <w:w w:val="95"/>
                <w:sz w:val="28"/>
                <w:highlight w:val="none"/>
              </w:rPr>
              <w:t>信息办公室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8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4"/>
              <w:jc w:val="center"/>
              <w:textAlignment w:val="auto"/>
              <w:rPr>
                <w:color w:val="auto"/>
                <w:sz w:val="28"/>
                <w:highlight w:val="none"/>
              </w:rPr>
            </w:pPr>
            <w:r>
              <w:rPr>
                <w:color w:val="auto"/>
                <w:w w:val="99"/>
                <w:sz w:val="28"/>
                <w:highlight w:val="none"/>
              </w:rPr>
              <w:t>3</w:t>
            </w:r>
          </w:p>
        </w:tc>
        <w:tc>
          <w:tcPr>
            <w:tcW w:w="5039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color w:val="auto"/>
                <w:sz w:val="28"/>
                <w:highlight w:val="none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赵县国家保密局（</w:t>
            </w:r>
            <w:r>
              <w:rPr>
                <w:color w:val="auto"/>
                <w:w w:val="95"/>
                <w:sz w:val="28"/>
                <w:highlight w:val="none"/>
              </w:rPr>
              <w:t>国家密</w:t>
            </w:r>
            <w:r>
              <w:rPr>
                <w:color w:val="auto"/>
                <w:spacing w:val="-3"/>
                <w:w w:val="95"/>
                <w:sz w:val="28"/>
                <w:highlight w:val="none"/>
              </w:rPr>
              <w:t>码管理局</w:t>
            </w: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8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4"/>
              <w:jc w:val="center"/>
              <w:textAlignment w:val="auto"/>
              <w:rPr>
                <w:rFonts w:hint="eastAsia" w:eastAsia="仿宋"/>
                <w:color w:val="auto"/>
                <w:w w:val="99"/>
                <w:sz w:val="2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w w:val="99"/>
                <w:sz w:val="28"/>
                <w:highlight w:val="none"/>
                <w:lang w:val="en-US" w:eastAsia="zh-CN"/>
              </w:rPr>
              <w:t>4</w:t>
            </w:r>
          </w:p>
        </w:tc>
        <w:tc>
          <w:tcPr>
            <w:tcW w:w="503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105" w:left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赵县人民政府办公室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8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4"/>
              <w:jc w:val="center"/>
              <w:textAlignment w:val="auto"/>
              <w:rPr>
                <w:rFonts w:hint="eastAsia" w:eastAsia="仿宋"/>
                <w:color w:val="auto"/>
                <w:sz w:val="28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w w:val="99"/>
                <w:sz w:val="28"/>
                <w:highlight w:val="none"/>
                <w:lang w:val="en-US" w:eastAsia="zh-CN"/>
              </w:rPr>
              <w:t>5</w:t>
            </w:r>
          </w:p>
        </w:tc>
        <w:tc>
          <w:tcPr>
            <w:tcW w:w="503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105" w:left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</w:t>
            </w:r>
            <w:r>
              <w:rPr>
                <w:color w:val="auto"/>
                <w:w w:val="95"/>
                <w:sz w:val="28"/>
                <w:highlight w:val="none"/>
              </w:rPr>
              <w:t>发展和</w:t>
            </w:r>
            <w:r>
              <w:rPr>
                <w:color w:val="auto"/>
                <w:spacing w:val="-2"/>
                <w:w w:val="95"/>
                <w:sz w:val="28"/>
                <w:highlight w:val="none"/>
              </w:rPr>
              <w:t>改革</w:t>
            </w:r>
            <w:r>
              <w:rPr>
                <w:rFonts w:hint="eastAsia"/>
                <w:color w:val="auto"/>
                <w:spacing w:val="-2"/>
                <w:w w:val="95"/>
                <w:sz w:val="28"/>
                <w:highlight w:val="none"/>
                <w:lang w:eastAsia="zh-CN"/>
              </w:rPr>
              <w:t>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8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4"/>
              <w:jc w:val="center"/>
              <w:textAlignment w:val="auto"/>
              <w:rPr>
                <w:rFonts w:hint="eastAsia" w:eastAsia="仿宋"/>
                <w:color w:val="auto"/>
                <w:sz w:val="28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w w:val="99"/>
                <w:sz w:val="28"/>
                <w:highlight w:val="none"/>
                <w:lang w:val="en-US" w:eastAsia="zh-CN"/>
              </w:rPr>
              <w:t>6</w:t>
            </w:r>
          </w:p>
        </w:tc>
        <w:tc>
          <w:tcPr>
            <w:tcW w:w="503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8" w:line="600" w:lineRule="exact"/>
              <w:ind w:left="105" w:left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赵县科学技术和工业信息化局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84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297" w:left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pacing w:val="-5"/>
                <w:sz w:val="28"/>
                <w:highlight w:val="none"/>
                <w:lang w:val="en-US" w:eastAsia="zh-CN"/>
              </w:rPr>
              <w:t>7</w:t>
            </w:r>
          </w:p>
        </w:tc>
        <w:tc>
          <w:tcPr>
            <w:tcW w:w="503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105" w:left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w w:val="95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</w:t>
            </w:r>
            <w:r>
              <w:rPr>
                <w:color w:val="auto"/>
                <w:w w:val="95"/>
                <w:sz w:val="28"/>
                <w:highlight w:val="none"/>
              </w:rPr>
              <w:t>供销合作</w:t>
            </w:r>
            <w:r>
              <w:rPr>
                <w:color w:val="auto"/>
                <w:spacing w:val="-10"/>
                <w:w w:val="95"/>
                <w:sz w:val="28"/>
                <w:highlight w:val="none"/>
              </w:rPr>
              <w:t>社</w:t>
            </w:r>
            <w:r>
              <w:rPr>
                <w:rFonts w:hint="eastAsia"/>
                <w:color w:val="auto"/>
                <w:spacing w:val="-10"/>
                <w:w w:val="95"/>
                <w:sz w:val="28"/>
                <w:highlight w:val="none"/>
                <w:lang w:eastAsia="zh-CN"/>
              </w:rPr>
              <w:t>联合社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8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8" w:line="600" w:lineRule="exact"/>
              <w:ind w:left="4"/>
              <w:jc w:val="center"/>
              <w:textAlignment w:val="auto"/>
              <w:rPr>
                <w:rFonts w:hint="eastAsia" w:eastAsia="仿宋"/>
                <w:color w:val="auto"/>
                <w:sz w:val="28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w w:val="99"/>
                <w:sz w:val="28"/>
                <w:highlight w:val="none"/>
                <w:lang w:val="en-US" w:eastAsia="zh-CN"/>
              </w:rPr>
              <w:t>8</w:t>
            </w:r>
          </w:p>
        </w:tc>
        <w:tc>
          <w:tcPr>
            <w:tcW w:w="503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8" w:line="600" w:lineRule="exact"/>
              <w:ind w:left="105" w:left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w w:val="95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赵县数据和政务服务局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8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8" w:line="600" w:lineRule="exact"/>
              <w:ind w:left="4"/>
              <w:jc w:val="center"/>
              <w:textAlignment w:val="auto"/>
              <w:rPr>
                <w:rFonts w:hint="default"/>
                <w:color w:val="auto"/>
                <w:w w:val="99"/>
                <w:sz w:val="2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w w:val="99"/>
                <w:sz w:val="28"/>
                <w:highlight w:val="none"/>
                <w:lang w:val="en-US" w:eastAsia="zh-CN"/>
              </w:rPr>
              <w:t>9</w:t>
            </w:r>
          </w:p>
        </w:tc>
        <w:tc>
          <w:tcPr>
            <w:tcW w:w="503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8" w:line="600" w:lineRule="exact"/>
              <w:ind w:left="105" w:left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</w:t>
            </w:r>
            <w:r>
              <w:rPr>
                <w:color w:val="auto"/>
                <w:w w:val="95"/>
                <w:sz w:val="28"/>
                <w:highlight w:val="none"/>
              </w:rPr>
              <w:t>公安</w:t>
            </w:r>
            <w:r>
              <w:rPr>
                <w:color w:val="auto"/>
                <w:spacing w:val="-10"/>
                <w:w w:val="95"/>
                <w:sz w:val="28"/>
                <w:highlight w:val="none"/>
              </w:rPr>
              <w:t>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8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8" w:line="600" w:lineRule="exact"/>
              <w:ind w:left="4"/>
              <w:jc w:val="center"/>
              <w:textAlignment w:val="auto"/>
              <w:rPr>
                <w:rFonts w:hint="default" w:eastAsia="仿宋"/>
                <w:color w:val="auto"/>
                <w:sz w:val="2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w w:val="99"/>
                <w:sz w:val="28"/>
                <w:highlight w:val="none"/>
                <w:lang w:val="en-US" w:eastAsia="zh-CN"/>
              </w:rPr>
              <w:t>10</w:t>
            </w:r>
          </w:p>
        </w:tc>
        <w:tc>
          <w:tcPr>
            <w:tcW w:w="503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8" w:line="600" w:lineRule="exact"/>
              <w:ind w:left="105" w:leftChars="0"/>
              <w:jc w:val="left"/>
              <w:textAlignment w:val="auto"/>
              <w:rPr>
                <w:rFonts w:ascii="仿宋" w:hAnsi="仿宋" w:eastAsia="仿宋" w:cs="仿宋"/>
                <w:color w:val="auto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</w:t>
            </w:r>
            <w:r>
              <w:rPr>
                <w:color w:val="auto"/>
                <w:w w:val="95"/>
                <w:sz w:val="28"/>
                <w:highlight w:val="none"/>
              </w:rPr>
              <w:t>民政</w:t>
            </w:r>
            <w:r>
              <w:rPr>
                <w:color w:val="auto"/>
                <w:spacing w:val="-10"/>
                <w:w w:val="95"/>
                <w:sz w:val="28"/>
                <w:highlight w:val="none"/>
              </w:rPr>
              <w:t>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8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8" w:line="600" w:lineRule="exact"/>
              <w:ind w:left="93" w:right="93"/>
              <w:jc w:val="center"/>
              <w:textAlignment w:val="auto"/>
              <w:rPr>
                <w:rFonts w:hint="eastAsia" w:eastAsia="仿宋"/>
                <w:color w:val="auto"/>
                <w:sz w:val="28"/>
                <w:highlight w:val="none"/>
                <w:lang w:eastAsia="zh-CN"/>
              </w:rPr>
            </w:pPr>
            <w:r>
              <w:rPr>
                <w:color w:val="auto"/>
                <w:spacing w:val="-5"/>
                <w:sz w:val="28"/>
                <w:highlight w:val="none"/>
              </w:rPr>
              <w:t>1</w:t>
            </w:r>
            <w:r>
              <w:rPr>
                <w:rFonts w:hint="eastAsia"/>
                <w:color w:val="auto"/>
                <w:spacing w:val="-5"/>
                <w:sz w:val="28"/>
                <w:highlight w:val="none"/>
                <w:lang w:val="en-US" w:eastAsia="zh-CN"/>
              </w:rPr>
              <w:t>1</w:t>
            </w:r>
          </w:p>
        </w:tc>
        <w:tc>
          <w:tcPr>
            <w:tcW w:w="503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105" w:leftChars="0"/>
              <w:jc w:val="left"/>
              <w:textAlignment w:val="auto"/>
              <w:rPr>
                <w:rFonts w:ascii="仿宋" w:hAnsi="仿宋" w:eastAsia="仿宋" w:cs="仿宋"/>
                <w:color w:val="auto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</w:t>
            </w:r>
            <w:r>
              <w:rPr>
                <w:color w:val="auto"/>
                <w:w w:val="95"/>
                <w:sz w:val="28"/>
                <w:highlight w:val="none"/>
              </w:rPr>
              <w:t>财政</w:t>
            </w:r>
            <w:r>
              <w:rPr>
                <w:color w:val="auto"/>
                <w:spacing w:val="-10"/>
                <w:w w:val="95"/>
                <w:sz w:val="28"/>
                <w:highlight w:val="none"/>
              </w:rPr>
              <w:t>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8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93" w:right="93"/>
              <w:jc w:val="center"/>
              <w:textAlignment w:val="auto"/>
              <w:rPr>
                <w:rFonts w:hint="eastAsia" w:eastAsia="仿宋"/>
                <w:color w:val="auto"/>
                <w:sz w:val="28"/>
                <w:highlight w:val="none"/>
                <w:lang w:eastAsia="zh-CN"/>
              </w:rPr>
            </w:pPr>
            <w:r>
              <w:rPr>
                <w:color w:val="auto"/>
                <w:spacing w:val="-5"/>
                <w:sz w:val="28"/>
                <w:highlight w:val="none"/>
              </w:rPr>
              <w:t>1</w:t>
            </w:r>
            <w:r>
              <w:rPr>
                <w:rFonts w:hint="eastAsia"/>
                <w:color w:val="auto"/>
                <w:spacing w:val="-5"/>
                <w:sz w:val="28"/>
                <w:highlight w:val="none"/>
                <w:lang w:val="en-US" w:eastAsia="zh-CN"/>
              </w:rPr>
              <w:t>2</w:t>
            </w:r>
          </w:p>
        </w:tc>
        <w:tc>
          <w:tcPr>
            <w:tcW w:w="503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105" w:leftChars="0"/>
              <w:jc w:val="left"/>
              <w:textAlignment w:val="auto"/>
              <w:rPr>
                <w:rFonts w:ascii="仿宋" w:hAnsi="仿宋" w:eastAsia="仿宋" w:cs="仿宋"/>
                <w:color w:val="auto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</w:t>
            </w:r>
            <w:r>
              <w:rPr>
                <w:color w:val="auto"/>
                <w:w w:val="95"/>
                <w:sz w:val="28"/>
                <w:highlight w:val="none"/>
              </w:rPr>
              <w:t>人力资源和社会保障</w:t>
            </w:r>
            <w:r>
              <w:rPr>
                <w:color w:val="auto"/>
                <w:spacing w:val="-10"/>
                <w:w w:val="95"/>
                <w:sz w:val="28"/>
                <w:highlight w:val="none"/>
              </w:rPr>
              <w:t>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8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93" w:right="93"/>
              <w:jc w:val="center"/>
              <w:textAlignment w:val="auto"/>
              <w:rPr>
                <w:rFonts w:hint="eastAsia" w:eastAsia="仿宋"/>
                <w:color w:val="auto"/>
                <w:sz w:val="28"/>
                <w:highlight w:val="none"/>
                <w:lang w:eastAsia="zh-CN"/>
              </w:rPr>
            </w:pPr>
            <w:r>
              <w:rPr>
                <w:color w:val="auto"/>
                <w:spacing w:val="-5"/>
                <w:sz w:val="28"/>
                <w:highlight w:val="none"/>
              </w:rPr>
              <w:t>1</w:t>
            </w:r>
            <w:r>
              <w:rPr>
                <w:rFonts w:hint="eastAsia"/>
                <w:color w:val="auto"/>
                <w:spacing w:val="-5"/>
                <w:sz w:val="28"/>
                <w:highlight w:val="none"/>
                <w:lang w:val="en-US" w:eastAsia="zh-CN"/>
              </w:rPr>
              <w:t>3</w:t>
            </w:r>
          </w:p>
        </w:tc>
        <w:tc>
          <w:tcPr>
            <w:tcW w:w="503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105" w:leftChars="0"/>
              <w:jc w:val="left"/>
              <w:textAlignment w:val="auto"/>
              <w:rPr>
                <w:rFonts w:ascii="仿宋" w:hAnsi="仿宋" w:eastAsia="仿宋" w:cs="仿宋"/>
                <w:color w:val="auto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</w:t>
            </w:r>
            <w:r>
              <w:rPr>
                <w:color w:val="auto"/>
                <w:w w:val="95"/>
                <w:sz w:val="28"/>
                <w:highlight w:val="none"/>
              </w:rPr>
              <w:t>自然资</w:t>
            </w:r>
            <w:r>
              <w:rPr>
                <w:color w:val="auto"/>
                <w:spacing w:val="-2"/>
                <w:w w:val="95"/>
                <w:sz w:val="28"/>
                <w:highlight w:val="none"/>
              </w:rPr>
              <w:t>源和规划局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88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93" w:right="93"/>
              <w:jc w:val="center"/>
              <w:textAlignment w:val="auto"/>
              <w:rPr>
                <w:rFonts w:hint="eastAsia" w:eastAsia="仿宋"/>
                <w:color w:val="auto"/>
                <w:sz w:val="28"/>
                <w:highlight w:val="none"/>
                <w:lang w:eastAsia="zh-CN"/>
              </w:rPr>
            </w:pPr>
            <w:r>
              <w:rPr>
                <w:color w:val="auto"/>
                <w:spacing w:val="-5"/>
                <w:sz w:val="28"/>
                <w:highlight w:val="none"/>
              </w:rPr>
              <w:t>1</w:t>
            </w:r>
            <w:r>
              <w:rPr>
                <w:rFonts w:hint="eastAsia"/>
                <w:color w:val="auto"/>
                <w:spacing w:val="-5"/>
                <w:sz w:val="28"/>
                <w:highlight w:val="none"/>
                <w:lang w:val="en-US" w:eastAsia="zh-CN"/>
              </w:rPr>
              <w:t>4</w:t>
            </w:r>
          </w:p>
        </w:tc>
        <w:tc>
          <w:tcPr>
            <w:tcW w:w="503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7" w:line="600" w:lineRule="exact"/>
              <w:ind w:left="105" w:leftChars="0"/>
              <w:jc w:val="left"/>
              <w:textAlignment w:val="auto"/>
              <w:rPr>
                <w:rFonts w:ascii="仿宋" w:hAnsi="仿宋" w:eastAsia="仿宋" w:cs="仿宋"/>
                <w:color w:val="auto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</w:t>
            </w:r>
            <w:r>
              <w:rPr>
                <w:color w:val="auto"/>
                <w:w w:val="95"/>
                <w:sz w:val="28"/>
                <w:highlight w:val="none"/>
              </w:rPr>
              <w:t>住房和</w:t>
            </w:r>
            <w:r>
              <w:rPr>
                <w:color w:val="auto"/>
                <w:spacing w:val="-2"/>
                <w:w w:val="95"/>
                <w:sz w:val="28"/>
                <w:highlight w:val="none"/>
              </w:rPr>
              <w:t>城乡建设局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8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7" w:line="600" w:lineRule="exact"/>
              <w:ind w:left="297"/>
              <w:jc w:val="both"/>
              <w:textAlignment w:val="auto"/>
              <w:rPr>
                <w:rFonts w:hint="eastAsia" w:eastAsia="仿宋"/>
                <w:color w:val="auto"/>
                <w:sz w:val="28"/>
                <w:highlight w:val="none"/>
                <w:lang w:eastAsia="zh-CN"/>
              </w:rPr>
            </w:pPr>
            <w:r>
              <w:rPr>
                <w:color w:val="auto"/>
                <w:spacing w:val="-5"/>
                <w:sz w:val="28"/>
                <w:highlight w:val="none"/>
              </w:rPr>
              <w:t>1</w:t>
            </w:r>
            <w:r>
              <w:rPr>
                <w:rFonts w:hint="eastAsia"/>
                <w:color w:val="auto"/>
                <w:spacing w:val="-5"/>
                <w:sz w:val="28"/>
                <w:highlight w:val="none"/>
                <w:lang w:val="en-US" w:eastAsia="zh-CN"/>
              </w:rPr>
              <w:t>5</w:t>
            </w:r>
          </w:p>
        </w:tc>
        <w:tc>
          <w:tcPr>
            <w:tcW w:w="503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7" w:line="600" w:lineRule="exact"/>
              <w:ind w:left="105" w:leftChars="0"/>
              <w:jc w:val="left"/>
              <w:textAlignment w:val="auto"/>
              <w:rPr>
                <w:rFonts w:ascii="仿宋" w:hAnsi="仿宋" w:eastAsia="仿宋" w:cs="仿宋"/>
                <w:color w:val="auto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</w:t>
            </w:r>
            <w:r>
              <w:rPr>
                <w:color w:val="auto"/>
                <w:w w:val="95"/>
                <w:sz w:val="28"/>
                <w:highlight w:val="none"/>
              </w:rPr>
              <w:t>城市管</w:t>
            </w:r>
            <w:r>
              <w:rPr>
                <w:color w:val="auto"/>
                <w:spacing w:val="-2"/>
                <w:w w:val="95"/>
                <w:sz w:val="28"/>
                <w:highlight w:val="none"/>
              </w:rPr>
              <w:t>理综合行政执法局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8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7" w:line="600" w:lineRule="exact"/>
              <w:ind w:left="297"/>
              <w:jc w:val="both"/>
              <w:textAlignment w:val="auto"/>
              <w:rPr>
                <w:rFonts w:hint="eastAsia" w:eastAsia="仿宋"/>
                <w:color w:val="auto"/>
                <w:sz w:val="28"/>
                <w:highlight w:val="none"/>
                <w:lang w:eastAsia="zh-CN"/>
              </w:rPr>
            </w:pPr>
            <w:r>
              <w:rPr>
                <w:color w:val="auto"/>
                <w:spacing w:val="-5"/>
                <w:sz w:val="28"/>
                <w:highlight w:val="none"/>
              </w:rPr>
              <w:t>1</w:t>
            </w:r>
            <w:r>
              <w:rPr>
                <w:rFonts w:hint="eastAsia"/>
                <w:color w:val="auto"/>
                <w:spacing w:val="-5"/>
                <w:sz w:val="28"/>
                <w:highlight w:val="none"/>
                <w:lang w:val="en-US" w:eastAsia="zh-CN"/>
              </w:rPr>
              <w:t>6</w:t>
            </w:r>
          </w:p>
        </w:tc>
        <w:tc>
          <w:tcPr>
            <w:tcW w:w="503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7" w:line="600" w:lineRule="exact"/>
              <w:ind w:left="105" w:leftChars="0"/>
              <w:jc w:val="left"/>
              <w:textAlignment w:val="auto"/>
              <w:rPr>
                <w:rFonts w:ascii="仿宋" w:hAnsi="仿宋" w:eastAsia="仿宋" w:cs="仿宋"/>
                <w:color w:val="auto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</w:t>
            </w:r>
            <w:r>
              <w:rPr>
                <w:color w:val="auto"/>
                <w:w w:val="95"/>
                <w:sz w:val="28"/>
                <w:highlight w:val="none"/>
              </w:rPr>
              <w:t>交通运</w:t>
            </w:r>
            <w:r>
              <w:rPr>
                <w:color w:val="auto"/>
                <w:spacing w:val="-5"/>
                <w:w w:val="95"/>
                <w:sz w:val="28"/>
                <w:highlight w:val="none"/>
              </w:rPr>
              <w:t>输局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8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7" w:line="600" w:lineRule="exact"/>
              <w:ind w:left="297"/>
              <w:jc w:val="both"/>
              <w:textAlignment w:val="auto"/>
              <w:rPr>
                <w:rFonts w:hint="eastAsia" w:eastAsia="仿宋"/>
                <w:color w:val="auto"/>
                <w:sz w:val="28"/>
                <w:highlight w:val="none"/>
                <w:lang w:eastAsia="zh-CN"/>
              </w:rPr>
            </w:pPr>
            <w:r>
              <w:rPr>
                <w:color w:val="auto"/>
                <w:spacing w:val="-5"/>
                <w:sz w:val="28"/>
                <w:highlight w:val="none"/>
              </w:rPr>
              <w:t>1</w:t>
            </w:r>
            <w:r>
              <w:rPr>
                <w:rFonts w:hint="eastAsia"/>
                <w:color w:val="auto"/>
                <w:spacing w:val="-5"/>
                <w:sz w:val="28"/>
                <w:highlight w:val="none"/>
                <w:lang w:val="en-US" w:eastAsia="zh-CN"/>
              </w:rPr>
              <w:t>7</w:t>
            </w:r>
          </w:p>
        </w:tc>
        <w:tc>
          <w:tcPr>
            <w:tcW w:w="503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105" w:leftChars="0"/>
              <w:jc w:val="left"/>
              <w:textAlignment w:val="auto"/>
              <w:rPr>
                <w:rFonts w:ascii="仿宋" w:hAnsi="仿宋" w:eastAsia="仿宋" w:cs="仿宋"/>
                <w:color w:val="auto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</w:t>
            </w:r>
            <w:r>
              <w:rPr>
                <w:color w:val="auto"/>
                <w:w w:val="95"/>
                <w:sz w:val="28"/>
                <w:highlight w:val="none"/>
              </w:rPr>
              <w:t>水利</w:t>
            </w:r>
            <w:r>
              <w:rPr>
                <w:color w:val="auto"/>
                <w:spacing w:val="-10"/>
                <w:w w:val="95"/>
                <w:sz w:val="28"/>
                <w:highlight w:val="none"/>
              </w:rPr>
              <w:t>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8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7" w:line="600" w:lineRule="exact"/>
              <w:ind w:left="297"/>
              <w:jc w:val="both"/>
              <w:textAlignment w:val="auto"/>
              <w:rPr>
                <w:rFonts w:hint="eastAsia" w:eastAsia="仿宋"/>
                <w:color w:val="auto"/>
                <w:sz w:val="28"/>
                <w:highlight w:val="none"/>
                <w:lang w:eastAsia="zh-CN"/>
              </w:rPr>
            </w:pPr>
            <w:r>
              <w:rPr>
                <w:color w:val="auto"/>
                <w:spacing w:val="-5"/>
                <w:sz w:val="28"/>
                <w:highlight w:val="none"/>
              </w:rPr>
              <w:t>1</w:t>
            </w:r>
            <w:r>
              <w:rPr>
                <w:rFonts w:hint="eastAsia"/>
                <w:color w:val="auto"/>
                <w:spacing w:val="-5"/>
                <w:sz w:val="28"/>
                <w:highlight w:val="none"/>
                <w:lang w:val="en-US" w:eastAsia="zh-CN"/>
              </w:rPr>
              <w:t>8</w:t>
            </w:r>
          </w:p>
        </w:tc>
        <w:tc>
          <w:tcPr>
            <w:tcW w:w="503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105" w:leftChars="0"/>
              <w:jc w:val="left"/>
              <w:textAlignment w:val="auto"/>
              <w:rPr>
                <w:rFonts w:ascii="仿宋" w:hAnsi="仿宋" w:eastAsia="仿宋" w:cs="仿宋"/>
                <w:color w:val="auto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</w:t>
            </w:r>
            <w:r>
              <w:rPr>
                <w:color w:val="auto"/>
                <w:w w:val="95"/>
                <w:sz w:val="28"/>
                <w:highlight w:val="none"/>
              </w:rPr>
              <w:t>农业农</w:t>
            </w:r>
            <w:r>
              <w:rPr>
                <w:color w:val="auto"/>
                <w:spacing w:val="-5"/>
                <w:w w:val="95"/>
                <w:sz w:val="28"/>
                <w:highlight w:val="none"/>
              </w:rPr>
              <w:t>村局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8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297"/>
              <w:jc w:val="both"/>
              <w:textAlignment w:val="auto"/>
              <w:rPr>
                <w:rFonts w:hint="eastAsia" w:eastAsia="仿宋"/>
                <w:color w:val="auto"/>
                <w:sz w:val="28"/>
                <w:highlight w:val="none"/>
                <w:lang w:eastAsia="zh-CN"/>
              </w:rPr>
            </w:pPr>
            <w:r>
              <w:rPr>
                <w:color w:val="auto"/>
                <w:spacing w:val="-5"/>
                <w:sz w:val="28"/>
                <w:highlight w:val="none"/>
              </w:rPr>
              <w:t>1</w:t>
            </w:r>
            <w:r>
              <w:rPr>
                <w:rFonts w:hint="eastAsia"/>
                <w:color w:val="auto"/>
                <w:spacing w:val="-5"/>
                <w:sz w:val="28"/>
                <w:highlight w:val="none"/>
                <w:lang w:val="en-US" w:eastAsia="zh-CN"/>
              </w:rPr>
              <w:t>9</w:t>
            </w:r>
          </w:p>
        </w:tc>
        <w:tc>
          <w:tcPr>
            <w:tcW w:w="503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105" w:leftChars="0"/>
              <w:jc w:val="left"/>
              <w:textAlignment w:val="auto"/>
              <w:rPr>
                <w:rFonts w:ascii="仿宋" w:hAnsi="仿宋" w:eastAsia="仿宋" w:cs="仿宋"/>
                <w:color w:val="auto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</w:t>
            </w:r>
            <w:r>
              <w:rPr>
                <w:color w:val="auto"/>
                <w:w w:val="95"/>
                <w:sz w:val="28"/>
                <w:highlight w:val="none"/>
              </w:rPr>
              <w:t>商务</w:t>
            </w:r>
            <w:r>
              <w:rPr>
                <w:color w:val="auto"/>
                <w:spacing w:val="-10"/>
                <w:w w:val="95"/>
                <w:sz w:val="28"/>
                <w:highlight w:val="none"/>
              </w:rPr>
              <w:t>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8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297"/>
              <w:jc w:val="both"/>
              <w:textAlignment w:val="auto"/>
              <w:rPr>
                <w:rFonts w:hint="default" w:eastAsia="仿宋"/>
                <w:color w:val="auto"/>
                <w:sz w:val="2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sz w:val="28"/>
                <w:highlight w:val="none"/>
                <w:lang w:val="en-US" w:eastAsia="zh-CN"/>
              </w:rPr>
              <w:t>20</w:t>
            </w:r>
          </w:p>
        </w:tc>
        <w:tc>
          <w:tcPr>
            <w:tcW w:w="503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105" w:leftChars="0"/>
              <w:jc w:val="left"/>
              <w:textAlignment w:val="auto"/>
              <w:rPr>
                <w:rFonts w:ascii="仿宋" w:hAnsi="仿宋" w:eastAsia="仿宋" w:cs="仿宋"/>
                <w:color w:val="auto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</w:t>
            </w:r>
            <w:r>
              <w:rPr>
                <w:color w:val="auto"/>
                <w:w w:val="95"/>
                <w:sz w:val="28"/>
                <w:highlight w:val="none"/>
              </w:rPr>
              <w:t>文化广</w:t>
            </w:r>
            <w:r>
              <w:rPr>
                <w:color w:val="auto"/>
                <w:spacing w:val="-2"/>
                <w:w w:val="95"/>
                <w:sz w:val="28"/>
                <w:highlight w:val="none"/>
              </w:rPr>
              <w:t>电</w:t>
            </w:r>
            <w:r>
              <w:rPr>
                <w:rFonts w:hint="eastAsia"/>
                <w:color w:val="auto"/>
                <w:spacing w:val="-2"/>
                <w:w w:val="95"/>
                <w:sz w:val="28"/>
                <w:highlight w:val="none"/>
                <w:lang w:eastAsia="zh-CN"/>
              </w:rPr>
              <w:t>体育</w:t>
            </w:r>
            <w:r>
              <w:rPr>
                <w:color w:val="auto"/>
                <w:spacing w:val="-2"/>
                <w:w w:val="95"/>
                <w:sz w:val="28"/>
                <w:highlight w:val="none"/>
              </w:rPr>
              <w:t>和旅游局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8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297"/>
              <w:jc w:val="both"/>
              <w:textAlignment w:val="auto"/>
              <w:rPr>
                <w:rFonts w:hint="default" w:eastAsia="仿宋"/>
                <w:color w:val="auto"/>
                <w:sz w:val="2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sz w:val="28"/>
                <w:highlight w:val="none"/>
                <w:lang w:val="en-US" w:eastAsia="zh-CN"/>
              </w:rPr>
              <w:t>21</w:t>
            </w:r>
          </w:p>
        </w:tc>
        <w:tc>
          <w:tcPr>
            <w:tcW w:w="503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9" w:line="600" w:lineRule="exact"/>
              <w:ind w:left="105" w:left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</w:t>
            </w:r>
            <w:r>
              <w:rPr>
                <w:color w:val="auto"/>
                <w:w w:val="95"/>
                <w:sz w:val="28"/>
                <w:highlight w:val="none"/>
              </w:rPr>
              <w:t>卫生健康</w:t>
            </w: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8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297"/>
              <w:jc w:val="both"/>
              <w:textAlignment w:val="auto"/>
              <w:rPr>
                <w:rFonts w:hint="eastAsia" w:eastAsia="仿宋"/>
                <w:color w:val="auto"/>
                <w:sz w:val="28"/>
                <w:highlight w:val="none"/>
                <w:lang w:eastAsia="zh-CN"/>
              </w:rPr>
            </w:pPr>
            <w:r>
              <w:rPr>
                <w:color w:val="auto"/>
                <w:spacing w:val="-5"/>
                <w:sz w:val="28"/>
                <w:highlight w:val="none"/>
              </w:rPr>
              <w:t>2</w:t>
            </w:r>
            <w:r>
              <w:rPr>
                <w:rFonts w:hint="eastAsia"/>
                <w:color w:val="auto"/>
                <w:spacing w:val="-5"/>
                <w:sz w:val="28"/>
                <w:highlight w:val="none"/>
                <w:lang w:val="en-US" w:eastAsia="zh-CN"/>
              </w:rPr>
              <w:t>2</w:t>
            </w:r>
          </w:p>
        </w:tc>
        <w:tc>
          <w:tcPr>
            <w:tcW w:w="503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105" w:left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</w:t>
            </w:r>
            <w:r>
              <w:rPr>
                <w:color w:val="auto"/>
                <w:w w:val="95"/>
                <w:sz w:val="28"/>
                <w:highlight w:val="none"/>
              </w:rPr>
              <w:t>应急管</w:t>
            </w:r>
            <w:r>
              <w:rPr>
                <w:color w:val="auto"/>
                <w:spacing w:val="-5"/>
                <w:w w:val="95"/>
                <w:sz w:val="28"/>
                <w:highlight w:val="none"/>
              </w:rPr>
              <w:t>理局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88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9" w:line="600" w:lineRule="exact"/>
              <w:ind w:left="297"/>
              <w:jc w:val="both"/>
              <w:textAlignment w:val="auto"/>
              <w:rPr>
                <w:rFonts w:hint="eastAsia" w:eastAsia="仿宋"/>
                <w:color w:val="auto"/>
                <w:sz w:val="28"/>
                <w:highlight w:val="none"/>
                <w:lang w:eastAsia="zh-CN"/>
              </w:rPr>
            </w:pPr>
            <w:r>
              <w:rPr>
                <w:color w:val="auto"/>
                <w:spacing w:val="-5"/>
                <w:sz w:val="28"/>
                <w:highlight w:val="none"/>
              </w:rPr>
              <w:t>2</w:t>
            </w:r>
            <w:r>
              <w:rPr>
                <w:rFonts w:hint="eastAsia"/>
                <w:color w:val="auto"/>
                <w:spacing w:val="-5"/>
                <w:sz w:val="28"/>
                <w:highlight w:val="none"/>
                <w:lang w:val="en-US" w:eastAsia="zh-CN"/>
              </w:rPr>
              <w:t>3</w:t>
            </w:r>
          </w:p>
        </w:tc>
        <w:tc>
          <w:tcPr>
            <w:tcW w:w="503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105" w:left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</w:t>
            </w:r>
            <w:r>
              <w:rPr>
                <w:color w:val="auto"/>
                <w:w w:val="95"/>
                <w:sz w:val="28"/>
                <w:highlight w:val="none"/>
              </w:rPr>
              <w:t>市场监</w:t>
            </w:r>
            <w:r>
              <w:rPr>
                <w:color w:val="auto"/>
                <w:spacing w:val="-3"/>
                <w:w w:val="95"/>
                <w:sz w:val="28"/>
                <w:highlight w:val="none"/>
              </w:rPr>
              <w:t>督管理局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8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297"/>
              <w:jc w:val="both"/>
              <w:textAlignment w:val="auto"/>
              <w:rPr>
                <w:rFonts w:hint="eastAsia" w:eastAsia="仿宋"/>
                <w:color w:val="auto"/>
                <w:sz w:val="28"/>
                <w:highlight w:val="none"/>
                <w:lang w:eastAsia="zh-CN"/>
              </w:rPr>
            </w:pPr>
            <w:r>
              <w:rPr>
                <w:color w:val="auto"/>
                <w:spacing w:val="-5"/>
                <w:sz w:val="28"/>
                <w:highlight w:val="none"/>
              </w:rPr>
              <w:t>2</w:t>
            </w:r>
            <w:r>
              <w:rPr>
                <w:rFonts w:hint="eastAsia"/>
                <w:color w:val="auto"/>
                <w:spacing w:val="-5"/>
                <w:sz w:val="28"/>
                <w:highlight w:val="none"/>
                <w:lang w:val="en-US" w:eastAsia="zh-CN"/>
              </w:rPr>
              <w:t>4</w:t>
            </w:r>
          </w:p>
        </w:tc>
        <w:tc>
          <w:tcPr>
            <w:tcW w:w="503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105" w:leftChars="0"/>
              <w:jc w:val="left"/>
              <w:textAlignment w:val="auto"/>
              <w:rPr>
                <w:rFonts w:ascii="仿宋" w:hAnsi="仿宋" w:eastAsia="仿宋" w:cs="仿宋"/>
                <w:color w:val="auto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</w:t>
            </w:r>
            <w:r>
              <w:rPr>
                <w:color w:val="auto"/>
                <w:w w:val="95"/>
                <w:sz w:val="28"/>
                <w:highlight w:val="none"/>
              </w:rPr>
              <w:t>统计</w:t>
            </w:r>
            <w:r>
              <w:rPr>
                <w:color w:val="auto"/>
                <w:spacing w:val="-10"/>
                <w:w w:val="95"/>
                <w:sz w:val="28"/>
                <w:highlight w:val="none"/>
              </w:rPr>
              <w:t>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8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297"/>
              <w:jc w:val="both"/>
              <w:textAlignment w:val="auto"/>
              <w:rPr>
                <w:rFonts w:hint="eastAsia" w:eastAsia="仿宋"/>
                <w:color w:val="auto"/>
                <w:sz w:val="28"/>
                <w:highlight w:val="none"/>
                <w:lang w:eastAsia="zh-CN"/>
              </w:rPr>
            </w:pPr>
            <w:r>
              <w:rPr>
                <w:color w:val="auto"/>
                <w:spacing w:val="-5"/>
                <w:sz w:val="28"/>
                <w:highlight w:val="none"/>
              </w:rPr>
              <w:t>2</w:t>
            </w:r>
            <w:r>
              <w:rPr>
                <w:rFonts w:hint="eastAsia"/>
                <w:color w:val="auto"/>
                <w:spacing w:val="-5"/>
                <w:sz w:val="28"/>
                <w:highlight w:val="none"/>
                <w:lang w:val="en-US" w:eastAsia="zh-CN"/>
              </w:rPr>
              <w:t>5</w:t>
            </w:r>
          </w:p>
        </w:tc>
        <w:tc>
          <w:tcPr>
            <w:tcW w:w="503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7" w:line="600" w:lineRule="exact"/>
              <w:ind w:left="105" w:left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</w:t>
            </w:r>
            <w:r>
              <w:rPr>
                <w:color w:val="auto"/>
                <w:w w:val="95"/>
                <w:sz w:val="28"/>
                <w:highlight w:val="none"/>
              </w:rPr>
              <w:t>医疗保</w:t>
            </w:r>
            <w:r>
              <w:rPr>
                <w:color w:val="auto"/>
                <w:spacing w:val="-5"/>
                <w:w w:val="95"/>
                <w:sz w:val="28"/>
                <w:highlight w:val="none"/>
              </w:rPr>
              <w:t>障局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84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297"/>
              <w:jc w:val="both"/>
              <w:textAlignment w:val="auto"/>
              <w:rPr>
                <w:rFonts w:hint="eastAsia" w:eastAsia="仿宋"/>
                <w:color w:val="auto"/>
                <w:sz w:val="28"/>
                <w:highlight w:val="none"/>
                <w:lang w:eastAsia="zh-CN"/>
              </w:rPr>
            </w:pPr>
            <w:r>
              <w:rPr>
                <w:color w:val="auto"/>
                <w:spacing w:val="-5"/>
                <w:sz w:val="28"/>
                <w:highlight w:val="none"/>
              </w:rPr>
              <w:t>2</w:t>
            </w:r>
            <w:r>
              <w:rPr>
                <w:rFonts w:hint="eastAsia"/>
                <w:color w:val="auto"/>
                <w:spacing w:val="-5"/>
                <w:sz w:val="28"/>
                <w:highlight w:val="none"/>
                <w:lang w:val="en-US" w:eastAsia="zh-CN"/>
              </w:rPr>
              <w:t>6</w:t>
            </w:r>
          </w:p>
        </w:tc>
        <w:tc>
          <w:tcPr>
            <w:tcW w:w="503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7" w:line="600" w:lineRule="exact"/>
              <w:ind w:left="105" w:left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</w:t>
            </w:r>
            <w:r>
              <w:rPr>
                <w:color w:val="auto"/>
                <w:w w:val="95"/>
                <w:sz w:val="28"/>
                <w:highlight w:val="none"/>
              </w:rPr>
              <w:t>消防救援</w:t>
            </w: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大队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84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7" w:line="600" w:lineRule="exact"/>
              <w:ind w:left="297" w:leftChars="0"/>
              <w:jc w:val="left"/>
              <w:textAlignment w:val="auto"/>
              <w:rPr>
                <w:rFonts w:hint="default" w:eastAsia="仿宋"/>
                <w:color w:val="auto"/>
                <w:sz w:val="2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highlight w:val="none"/>
                <w:lang w:val="en-US" w:eastAsia="zh-CN"/>
              </w:rPr>
              <w:t>27</w:t>
            </w:r>
          </w:p>
        </w:tc>
        <w:tc>
          <w:tcPr>
            <w:tcW w:w="503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7" w:line="600" w:lineRule="exact"/>
              <w:ind w:left="105" w:left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w w:val="95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赵县前大章乡人民政府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884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4" w:leftChars="0" w:firstLine="280" w:firstLineChars="100"/>
              <w:jc w:val="left"/>
              <w:textAlignment w:val="auto"/>
              <w:rPr>
                <w:rFonts w:hint="default" w:eastAsia="仿宋"/>
                <w:color w:val="auto"/>
                <w:sz w:val="2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highlight w:val="none"/>
                <w:lang w:val="en-US" w:eastAsia="zh-CN"/>
              </w:rPr>
              <w:t>28</w:t>
            </w:r>
          </w:p>
        </w:tc>
        <w:tc>
          <w:tcPr>
            <w:tcW w:w="503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7" w:line="600" w:lineRule="exact"/>
              <w:ind w:left="105" w:left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w w:val="95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赵县赵州镇人民政府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884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7" w:line="600" w:lineRule="exact"/>
              <w:ind w:left="297" w:leftChars="0"/>
              <w:jc w:val="left"/>
              <w:textAlignment w:val="auto"/>
              <w:rPr>
                <w:rFonts w:hint="default"/>
                <w:color w:val="auto"/>
                <w:spacing w:val="-5"/>
                <w:sz w:val="2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sz w:val="28"/>
                <w:highlight w:val="none"/>
                <w:lang w:val="en-US" w:eastAsia="zh-CN"/>
              </w:rPr>
              <w:t>29</w:t>
            </w:r>
          </w:p>
        </w:tc>
        <w:tc>
          <w:tcPr>
            <w:tcW w:w="503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7" w:line="600" w:lineRule="exact"/>
              <w:ind w:left="105" w:left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w w:val="95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赵县谢庄镇人民政府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884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7" w:line="600" w:lineRule="exact"/>
              <w:ind w:left="297" w:leftChars="0"/>
              <w:jc w:val="left"/>
              <w:textAlignment w:val="auto"/>
              <w:rPr>
                <w:rFonts w:hint="default"/>
                <w:color w:val="auto"/>
                <w:spacing w:val="-5"/>
                <w:sz w:val="2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sz w:val="28"/>
                <w:highlight w:val="none"/>
                <w:lang w:val="en-US" w:eastAsia="zh-CN"/>
              </w:rPr>
              <w:t>30</w:t>
            </w:r>
          </w:p>
        </w:tc>
        <w:tc>
          <w:tcPr>
            <w:tcW w:w="503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7" w:line="600" w:lineRule="exact"/>
              <w:ind w:left="105" w:left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w w:val="95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赵县北王里镇人民政府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884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7" w:line="600" w:lineRule="exact"/>
              <w:ind w:left="297" w:leftChars="0"/>
              <w:jc w:val="left"/>
              <w:textAlignment w:val="auto"/>
              <w:rPr>
                <w:rFonts w:hint="default"/>
                <w:color w:val="auto"/>
                <w:spacing w:val="-5"/>
                <w:sz w:val="2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sz w:val="28"/>
                <w:highlight w:val="none"/>
                <w:lang w:val="en-US" w:eastAsia="zh-CN"/>
              </w:rPr>
              <w:t>31</w:t>
            </w:r>
          </w:p>
        </w:tc>
        <w:tc>
          <w:tcPr>
            <w:tcW w:w="503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7" w:line="600" w:lineRule="exact"/>
              <w:ind w:left="105" w:left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w w:val="95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赵县韩村镇人民政府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884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7" w:line="600" w:lineRule="exact"/>
              <w:ind w:left="297" w:leftChars="0"/>
              <w:jc w:val="left"/>
              <w:textAlignment w:val="auto"/>
              <w:rPr>
                <w:rFonts w:hint="default"/>
                <w:color w:val="auto"/>
                <w:spacing w:val="-5"/>
                <w:sz w:val="2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sz w:val="28"/>
                <w:highlight w:val="none"/>
                <w:lang w:val="en-US" w:eastAsia="zh-CN"/>
              </w:rPr>
              <w:t>32</w:t>
            </w:r>
          </w:p>
        </w:tc>
        <w:tc>
          <w:tcPr>
            <w:tcW w:w="503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7" w:line="600" w:lineRule="exact"/>
              <w:ind w:left="105" w:left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w w:val="95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赵县沙河店镇人民政府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884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7" w:line="600" w:lineRule="exact"/>
              <w:ind w:left="297" w:leftChars="0"/>
              <w:jc w:val="left"/>
              <w:textAlignment w:val="auto"/>
              <w:rPr>
                <w:rFonts w:hint="default"/>
                <w:color w:val="auto"/>
                <w:spacing w:val="-5"/>
                <w:sz w:val="2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sz w:val="28"/>
                <w:highlight w:val="none"/>
                <w:lang w:val="en-US" w:eastAsia="zh-CN"/>
              </w:rPr>
              <w:t>33</w:t>
            </w:r>
          </w:p>
        </w:tc>
        <w:tc>
          <w:tcPr>
            <w:tcW w:w="503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7" w:line="600" w:lineRule="exact"/>
              <w:ind w:left="105" w:left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w w:val="95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赵县王西章镇人民政府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884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7" w:line="600" w:lineRule="exact"/>
              <w:ind w:left="297" w:leftChars="0"/>
              <w:jc w:val="left"/>
              <w:textAlignment w:val="auto"/>
              <w:rPr>
                <w:rFonts w:hint="default"/>
                <w:color w:val="auto"/>
                <w:spacing w:val="-5"/>
                <w:sz w:val="2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sz w:val="28"/>
                <w:highlight w:val="none"/>
                <w:lang w:val="en-US" w:eastAsia="zh-CN"/>
              </w:rPr>
              <w:t>34</w:t>
            </w:r>
          </w:p>
        </w:tc>
        <w:tc>
          <w:tcPr>
            <w:tcW w:w="503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7" w:line="600" w:lineRule="exact"/>
              <w:ind w:left="105" w:left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w w:val="95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赵县南柏舍镇人民政府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884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7" w:line="600" w:lineRule="exact"/>
              <w:ind w:left="297" w:leftChars="0"/>
              <w:jc w:val="left"/>
              <w:textAlignment w:val="auto"/>
              <w:rPr>
                <w:rFonts w:hint="default"/>
                <w:color w:val="auto"/>
                <w:spacing w:val="-5"/>
                <w:sz w:val="2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sz w:val="28"/>
                <w:highlight w:val="none"/>
                <w:lang w:val="en-US" w:eastAsia="zh-CN"/>
              </w:rPr>
              <w:t>35</w:t>
            </w:r>
          </w:p>
        </w:tc>
        <w:tc>
          <w:tcPr>
            <w:tcW w:w="503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7" w:line="600" w:lineRule="exact"/>
              <w:ind w:left="105" w:left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w w:val="95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赵县范庄镇人民政府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884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7" w:line="600" w:lineRule="exact"/>
              <w:ind w:left="297" w:leftChars="0"/>
              <w:jc w:val="left"/>
              <w:textAlignment w:val="auto"/>
              <w:rPr>
                <w:rFonts w:hint="default"/>
                <w:color w:val="auto"/>
                <w:spacing w:val="-5"/>
                <w:sz w:val="2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sz w:val="28"/>
                <w:highlight w:val="none"/>
                <w:lang w:val="en-US" w:eastAsia="zh-CN"/>
              </w:rPr>
              <w:t>36</w:t>
            </w:r>
          </w:p>
        </w:tc>
        <w:tc>
          <w:tcPr>
            <w:tcW w:w="503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7" w:line="600" w:lineRule="exact"/>
              <w:ind w:left="105" w:left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w w:val="95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赵县高村乡人民政府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884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7" w:line="600" w:lineRule="exact"/>
              <w:ind w:left="297" w:leftChars="0"/>
              <w:jc w:val="left"/>
              <w:textAlignment w:val="auto"/>
              <w:rPr>
                <w:rFonts w:hint="default"/>
                <w:color w:val="auto"/>
                <w:spacing w:val="-5"/>
                <w:sz w:val="28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-5"/>
                <w:sz w:val="28"/>
                <w:highlight w:val="none"/>
                <w:lang w:val="en-US" w:eastAsia="zh-CN"/>
              </w:rPr>
              <w:t>37</w:t>
            </w:r>
          </w:p>
        </w:tc>
        <w:tc>
          <w:tcPr>
            <w:tcW w:w="503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7" w:line="600" w:lineRule="exact"/>
              <w:ind w:left="105" w:left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w w:val="95"/>
                <w:kern w:val="2"/>
                <w:sz w:val="28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w w:val="95"/>
                <w:sz w:val="28"/>
                <w:highlight w:val="none"/>
                <w:lang w:eastAsia="zh-CN"/>
              </w:rPr>
              <w:t>赵县新寨店镇人民政府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" w:line="600" w:lineRule="exact"/>
        <w:jc w:val="left"/>
        <w:textAlignment w:val="auto"/>
        <w:rPr>
          <w:rFonts w:ascii="宋体"/>
          <w:sz w:val="5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701" w:right="1587" w:bottom="1701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0000000000000000000"/>
    <w:charset w:val="86"/>
    <w:family w:val="modern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0000000000000000000"/>
    <w:charset w:val="86"/>
    <w:family w:val="swiss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OGA044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kOTUzMWU1MGZkZjA0Yjc0NDU2ZDA5OTc3ODM3MTMifQ=="/>
  </w:docVars>
  <w:rsids>
    <w:rsidRoot w:val="00000000"/>
    <w:rsid w:val="01EB2A83"/>
    <w:rsid w:val="04270CF4"/>
    <w:rsid w:val="050570E7"/>
    <w:rsid w:val="11B27C2D"/>
    <w:rsid w:val="193049A0"/>
    <w:rsid w:val="1B85175B"/>
    <w:rsid w:val="241B0544"/>
    <w:rsid w:val="25DD39AD"/>
    <w:rsid w:val="26337A2E"/>
    <w:rsid w:val="2D23092B"/>
    <w:rsid w:val="2F1B1A0E"/>
    <w:rsid w:val="3E157B33"/>
    <w:rsid w:val="3FEB74A8"/>
    <w:rsid w:val="428F36AD"/>
    <w:rsid w:val="44E00C78"/>
    <w:rsid w:val="451C0363"/>
    <w:rsid w:val="47193143"/>
    <w:rsid w:val="4EDFE6AF"/>
    <w:rsid w:val="518E0548"/>
    <w:rsid w:val="54E96DD7"/>
    <w:rsid w:val="57DE123C"/>
    <w:rsid w:val="5A007287"/>
    <w:rsid w:val="5AC538FF"/>
    <w:rsid w:val="5BA90801"/>
    <w:rsid w:val="64C23DD9"/>
    <w:rsid w:val="65C7ACB2"/>
    <w:rsid w:val="66AC4F5D"/>
    <w:rsid w:val="69BE8647"/>
    <w:rsid w:val="6E744DAA"/>
    <w:rsid w:val="73E320B7"/>
    <w:rsid w:val="79ED4B0A"/>
    <w:rsid w:val="79FBE36E"/>
    <w:rsid w:val="7C966D27"/>
    <w:rsid w:val="7F7FD6F1"/>
    <w:rsid w:val="7FC745FC"/>
    <w:rsid w:val="8F784344"/>
    <w:rsid w:val="BDF5B79B"/>
    <w:rsid w:val="C3DDF24C"/>
    <w:rsid w:val="D7BF15FB"/>
    <w:rsid w:val="E1F594B8"/>
    <w:rsid w:val="EFFF1BFD"/>
    <w:rsid w:val="F7DF368A"/>
    <w:rsid w:val="FBBE1DF5"/>
    <w:rsid w:val="FBFD0A2B"/>
    <w:rsid w:val="FEFF5F87"/>
    <w:rsid w:val="FFBF29F0"/>
    <w:rsid w:val="FFEDF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1"/>
    <w:pPr>
      <w:spacing w:before="40"/>
      <w:ind w:left="927" w:right="1084"/>
      <w:jc w:val="center"/>
      <w:outlineLvl w:val="1"/>
    </w:pPr>
    <w:rPr>
      <w:rFonts w:ascii="宋体" w:hAnsi="宋体" w:eastAsia="宋体" w:cs="宋体"/>
      <w:sz w:val="44"/>
      <w:szCs w:val="4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1"/>
    <w:pPr>
      <w:ind w:left="226" w:right="273" w:firstLine="644"/>
      <w:jc w:val="both"/>
    </w:pPr>
    <w:rPr>
      <w:rFonts w:ascii="仿宋" w:hAnsi="仿宋" w:eastAsia="仿宋" w:cs="仿宋"/>
      <w:lang w:val="en-US" w:eastAsia="zh-CN" w:bidi="ar-SA"/>
    </w:rPr>
  </w:style>
  <w:style w:type="paragraph" w:customStyle="1" w:styleId="11">
    <w:name w:val="Table Paragraph"/>
    <w:basedOn w:val="1"/>
    <w:qFormat/>
    <w:uiPriority w:val="1"/>
    <w:pPr>
      <w:spacing w:before="132"/>
      <w:ind w:left="105"/>
    </w:pPr>
    <w:rPr>
      <w:rFonts w:ascii="仿宋" w:hAnsi="仿宋" w:eastAsia="仿宋" w:cs="仿宋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1729</Words>
  <Characters>1781</Characters>
  <Lines>0</Lines>
  <Paragraphs>0</Paragraphs>
  <TotalTime>0</TotalTime>
  <ScaleCrop>false</ScaleCrop>
  <LinksUpToDate>false</LinksUpToDate>
  <CharactersWithSpaces>1842</CharactersWithSpaces>
  <Application>WPS Office_11.8.2.12185_F1E327BC-269C-435d-A152-05C5408002CA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2024-04-01T11:50:00Z</dcterms:created>
  <dc:creator>Administrator</dc:creator>
  <cp:lastModifiedBy>uos</cp:lastModifiedBy>
  <cp:lastPrinted>2024-08-18T16:11:00Z</cp:lastPrinted>
  <dcterms:modified xsi:type="dcterms:W3CDTF">2026-08-05T17:42:55Z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2052-11.8.2.12185</vt:lpwstr>
  </property>
  <property fmtid="{D5CDD505-2E9C-101B-9397-08002B2CF9AE}" pid="3" name="ICV">
    <vt:lpwstr>CDF44003BA8EF6BEA97F5D6AC9093CAA</vt:lpwstr>
  </property>
</Properties>
</file>