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A2D03">
      <w:pPr>
        <w:jc w:val="center"/>
        <w:rPr>
          <w:b/>
          <w:sz w:val="44"/>
          <w:szCs w:val="44"/>
        </w:rPr>
      </w:pPr>
      <w:r>
        <w:rPr>
          <w:rFonts w:hint="eastAsia"/>
          <w:b/>
          <w:sz w:val="44"/>
          <w:szCs w:val="44"/>
        </w:rPr>
        <w:t>赵县县委县直机关工委</w:t>
      </w:r>
    </w:p>
    <w:p w14:paraId="67F5D87E">
      <w:pPr>
        <w:jc w:val="center"/>
        <w:rPr>
          <w:b/>
          <w:sz w:val="44"/>
          <w:szCs w:val="44"/>
        </w:rPr>
      </w:pPr>
      <w:r>
        <w:rPr>
          <w:rFonts w:hint="eastAsia"/>
          <w:b/>
          <w:sz w:val="44"/>
          <w:szCs w:val="44"/>
        </w:rPr>
        <w:t>2020年度绩效自评工作报告</w:t>
      </w:r>
    </w:p>
    <w:p w14:paraId="39D52B69">
      <w:pPr>
        <w:pStyle w:val="6"/>
        <w:ind w:firstLine="640"/>
        <w:rPr>
          <w:sz w:val="32"/>
          <w:szCs w:val="32"/>
        </w:rPr>
      </w:pPr>
    </w:p>
    <w:p w14:paraId="4550FC51">
      <w:pPr>
        <w:pStyle w:val="6"/>
        <w:ind w:firstLine="640"/>
        <w:rPr>
          <w:sz w:val="32"/>
          <w:szCs w:val="32"/>
        </w:rPr>
      </w:pPr>
      <w:r>
        <w:rPr>
          <w:rFonts w:hint="eastAsia" w:ascii="仿宋" w:hAnsi="仿宋" w:eastAsia="仿宋" w:cs="仿宋"/>
          <w:sz w:val="32"/>
          <w:szCs w:val="32"/>
        </w:rPr>
        <w:t>为推动绩效管理工作，提高资金使用效益，</w:t>
      </w:r>
      <w:r>
        <w:rPr>
          <w:rFonts w:hint="eastAsia" w:ascii="仿宋" w:hAnsi="仿宋" w:eastAsia="仿宋"/>
          <w:sz w:val="32"/>
          <w:szCs w:val="32"/>
        </w:rPr>
        <w:t>按照赵县财政局关于印发</w:t>
      </w:r>
      <w:r>
        <w:rPr>
          <w:rFonts w:hint="eastAsia" w:ascii="仿宋" w:hAnsi="仿宋" w:eastAsia="仿宋" w:cs="仿宋"/>
          <w:sz w:val="32"/>
          <w:szCs w:val="32"/>
        </w:rPr>
        <w:t>《赵县县级部门项目绩效自评管理办法》的通知（赵财预〔2020〕-4）有关要求，我单位开展了2020年度绩效自评工作。现就开展情况汇报如下：</w:t>
      </w:r>
    </w:p>
    <w:p w14:paraId="3BB98F8C">
      <w:pPr>
        <w:pStyle w:val="6"/>
        <w:ind w:firstLine="640"/>
        <w:rPr>
          <w:rFonts w:ascii="黑体" w:hAnsi="黑体" w:eastAsia="黑体"/>
          <w:sz w:val="32"/>
          <w:szCs w:val="32"/>
        </w:rPr>
      </w:pPr>
      <w:r>
        <w:rPr>
          <w:rFonts w:hint="eastAsia" w:ascii="黑体" w:hAnsi="黑体" w:eastAsia="黑体"/>
          <w:sz w:val="32"/>
          <w:szCs w:val="32"/>
        </w:rPr>
        <w:t>一、绩效自评工作组织开展情况</w:t>
      </w:r>
    </w:p>
    <w:p w14:paraId="4ABF721B">
      <w:pPr>
        <w:ind w:firstLine="640" w:firstLineChars="200"/>
        <w:rPr>
          <w:rFonts w:ascii="仿宋" w:hAnsi="仿宋" w:eastAsia="仿宋"/>
          <w:sz w:val="32"/>
          <w:szCs w:val="32"/>
        </w:rPr>
      </w:pPr>
      <w:r>
        <w:rPr>
          <w:rFonts w:hint="eastAsia" w:ascii="仿宋" w:hAnsi="仿宋" w:eastAsia="仿宋"/>
          <w:sz w:val="32"/>
          <w:szCs w:val="32"/>
        </w:rPr>
        <w:t>为切实做好绩效自评工作，成立了由主管副职任组长的绩效自评工作小组，对2020年度项目预算实施情况和绩效目标进行了逐项自评。2020年度我单位项目资金包括维修费、培训费、党建工作督查考核及档案资料保存及党员活动阵地建设，四个项目全部为常年性项目，</w:t>
      </w:r>
      <w:r>
        <w:rPr>
          <w:rFonts w:hint="eastAsia" w:ascii="仿宋" w:hAnsi="仿宋" w:eastAsia="仿宋" w:cs="仿宋"/>
          <w:sz w:val="32"/>
          <w:szCs w:val="32"/>
        </w:rPr>
        <w:t>资金来源为财政拨款</w:t>
      </w:r>
      <w:r>
        <w:rPr>
          <w:rFonts w:hint="eastAsia" w:ascii="仿宋" w:hAnsi="仿宋" w:eastAsia="仿宋"/>
          <w:sz w:val="32"/>
          <w:szCs w:val="32"/>
        </w:rPr>
        <w:t>。截</w:t>
      </w:r>
      <w:r>
        <w:rPr>
          <w:rFonts w:hint="eastAsia" w:ascii="仿宋" w:hAnsi="仿宋" w:eastAsia="仿宋"/>
          <w:sz w:val="32"/>
          <w:szCs w:val="32"/>
          <w:lang w:val="en-US" w:eastAsia="zh-CN"/>
        </w:rPr>
        <w:t>至</w:t>
      </w:r>
      <w:bookmarkStart w:id="0" w:name="_GoBack"/>
      <w:bookmarkEnd w:id="0"/>
      <w:r>
        <w:rPr>
          <w:rFonts w:hint="eastAsia" w:ascii="仿宋" w:hAnsi="仿宋" w:eastAsia="仿宋"/>
          <w:sz w:val="32"/>
          <w:szCs w:val="32"/>
        </w:rPr>
        <w:t>2020年底项目资金支出全部达到100%。经审计部门审核通过。</w:t>
      </w:r>
    </w:p>
    <w:p w14:paraId="7A482440">
      <w:pPr>
        <w:ind w:firstLine="640" w:firstLineChars="200"/>
        <w:rPr>
          <w:rFonts w:ascii="黑体" w:hAnsi="黑体" w:eastAsia="黑体"/>
          <w:sz w:val="32"/>
          <w:szCs w:val="32"/>
        </w:rPr>
      </w:pPr>
      <w:r>
        <w:rPr>
          <w:rFonts w:hint="eastAsia" w:ascii="黑体" w:hAnsi="黑体" w:eastAsia="黑体"/>
          <w:sz w:val="32"/>
          <w:szCs w:val="32"/>
        </w:rPr>
        <w:t>二、绩效目标实现情况</w:t>
      </w:r>
    </w:p>
    <w:p w14:paraId="59C2C10F">
      <w:pPr>
        <w:ind w:firstLine="640" w:firstLineChars="200"/>
        <w:rPr>
          <w:rFonts w:ascii="仿宋" w:hAnsi="仿宋" w:eastAsia="仿宋"/>
          <w:sz w:val="32"/>
          <w:szCs w:val="32"/>
        </w:rPr>
      </w:pPr>
      <w:r>
        <w:rPr>
          <w:rFonts w:hint="eastAsia" w:ascii="仿宋" w:hAnsi="仿宋" w:eastAsia="仿宋"/>
          <w:sz w:val="32"/>
          <w:szCs w:val="32"/>
        </w:rPr>
        <w:t>2020年度项目资金主要涉及县直机关党建工作，</w:t>
      </w:r>
      <w:r>
        <w:rPr>
          <w:rFonts w:hint="eastAsia" w:ascii="仿宋" w:hAnsi="仿宋" w:eastAsia="仿宋" w:cs="仿宋_GB2312"/>
          <w:color w:val="000000"/>
          <w:kern w:val="0"/>
          <w:sz w:val="32"/>
          <w:szCs w:val="32"/>
        </w:rPr>
        <w:t>培训费</w:t>
      </w:r>
      <w:r>
        <w:rPr>
          <w:rFonts w:hint="eastAsia" w:ascii="仿宋" w:hAnsi="仿宋" w:eastAsia="仿宋" w:cs="仿宋_GB2312"/>
          <w:sz w:val="32"/>
          <w:szCs w:val="32"/>
        </w:rPr>
        <w:t>项目主要对县直单位党务工作者进行培训;</w:t>
      </w:r>
      <w:r>
        <w:rPr>
          <w:rFonts w:hint="eastAsia" w:ascii="仿宋" w:hAnsi="仿宋" w:eastAsia="仿宋" w:cs="仿宋_GB2312"/>
          <w:color w:val="000000"/>
          <w:kern w:val="0"/>
          <w:sz w:val="32"/>
          <w:szCs w:val="32"/>
        </w:rPr>
        <w:t>党建考核及档案资料保存</w:t>
      </w:r>
      <w:r>
        <w:rPr>
          <w:rFonts w:hint="eastAsia" w:ascii="仿宋" w:hAnsi="仿宋" w:eastAsia="仿宋" w:cs="仿宋_GB2312"/>
          <w:sz w:val="32"/>
          <w:szCs w:val="32"/>
        </w:rPr>
        <w:t>项目内容包括对县直部门党建工作进行督查考核及档案资料保存，主要用于购买打印纸、档案柜、档案盒、档案袋等；</w:t>
      </w:r>
      <w:r>
        <w:rPr>
          <w:rFonts w:hint="eastAsia" w:ascii="仿宋" w:hAnsi="仿宋" w:eastAsia="仿宋" w:cs="仿宋_GB2312"/>
          <w:color w:val="000000"/>
          <w:kern w:val="0"/>
          <w:sz w:val="32"/>
          <w:szCs w:val="32"/>
        </w:rPr>
        <w:t>党员活动阵地建设</w:t>
      </w:r>
      <w:r>
        <w:rPr>
          <w:rFonts w:hint="eastAsia" w:ascii="仿宋" w:hAnsi="仿宋" w:eastAsia="仿宋" w:cs="仿宋_GB2312"/>
          <w:sz w:val="32"/>
          <w:szCs w:val="32"/>
        </w:rPr>
        <w:t>项目主要用于党员活动阵地和教育服务平台建设及相关配套设施建设，为党员活动阵地和教育服务平台建设奠定基础；</w:t>
      </w:r>
      <w:r>
        <w:rPr>
          <w:rFonts w:hint="eastAsia" w:ascii="仿宋" w:hAnsi="仿宋" w:eastAsia="仿宋" w:cs="仿宋_GB2312"/>
          <w:color w:val="000000"/>
          <w:kern w:val="0"/>
          <w:sz w:val="32"/>
          <w:szCs w:val="32"/>
        </w:rPr>
        <w:t>维修费用</w:t>
      </w:r>
      <w:r>
        <w:rPr>
          <w:rFonts w:hint="eastAsia" w:ascii="仿宋" w:hAnsi="仿宋" w:eastAsia="仿宋" w:cs="仿宋_GB2312"/>
          <w:sz w:val="32"/>
          <w:szCs w:val="32"/>
        </w:rPr>
        <w:t>项目主要对单位办公用房及院落进行维修维护，以保证正常办公使用。</w:t>
      </w:r>
      <w:r>
        <w:rPr>
          <w:rFonts w:hint="eastAsia" w:ascii="仿宋" w:hAnsi="仿宋" w:eastAsia="仿宋"/>
          <w:color w:val="26214A"/>
          <w:sz w:val="32"/>
          <w:szCs w:val="32"/>
        </w:rPr>
        <w:t>机关党的建设是党的建设新的伟大工程的重要组成部分，要把机关党建工作摆在重要位置，认真落实党建工作责任制，做到认识到位、措施到位、保障到位，进一步提高机关党建工作水平。</w:t>
      </w:r>
      <w:r>
        <w:rPr>
          <w:rFonts w:hint="eastAsia" w:ascii="仿宋" w:hAnsi="仿宋" w:eastAsia="仿宋"/>
          <w:sz w:val="32"/>
          <w:szCs w:val="32"/>
        </w:rPr>
        <w:t>县直机关党建工作任务量大，涉及全县县直所有单位和部门，统筹党建工作经费项目是非常必要的。已完成100%。</w:t>
      </w:r>
    </w:p>
    <w:p w14:paraId="3FCAE3F8">
      <w:pPr>
        <w:ind w:firstLine="640" w:firstLineChars="200"/>
        <w:rPr>
          <w:rFonts w:ascii="黑体" w:hAnsi="黑体" w:eastAsia="黑体"/>
          <w:sz w:val="32"/>
          <w:szCs w:val="32"/>
        </w:rPr>
      </w:pPr>
      <w:r>
        <w:rPr>
          <w:rFonts w:hint="eastAsia" w:ascii="黑体" w:hAnsi="黑体" w:eastAsia="黑体"/>
          <w:sz w:val="32"/>
          <w:szCs w:val="32"/>
        </w:rPr>
        <w:t>三、绩效目标设定质量情况</w:t>
      </w:r>
    </w:p>
    <w:p w14:paraId="00139677">
      <w:pPr>
        <w:ind w:firstLine="640" w:firstLineChars="200"/>
        <w:rPr>
          <w:rFonts w:ascii="仿宋" w:hAnsi="仿宋" w:eastAsia="仿宋" w:cs="仿宋"/>
          <w:sz w:val="32"/>
          <w:szCs w:val="32"/>
        </w:rPr>
      </w:pPr>
      <w:r>
        <w:rPr>
          <w:rFonts w:hint="eastAsia" w:ascii="仿宋" w:hAnsi="仿宋" w:eastAsia="仿宋" w:cs="仿宋"/>
          <w:sz w:val="32"/>
          <w:szCs w:val="32"/>
        </w:rPr>
        <w:t>通过对2020年度项目绩效自评，发现年初设定的绩效目标能按时如期完成，年初绩效目标设定比较清晰，绩效指标比较完整、合理，绩效标准恰当适宜、易于评价。</w:t>
      </w:r>
    </w:p>
    <w:p w14:paraId="2A220077">
      <w:pPr>
        <w:ind w:firstLine="602" w:firstLineChars="200"/>
        <w:rPr>
          <w:b/>
          <w:bCs/>
          <w:sz w:val="30"/>
          <w:szCs w:val="30"/>
        </w:rPr>
      </w:pPr>
      <w:r>
        <w:rPr>
          <w:rFonts w:hint="eastAsia"/>
          <w:b/>
          <w:bCs/>
          <w:sz w:val="30"/>
          <w:szCs w:val="30"/>
        </w:rPr>
        <w:t>四、整改措施及结果应用</w:t>
      </w:r>
    </w:p>
    <w:p w14:paraId="5DB704A7">
      <w:pPr>
        <w:ind w:firstLine="640" w:firstLineChars="200"/>
        <w:rPr>
          <w:rFonts w:ascii="仿宋" w:hAnsi="仿宋" w:eastAsia="仿宋" w:cs="仿宋_GB2312"/>
          <w:sz w:val="32"/>
          <w:szCs w:val="32"/>
        </w:rPr>
      </w:pPr>
      <w:r>
        <w:rPr>
          <w:rFonts w:hint="eastAsia" w:ascii="仿宋" w:hAnsi="仿宋" w:eastAsia="仿宋" w:cs="仿宋_GB2312"/>
          <w:sz w:val="32"/>
          <w:szCs w:val="32"/>
        </w:rPr>
        <w:t>个别项目（如维修费）在年初预算时，因单位房屋老旧，需要常年维修维护，所以项目预算资金不是太准确，因此在下年度按实际支出增加预算额度。</w:t>
      </w:r>
      <w:r>
        <w:rPr>
          <w:rFonts w:hint="eastAsia" w:ascii="仿宋" w:hAnsi="仿宋" w:eastAsia="仿宋"/>
          <w:sz w:val="32"/>
          <w:szCs w:val="32"/>
        </w:rPr>
        <w:t>高度重视绩效评价结果的应用工作，积极探索和建立一套与预算管理相结合、多渠道应用评价结果的有效机制，着力提高绩效意识和财政资金使用效益。</w:t>
      </w:r>
    </w:p>
    <w:p w14:paraId="173D3D0A">
      <w:pPr>
        <w:ind w:firstLine="640" w:firstLineChars="200"/>
        <w:rPr>
          <w:rFonts w:ascii="仿宋" w:hAnsi="仿宋" w:eastAsia="仿宋"/>
          <w:sz w:val="32"/>
          <w:szCs w:val="32"/>
        </w:rPr>
      </w:pPr>
    </w:p>
    <w:p w14:paraId="3E3B80E8">
      <w:pPr>
        <w:rPr>
          <w:rFonts w:ascii="仿宋" w:hAnsi="仿宋" w:eastAsia="仿宋"/>
          <w:sz w:val="32"/>
          <w:szCs w:val="32"/>
        </w:rPr>
      </w:pPr>
    </w:p>
    <w:p w14:paraId="6EB62FE7">
      <w:pPr>
        <w:ind w:firstLine="4800" w:firstLineChars="1500"/>
        <w:rPr>
          <w:rFonts w:ascii="仿宋" w:hAnsi="仿宋" w:eastAsia="仿宋"/>
          <w:sz w:val="32"/>
          <w:szCs w:val="32"/>
        </w:rPr>
      </w:pPr>
      <w:r>
        <w:rPr>
          <w:rFonts w:hint="eastAsia" w:ascii="仿宋" w:hAnsi="仿宋" w:eastAsia="仿宋"/>
          <w:sz w:val="32"/>
          <w:szCs w:val="32"/>
        </w:rPr>
        <w:t>赵县县委县直机关工委</w:t>
      </w:r>
    </w:p>
    <w:p w14:paraId="64940EB9">
      <w:pPr>
        <w:ind w:firstLine="5120" w:firstLineChars="1600"/>
        <w:rPr>
          <w:rFonts w:ascii="仿宋" w:hAnsi="仿宋" w:eastAsia="仿宋"/>
          <w:sz w:val="32"/>
          <w:szCs w:val="32"/>
        </w:rPr>
      </w:pPr>
      <w:r>
        <w:rPr>
          <w:rFonts w:hint="eastAsia" w:ascii="仿宋" w:hAnsi="仿宋" w:eastAsia="仿宋"/>
          <w:sz w:val="32"/>
          <w:szCs w:val="32"/>
        </w:rPr>
        <w:t>2021年6月21日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621BC4"/>
    <w:rsid w:val="0021687A"/>
    <w:rsid w:val="0036660C"/>
    <w:rsid w:val="004476E0"/>
    <w:rsid w:val="00485116"/>
    <w:rsid w:val="004A1957"/>
    <w:rsid w:val="006339AD"/>
    <w:rsid w:val="00697D03"/>
    <w:rsid w:val="009A4578"/>
    <w:rsid w:val="00A109BB"/>
    <w:rsid w:val="00AA4A2B"/>
    <w:rsid w:val="00AE4DFE"/>
    <w:rsid w:val="00B36035"/>
    <w:rsid w:val="00B41983"/>
    <w:rsid w:val="00B914E7"/>
    <w:rsid w:val="00BB7837"/>
    <w:rsid w:val="00BE7593"/>
    <w:rsid w:val="00E11A8A"/>
    <w:rsid w:val="00E7167D"/>
    <w:rsid w:val="00E830C1"/>
    <w:rsid w:val="00E87EA6"/>
    <w:rsid w:val="00EC2203"/>
    <w:rsid w:val="00FA5638"/>
    <w:rsid w:val="00FA665A"/>
    <w:rsid w:val="00FC4ADD"/>
    <w:rsid w:val="25352921"/>
    <w:rsid w:val="41DF47E9"/>
    <w:rsid w:val="4D5D5E88"/>
    <w:rsid w:val="4EC15329"/>
    <w:rsid w:val="563A7E9B"/>
    <w:rsid w:val="5DAA1724"/>
    <w:rsid w:val="6B621BC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unhideWhenUsed/>
    <w:uiPriority w:val="99"/>
    <w:pPr>
      <w:ind w:firstLine="420" w:firstLineChars="200"/>
    </w:pPr>
  </w:style>
  <w:style w:type="character" w:customStyle="1" w:styleId="7">
    <w:name w:val="页眉 Char"/>
    <w:basedOn w:val="5"/>
    <w:link w:val="3"/>
    <w:uiPriority w:val="0"/>
    <w:rPr>
      <w:rFonts w:asciiTheme="minorHAnsi" w:hAnsiTheme="minorHAnsi" w:eastAsiaTheme="minorEastAsia" w:cstheme="minorBidi"/>
      <w:kern w:val="2"/>
      <w:sz w:val="18"/>
      <w:szCs w:val="18"/>
    </w:rPr>
  </w:style>
  <w:style w:type="character" w:customStyle="1" w:styleId="8">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865</Words>
  <Characters>900</Characters>
  <Lines>6</Lines>
  <Paragraphs>1</Paragraphs>
  <TotalTime>705</TotalTime>
  <ScaleCrop>false</ScaleCrop>
  <LinksUpToDate>false</LinksUpToDate>
  <CharactersWithSpaces>900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2020-06-15T07:51:00Z</dcterms:created>
  <dc:creator>pc</dc:creator>
  <cp:lastModifiedBy>念初见</cp:lastModifiedBy>
  <cp:lastPrinted>2020-05-08T07:33:00Z</cp:lastPrinted>
  <dcterms:modified xsi:type="dcterms:W3CDTF">2026-06-26T07:52:27Z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eyJoZGlkIjoiZTA0NDEwYjUwZjYzMDI1NDdmODViYzNmOTBmYzJkYmIiLCJ1c2VySWQiOiI5OTA1MTE0NTAifQ==</vt:lpwstr>
  </property>
  <property fmtid="{D5CDD505-2E9C-101B-9397-08002B2CF9AE}" pid="4" name="ICV">
    <vt:lpwstr>BCF0726420A1411AA83D6AAD797E790C_13</vt:lpwstr>
  </property>
</Properties>
</file>