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D647104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 w14:paraId="571E70B2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赵县县委编办</w:t>
      </w:r>
    </w:p>
    <w:p w14:paraId="1C2A3D66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default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74516EFF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0CB9DB9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贯彻落实县委、</w:t>
      </w:r>
      <w:r>
        <w:rPr>
          <w:rFonts w:hint="eastAsia" w:ascii="仿宋" w:hAnsi="仿宋" w:eastAsia="仿宋"/>
          <w:sz w:val="32"/>
          <w:szCs w:val="32"/>
          <w:lang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政府《全面落实预算绩效管理的实施意见》（[2019]77）文件精神，遵循“科学性、规范性、客观性和公正性”的原则，对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赵县县委编办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default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36181B87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6376049D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0844EB2E">
      <w:pPr>
        <w:keepNext w:val="0"/>
        <w:keepLines w:val="0"/>
        <w:widowControl/>
        <w:suppressLineNumbers w:val="0"/>
        <w:jc w:val="left"/>
      </w:pPr>
      <w:r>
        <w:rPr>
          <w:rFonts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>根据《中共赵县县委机构编制委员会办公室职能配置、内设机构和人员编制规定》，中共赵县县委机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构编制委员会办公室的主要职责是： </w:t>
      </w:r>
    </w:p>
    <w:p w14:paraId="6EA75FA3">
      <w:pPr>
        <w:keepNext w:val="0"/>
        <w:keepLines w:val="0"/>
        <w:widowControl/>
        <w:suppressLineNumbers w:val="0"/>
        <w:jc w:val="left"/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1.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>贯彻落实党中央和省、市、县委关于行政管理体制和机构改革以及机构编制管理的政策法规。管理和指导全县纪委监委机关及其派驻纪检监察组、县委各机关、县人大机关、县政府各部门、县政协机关、民主党派县级机关、人民团体县级机关（以下简称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“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>党政群机关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”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），乡镇机关，以及事业单位机构编制工作。组织开展行政管理体制改革、事业单位管理体制改革及机构编制工作基础性、创新性和前瞻性研究。 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2.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组织拟订全县行政管理体制改革和县乡党委、政府机构改革方案并组织实施。负责全县行政管理体制和机构改革以及机构编制管理工作；负责行政执法体制改革工作。 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3.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按照规定权限，负责县乡党政群机关以及部门派出机构的职能配置、机构设置、人员编制和领导职数管理工作；负责协调县委、县政府各部门职能配置及其调整，协调县委、县政府各部门之间以及县直部门与各乡镇之间职责分工；负责需要承办的省以下垂直管理部门或双重管理部门（单位）机构编制有关工作。 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4.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组织拟订全县事业单位管理体制改革和机构改革方案。拟订各类事业单位人员编制管理办法并组织实施。按照规定 权限，负责县委、县政府直属事业单位和乡镇、县直部门所属事业单位的职能配置、机构设置、人员编制和领导职数管理工作。 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5.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负责县乡党政群机关统一社会信用代码赋码管理工作，负责全县事业单位法人登记管理和监督检查工作。 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6.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负责县开发区（园区）行政管理体制改革工作。组织拟订开发区（园区）机构编制管理办法并组织实施；负责全县省级以上开发区（园区）职能配置、机构设置、人员编制和领导职数审核及上报工作。 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7.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负责全县机构编制的总量控制、动态管理。组织拟订县本级年度编制使用计划，审核县直及乡镇机关事业单位招录、招聘和政策性安置等计划；负责县乡机关事业单位编制使用核准；负责机构编制实名制管理工作；建立健全机构编制部门与有关部门的协调配合约束机制。 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8.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负责跟踪评估、监督检查全县各级行政、事业单位管理体制改革、机构改革及机构编制政策执行情况；负责受理违反机构编制法规、纪律的检举、控告和投诉，对违反机构编制法规、纪律问题进行调查处理。 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9.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负责全县机构编制电子政务和信息化工作。负责全县机构编制统计工作；负责机构编制网站的管理、使用和维护；负责县乡党政群机关、事业单位和其他非营利性单位网上名称管理工作；指导各乡镇、各部门机构编制电子政务建设和信息化建设工作。 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10.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完成县委、县政府和县委机构编制委员会交办的其他任务。 </w:t>
      </w:r>
      <w:r>
        <w:rPr>
          <w:rFonts w:hint="default" w:ascii="Times New Roman" w:hAnsi="Times New Roman" w:eastAsia="宋体" w:cs="Times New Roman"/>
          <w:color w:val="000000"/>
          <w:kern w:val="0"/>
          <w:sz w:val="28"/>
          <w:szCs w:val="28"/>
          <w:lang w:val="en-US" w:eastAsia="zh-CN" w:bidi="ar"/>
        </w:rPr>
        <w:t>11.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 xml:space="preserve">有关职责分工。县委编办负责全县公益类事业单位管理体制改革工作。县发展和改革局负责生产经营类事业单位管理体制改革工作。 </w:t>
      </w:r>
    </w:p>
    <w:p w14:paraId="22B2FBE4">
      <w:pPr>
        <w:pStyle w:val="6"/>
      </w:pPr>
      <w:bookmarkStart w:id="0" w:name="_GoBack"/>
      <w:bookmarkEnd w:id="0"/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>纳入202</w:t>
      </w:r>
      <w:r>
        <w:rPr>
          <w:rFonts w:hint="eastAsia" w:ascii="方正仿宋_GBK" w:hAnsi="方正仿宋_GBK" w:cs="方正仿宋_GBK"/>
          <w:color w:val="000000"/>
          <w:kern w:val="0"/>
          <w:sz w:val="28"/>
          <w:szCs w:val="28"/>
          <w:lang w:val="en-US" w:eastAsia="zh-CN" w:bidi="ar"/>
        </w:rPr>
        <w:t>4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>年度本部门决算汇编范围的独立核算单位（以下简称“单位”）共1个。</w:t>
      </w:r>
    </w:p>
    <w:p w14:paraId="747657B7">
      <w:pPr>
        <w:spacing w:before="0" w:after="0" w:line="240" w:lineRule="auto"/>
        <w:ind w:firstLine="640"/>
        <w:jc w:val="left"/>
        <w:outlineLvl w:val="9"/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>机构设置：</w:t>
      </w:r>
    </w:p>
    <w:p w14:paraId="5EDCD552">
      <w:pPr>
        <w:spacing w:before="0" w:after="0" w:line="240" w:lineRule="auto"/>
        <w:ind w:firstLine="3365" w:firstLineChars="1202"/>
        <w:jc w:val="left"/>
        <w:outlineLvl w:val="9"/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color w:val="000000"/>
          <w:kern w:val="0"/>
          <w:sz w:val="28"/>
          <w:szCs w:val="28"/>
          <w:lang w:val="en-US" w:eastAsia="zh-CN" w:bidi="ar"/>
        </w:rPr>
        <w:t>部门机构设置情况</w:t>
      </w:r>
    </w:p>
    <w:tbl>
      <w:tblPr>
        <w:tblStyle w:val="4"/>
        <w:tblW w:w="985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4"/>
        <w:gridCol w:w="2464"/>
        <w:gridCol w:w="2464"/>
        <w:gridCol w:w="2464"/>
      </w:tblGrid>
      <w:tr w14:paraId="3A79DAC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464" w:type="dxa"/>
            <w:vAlign w:val="center"/>
          </w:tcPr>
          <w:p w14:paraId="15B5CFE8">
            <w:pPr>
              <w:pStyle w:val="7"/>
            </w:pPr>
            <w:r>
              <w:t>单位名称</w:t>
            </w:r>
          </w:p>
        </w:tc>
        <w:tc>
          <w:tcPr>
            <w:tcW w:w="2464" w:type="dxa"/>
            <w:vAlign w:val="center"/>
          </w:tcPr>
          <w:p w14:paraId="40EA54B9">
            <w:pPr>
              <w:pStyle w:val="7"/>
            </w:pPr>
            <w:r>
              <w:t>单位性质</w:t>
            </w:r>
          </w:p>
        </w:tc>
        <w:tc>
          <w:tcPr>
            <w:tcW w:w="2464" w:type="dxa"/>
            <w:vAlign w:val="center"/>
          </w:tcPr>
          <w:p w14:paraId="6164818A">
            <w:pPr>
              <w:pStyle w:val="7"/>
            </w:pPr>
            <w:r>
              <w:t>单位规格</w:t>
            </w:r>
          </w:p>
        </w:tc>
        <w:tc>
          <w:tcPr>
            <w:tcW w:w="2464" w:type="dxa"/>
            <w:vAlign w:val="center"/>
          </w:tcPr>
          <w:p w14:paraId="7F815326">
            <w:pPr>
              <w:pStyle w:val="7"/>
            </w:pPr>
            <w:r>
              <w:t>经费保障形式</w:t>
            </w:r>
          </w:p>
        </w:tc>
      </w:tr>
      <w:tr w14:paraId="029CE9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464" w:type="dxa"/>
            <w:vAlign w:val="center"/>
          </w:tcPr>
          <w:p w14:paraId="11DCC916">
            <w:pPr>
              <w:pStyle w:val="8"/>
              <w:rPr>
                <w:rFonts w:hint="eastAsia" w:eastAsia="方正书宋_GBK"/>
                <w:lang w:eastAsia="zh-CN"/>
              </w:rPr>
            </w:pPr>
            <w:r>
              <w:t>中共赵县县委机构编制委员会办公室</w:t>
            </w:r>
            <w:r>
              <w:rPr>
                <w:rFonts w:hint="eastAsia"/>
                <w:lang w:eastAsia="zh-CN"/>
              </w:rPr>
              <w:t>本级</w:t>
            </w:r>
          </w:p>
        </w:tc>
        <w:tc>
          <w:tcPr>
            <w:tcW w:w="2464" w:type="dxa"/>
            <w:vAlign w:val="center"/>
          </w:tcPr>
          <w:p w14:paraId="379EDEAF">
            <w:pPr>
              <w:pStyle w:val="9"/>
            </w:pPr>
            <w:r>
              <w:t>行政</w:t>
            </w:r>
          </w:p>
        </w:tc>
        <w:tc>
          <w:tcPr>
            <w:tcW w:w="2464" w:type="dxa"/>
            <w:vAlign w:val="center"/>
          </w:tcPr>
          <w:p w14:paraId="06E1D6E7">
            <w:pPr>
              <w:pStyle w:val="9"/>
            </w:pPr>
            <w:r>
              <w:t>正科级</w:t>
            </w:r>
          </w:p>
        </w:tc>
        <w:tc>
          <w:tcPr>
            <w:tcW w:w="2464" w:type="dxa"/>
            <w:vAlign w:val="center"/>
          </w:tcPr>
          <w:p w14:paraId="43177967">
            <w:pPr>
              <w:pStyle w:val="9"/>
            </w:pPr>
            <w:r>
              <w:t>财政拨款</w:t>
            </w:r>
          </w:p>
        </w:tc>
      </w:tr>
    </w:tbl>
    <w:p w14:paraId="376812F5">
      <w:pPr>
        <w:adjustRightInd w:val="0"/>
        <w:snapToGrid w:val="0"/>
        <w:spacing w:line="560" w:lineRule="exact"/>
        <w:ind w:firstLine="600" w:firstLineChars="200"/>
        <w:rPr>
          <w:rFonts w:hint="eastAsia" w:ascii="仿宋" w:hAnsi="仿宋" w:eastAsia="仿宋" w:cs="仿宋"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sz w:val="30"/>
          <w:szCs w:val="30"/>
          <w:lang w:eastAsia="zh-CN"/>
        </w:rPr>
        <w:t>人员基本情况：年末在职人数为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</w:t>
      </w:r>
      <w:r>
        <w:rPr>
          <w:rFonts w:hint="default" w:ascii="仿宋" w:hAnsi="仿宋" w:eastAsia="仿宋" w:cs="仿宋"/>
          <w:sz w:val="30"/>
          <w:szCs w:val="30"/>
          <w:lang w:val="en-US" w:eastAsia="zh-CN"/>
        </w:rPr>
        <w:t>1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人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。</w:t>
      </w:r>
    </w:p>
    <w:p w14:paraId="5DA6A892">
      <w:pPr>
        <w:adjustRightInd w:val="0"/>
        <w:snapToGrid w:val="0"/>
        <w:spacing w:line="560" w:lineRule="exact"/>
        <w:ind w:firstLine="600" w:firstLineChars="200"/>
        <w:rPr>
          <w:rFonts w:ascii="仿宋" w:hAnsi="仿宋" w:eastAsia="仿宋" w:cs="Times New Roman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资产基本情况：本年末</w:t>
      </w:r>
      <w:r>
        <w:rPr>
          <w:rFonts w:hint="eastAsia" w:ascii="仿宋" w:hAnsi="仿宋" w:eastAsia="仿宋" w:cs="仿宋"/>
          <w:sz w:val="30"/>
          <w:szCs w:val="30"/>
        </w:rPr>
        <w:t>固定资产金额为</w:t>
      </w:r>
      <w:r>
        <w:rPr>
          <w:rFonts w:hint="default" w:ascii="仿宋" w:hAnsi="仿宋" w:eastAsia="仿宋" w:cs="仿宋"/>
          <w:sz w:val="30"/>
          <w:szCs w:val="30"/>
          <w:lang w:val="en-US" w:eastAsia="zh-CN"/>
        </w:rPr>
        <w:t>9.49</w:t>
      </w:r>
      <w:r>
        <w:rPr>
          <w:rFonts w:hint="eastAsia" w:ascii="仿宋" w:hAnsi="仿宋" w:eastAsia="仿宋" w:cs="仿宋"/>
          <w:sz w:val="30"/>
          <w:szCs w:val="30"/>
        </w:rPr>
        <w:t>万元。</w:t>
      </w:r>
    </w:p>
    <w:p w14:paraId="2A70AFF4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 w14:paraId="4AAB8B8A"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default" w:ascii="楷体" w:hAnsi="楷体" w:eastAsia="方正仿宋_GBK" w:cs="楷体_GB2312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_GB2312"/>
          <w:bCs/>
          <w:sz w:val="32"/>
          <w:szCs w:val="32"/>
          <w:lang w:eastAsia="zh-CN"/>
        </w:rPr>
        <w:t>本部门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202</w:t>
      </w:r>
      <w:r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  <w:t>5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年度财政拨款本年决算收入1</w:t>
      </w:r>
      <w:r>
        <w:rPr>
          <w:rFonts w:hint="default" w:ascii="楷体" w:hAnsi="楷体" w:eastAsia="楷体" w:cs="楷体_GB2312"/>
          <w:bCs/>
          <w:sz w:val="32"/>
          <w:szCs w:val="32"/>
          <w:lang w:val="en-US" w:eastAsia="zh-CN"/>
        </w:rPr>
        <w:t>45.55</w:t>
      </w:r>
      <w:r>
        <w:rPr>
          <w:rFonts w:hint="eastAsia" w:ascii="楷体" w:hAnsi="楷体" w:eastAsia="楷体" w:cs="楷体_GB2312"/>
          <w:bCs/>
          <w:sz w:val="32"/>
          <w:szCs w:val="32"/>
          <w:lang w:val="en-US" w:eastAsia="zh-CN"/>
        </w:rPr>
        <w:t>万元，</w:t>
      </w:r>
      <w:r>
        <w:rPr>
          <w:rFonts w:eastAsia="方正仿宋_GBK"/>
          <w:sz w:val="28"/>
        </w:rPr>
        <w:t>年预算收入</w:t>
      </w:r>
      <w:r>
        <w:rPr>
          <w:rFonts w:hint="eastAsia" w:eastAsia="方正仿宋_GBK"/>
          <w:sz w:val="28"/>
          <w:lang w:eastAsia="zh-CN"/>
        </w:rPr>
        <w:t>为</w:t>
      </w:r>
      <w:r>
        <w:rPr>
          <w:rFonts w:hint="eastAsia" w:eastAsia="方正仿宋_GBK"/>
          <w:sz w:val="28"/>
          <w:lang w:val="en-US" w:eastAsia="zh-CN"/>
        </w:rPr>
        <w:t>1</w:t>
      </w:r>
      <w:r>
        <w:rPr>
          <w:rFonts w:hint="default" w:eastAsia="方正仿宋_GBK"/>
          <w:sz w:val="28"/>
          <w:lang w:val="en-US" w:eastAsia="zh-CN"/>
        </w:rPr>
        <w:t>43.31</w:t>
      </w:r>
      <w:r>
        <w:rPr>
          <w:rFonts w:eastAsia="方正仿宋_GBK"/>
          <w:sz w:val="28"/>
        </w:rPr>
        <w:t>万元</w:t>
      </w:r>
      <w:r>
        <w:rPr>
          <w:rFonts w:hint="eastAsia" w:eastAsia="方正仿宋_GBK"/>
          <w:sz w:val="28"/>
          <w:lang w:eastAsia="zh-CN"/>
        </w:rPr>
        <w:t>，比年初预算增加</w:t>
      </w:r>
      <w:r>
        <w:rPr>
          <w:rFonts w:hint="default" w:eastAsia="方正仿宋_GBK"/>
          <w:sz w:val="28"/>
          <w:lang w:val="en-US" w:eastAsia="zh-CN"/>
        </w:rPr>
        <w:t>2</w:t>
      </w:r>
      <w:r>
        <w:rPr>
          <w:rFonts w:hint="eastAsia" w:eastAsia="方正仿宋_GBK"/>
          <w:sz w:val="28"/>
          <w:lang w:val="en-US" w:eastAsia="zh-CN"/>
        </w:rPr>
        <w:t>.2</w:t>
      </w:r>
      <w:r>
        <w:rPr>
          <w:rFonts w:hint="default" w:eastAsia="方正仿宋_GBK"/>
          <w:sz w:val="28"/>
          <w:lang w:val="en-US" w:eastAsia="zh-CN"/>
        </w:rPr>
        <w:t>4</w:t>
      </w:r>
      <w:r>
        <w:rPr>
          <w:rFonts w:hint="eastAsia" w:eastAsia="方正仿宋_GBK"/>
          <w:sz w:val="28"/>
          <w:lang w:val="en-US" w:eastAsia="zh-CN"/>
        </w:rPr>
        <w:t>万元，其原因主要为人员的增加。</w:t>
      </w:r>
    </w:p>
    <w:p w14:paraId="7496A0AA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47F5783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项目预期绩效总目标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档案数字化管理经费项目达到年度工作计划要求100%。</w:t>
      </w:r>
    </w:p>
    <w:p w14:paraId="0EACA217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0D7815E8"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797322E6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单位成立了绩效自评工作小组，自评工作专人负责，项目评价资料完整。</w:t>
      </w:r>
    </w:p>
    <w:p w14:paraId="051B8B41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08ABBD6D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对2025年度专项经费的使用情况，绩效目标进行了逐项检查。</w:t>
      </w:r>
    </w:p>
    <w:p w14:paraId="6E3CEC82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38111AFE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24181378">
      <w:pPr>
        <w:spacing w:line="560" w:lineRule="exact"/>
        <w:ind w:firstLine="800" w:firstLineChars="25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整体绩效目标实现情况</w:t>
      </w:r>
      <w:r>
        <w:rPr>
          <w:rFonts w:hint="eastAsia" w:ascii="仿宋" w:hAnsi="仿宋" w:eastAsia="仿宋"/>
          <w:sz w:val="32"/>
          <w:szCs w:val="32"/>
          <w:lang w:eastAsia="zh-CN"/>
        </w:rPr>
        <w:t>良好。</w:t>
      </w:r>
    </w:p>
    <w:p w14:paraId="7E02F515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6A388A39"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参照预算绩效文本中分项绩效目标、指标，从完成数量、质量、时效、成本效益等方面，对分项目标指标完成情况进行评价，指标要细化、量化，得分依据要充分。</w:t>
      </w:r>
    </w:p>
    <w:p w14:paraId="3A168ECF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1AC560F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项目执行情况和项目绩效情况综合得分98分，项目综合绩效评价为优秀。</w:t>
      </w:r>
    </w:p>
    <w:p w14:paraId="6C9CDE97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7151F09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（一）项目存在的主要问题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：无</w:t>
      </w:r>
    </w:p>
    <w:p w14:paraId="7111FF2F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（二）针对问题提出具体的改进措施或建议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：无</w:t>
      </w:r>
    </w:p>
    <w:p w14:paraId="6AB13818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 w14:paraId="229CD6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王文奇    赵县县委编办   主任</w:t>
      </w:r>
    </w:p>
    <w:p w14:paraId="05D7C8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李宏伟    赵县县委编办   二级主任科员</w:t>
      </w:r>
    </w:p>
    <w:p w14:paraId="2D89F2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/>
        </w:rPr>
        <w:t>刘润飞    赵县县委编办   办公室主任</w:t>
      </w: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楷体">
    <w:altName w:val="hakuyoxingshu7000"/>
    <w:panose1 w:val="00000000000000000000"/>
    <w:charset w:val="86"/>
    <w:family w:val="auto"/>
    <w:pitch w:val="default"/>
    <w:sig w:usb0="00000000" w:usb1="00000000" w:usb2="00000000" w:usb3="00000000" w:csb0="0004009F" w:csb1="DFD70000"/>
  </w:font>
  <w:font w:name="hakuyoxingshu7000">
    <w:panose1 w:val="02000600000000000000"/>
    <w:charset w:val="86"/>
    <w:family w:val="auto"/>
    <w:pitch w:val="default"/>
    <w:sig w:usb0="FFFFFFFF" w:usb1="E9FFFFFF" w:usb2="0000003F" w:usb3="00000000" w:csb0="603F00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209A4C"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648E6DCA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D4D8F44"/>
    <w:multiLevelType w:val="singleLevel"/>
    <w:tmpl w:val="FD4D8F44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2C1006"/>
    <w:rsid w:val="007E6C1F"/>
    <w:rsid w:val="00956A93"/>
    <w:rsid w:val="009D11C5"/>
    <w:rsid w:val="009E575C"/>
    <w:rsid w:val="00AB45AC"/>
    <w:rsid w:val="00AF167E"/>
    <w:rsid w:val="00AF566A"/>
    <w:rsid w:val="00B478EA"/>
    <w:rsid w:val="00B6553A"/>
    <w:rsid w:val="00BC6576"/>
    <w:rsid w:val="00C968D1"/>
    <w:rsid w:val="00CE06BA"/>
    <w:rsid w:val="00F441CC"/>
    <w:rsid w:val="00F75EFB"/>
    <w:rsid w:val="019329D2"/>
    <w:rsid w:val="01B104CA"/>
    <w:rsid w:val="02106AB0"/>
    <w:rsid w:val="02751BF5"/>
    <w:rsid w:val="02B43A28"/>
    <w:rsid w:val="030E0896"/>
    <w:rsid w:val="046F331E"/>
    <w:rsid w:val="053F172A"/>
    <w:rsid w:val="05CE32EC"/>
    <w:rsid w:val="064C2F0A"/>
    <w:rsid w:val="069C1ED5"/>
    <w:rsid w:val="07562A69"/>
    <w:rsid w:val="07956271"/>
    <w:rsid w:val="096E2623"/>
    <w:rsid w:val="09721397"/>
    <w:rsid w:val="0BB63BED"/>
    <w:rsid w:val="0EB97A43"/>
    <w:rsid w:val="0EBD2122"/>
    <w:rsid w:val="0F214EAE"/>
    <w:rsid w:val="11A7662C"/>
    <w:rsid w:val="11B71E6A"/>
    <w:rsid w:val="137E3987"/>
    <w:rsid w:val="15AB431C"/>
    <w:rsid w:val="178B7A94"/>
    <w:rsid w:val="1AAF0063"/>
    <w:rsid w:val="1B656D35"/>
    <w:rsid w:val="1B7442BF"/>
    <w:rsid w:val="1BE140DE"/>
    <w:rsid w:val="1C41361D"/>
    <w:rsid w:val="1E8C3E9D"/>
    <w:rsid w:val="1F502E6E"/>
    <w:rsid w:val="212D6B7C"/>
    <w:rsid w:val="215C39B4"/>
    <w:rsid w:val="248C197D"/>
    <w:rsid w:val="250D55E9"/>
    <w:rsid w:val="252959AF"/>
    <w:rsid w:val="25C15D57"/>
    <w:rsid w:val="27665A32"/>
    <w:rsid w:val="277A6671"/>
    <w:rsid w:val="27870033"/>
    <w:rsid w:val="292D35B7"/>
    <w:rsid w:val="2B02634F"/>
    <w:rsid w:val="2F7854DA"/>
    <w:rsid w:val="303D530C"/>
    <w:rsid w:val="31F67082"/>
    <w:rsid w:val="32B43BAA"/>
    <w:rsid w:val="33EB6CFF"/>
    <w:rsid w:val="353460FF"/>
    <w:rsid w:val="35A12947"/>
    <w:rsid w:val="37387040"/>
    <w:rsid w:val="3AE73230"/>
    <w:rsid w:val="3B625C0A"/>
    <w:rsid w:val="3CEE1963"/>
    <w:rsid w:val="3D2E2080"/>
    <w:rsid w:val="3D843256"/>
    <w:rsid w:val="436B78D3"/>
    <w:rsid w:val="4445276C"/>
    <w:rsid w:val="46A6135C"/>
    <w:rsid w:val="46EE2928"/>
    <w:rsid w:val="4C9C27FE"/>
    <w:rsid w:val="4D2A12E0"/>
    <w:rsid w:val="4D2B4C2A"/>
    <w:rsid w:val="4D671A2D"/>
    <w:rsid w:val="4DFB3ED8"/>
    <w:rsid w:val="4E5C4F9C"/>
    <w:rsid w:val="4F3006FC"/>
    <w:rsid w:val="500713CF"/>
    <w:rsid w:val="512260B4"/>
    <w:rsid w:val="51ED6B61"/>
    <w:rsid w:val="52BD6ACB"/>
    <w:rsid w:val="54797DA5"/>
    <w:rsid w:val="552B02EF"/>
    <w:rsid w:val="553C5CE7"/>
    <w:rsid w:val="55537534"/>
    <w:rsid w:val="559A6A41"/>
    <w:rsid w:val="55E27377"/>
    <w:rsid w:val="561A74F1"/>
    <w:rsid w:val="564360F2"/>
    <w:rsid w:val="58B95673"/>
    <w:rsid w:val="597244E8"/>
    <w:rsid w:val="59766ED3"/>
    <w:rsid w:val="59E42C20"/>
    <w:rsid w:val="5A957D96"/>
    <w:rsid w:val="5EB71C30"/>
    <w:rsid w:val="609F16B5"/>
    <w:rsid w:val="628A450C"/>
    <w:rsid w:val="64D4595F"/>
    <w:rsid w:val="66AF0CE5"/>
    <w:rsid w:val="67DD1876"/>
    <w:rsid w:val="6AC537CF"/>
    <w:rsid w:val="6B23727F"/>
    <w:rsid w:val="6D80534B"/>
    <w:rsid w:val="6E5B14A6"/>
    <w:rsid w:val="711B255E"/>
    <w:rsid w:val="786D1560"/>
    <w:rsid w:val="78865168"/>
    <w:rsid w:val="799E38A7"/>
    <w:rsid w:val="79E9735F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插入文本样式-插入部门职责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7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8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9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1546</Words>
  <Characters>1605</Characters>
  <Lines>4</Lines>
  <Paragraphs>1</Paragraphs>
  <TotalTime>1</TotalTime>
  <ScaleCrop>false</ScaleCrop>
  <LinksUpToDate>false</LinksUpToDate>
  <CharactersWithSpaces>1623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WPS_1668835435</cp:lastModifiedBy>
  <cp:lastPrinted>2024-03-06T07:40:00Z</cp:lastPrinted>
  <dcterms:modified xsi:type="dcterms:W3CDTF">2026-03-20T08:33:41Z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96934721B1514D3FBAA28020338CE855_12</vt:lpwstr>
  </property>
  <property fmtid="{D5CDD505-2E9C-101B-9397-08002B2CF9AE}" pid="4" name="KSOTemplateDocerSaveRecord">
    <vt:lpwstr>eyJoZGlkIjoiOTAwMzQxY2JmZDNmYjdiNzVkODA4MzgyOTgyODQyOGIiLCJ1c2VySWQiOiIxNDQzOTU4OTE2In0=</vt:lpwstr>
  </property>
</Properties>
</file>