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6D08256">
      <w:pPr>
        <w:jc w:val="both"/>
        <w:rPr>
          <w:rFonts w:hint="eastAsia" w:ascii="仿宋_GB2312" w:hAnsi="仿宋_GB2312" w:eastAsia="仿宋_GB2312" w:cs="仿宋_GB2312"/>
          <w:b w:val="0"/>
          <w:bCs w:val="0"/>
          <w:sz w:val="28"/>
          <w:szCs w:val="28"/>
          <w:lang w:val="en-US" w:eastAsia="zh-CN"/>
        </w:rPr>
      </w:pPr>
      <w:r>
        <w:rPr>
          <w:rFonts w:hint="eastAsia" w:ascii="仿宋_GB2312" w:hAnsi="仿宋_GB2312" w:eastAsia="仿宋_GB2312" w:cs="仿宋_GB2312"/>
          <w:b w:val="0"/>
          <w:bCs w:val="0"/>
          <w:sz w:val="28"/>
          <w:szCs w:val="28"/>
          <w:lang w:val="en-US" w:eastAsia="zh-CN"/>
        </w:rPr>
        <w:t>附件：</w:t>
      </w:r>
    </w:p>
    <w:p w14:paraId="3CFFE6E8">
      <w:pPr>
        <w:jc w:val="center"/>
        <w:rPr>
          <w:rFonts w:hint="default" w:ascii="华文楷体" w:hAnsi="华文楷体" w:eastAsia="华文中宋" w:cs="宋体"/>
          <w:sz w:val="28"/>
          <w:szCs w:val="28"/>
          <w:lang w:val="en-US" w:eastAsia="zh-CN"/>
        </w:rPr>
      </w:pPr>
      <w:r>
        <w:rPr>
          <w:rFonts w:hint="eastAsia" w:ascii="华文中宋" w:hAnsi="华文中宋" w:eastAsia="华文中宋" w:cs="宋体"/>
          <w:b/>
          <w:bCs/>
          <w:sz w:val="44"/>
          <w:szCs w:val="44"/>
          <w:lang w:val="en-US" w:eastAsia="zh-CN"/>
        </w:rPr>
        <w:t>赵县2026</w:t>
      </w:r>
      <w:r>
        <w:rPr>
          <w:rFonts w:hint="eastAsia" w:ascii="华文中宋" w:hAnsi="华文中宋" w:eastAsia="华文中宋" w:cs="宋体"/>
          <w:b/>
          <w:bCs/>
          <w:sz w:val="44"/>
          <w:szCs w:val="44"/>
        </w:rPr>
        <w:t>年</w:t>
      </w:r>
      <w:r>
        <w:rPr>
          <w:rFonts w:hint="eastAsia" w:ascii="华文中宋" w:hAnsi="华文中宋" w:eastAsia="华文中宋" w:cs="宋体"/>
          <w:b/>
          <w:bCs/>
          <w:sz w:val="44"/>
          <w:szCs w:val="44"/>
          <w:lang w:val="en-US" w:eastAsia="zh-CN"/>
        </w:rPr>
        <w:t>常态化帮扶资金使用计划</w:t>
      </w:r>
    </w:p>
    <w:tbl>
      <w:tblPr>
        <w:tblStyle w:val="5"/>
        <w:tblpPr w:leftFromText="180" w:rightFromText="180" w:vertAnchor="text" w:horzAnchor="page" w:tblpXSpec="center" w:tblpY="222"/>
        <w:tblOverlap w:val="never"/>
        <w:tblW w:w="1482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4"/>
        <w:gridCol w:w="1286"/>
        <w:gridCol w:w="2207"/>
        <w:gridCol w:w="985"/>
        <w:gridCol w:w="2681"/>
        <w:gridCol w:w="716"/>
        <w:gridCol w:w="1181"/>
        <w:gridCol w:w="844"/>
        <w:gridCol w:w="935"/>
        <w:gridCol w:w="765"/>
        <w:gridCol w:w="975"/>
        <w:gridCol w:w="1424"/>
      </w:tblGrid>
      <w:tr w14:paraId="3EAA2E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59" w:hRule="atLeast"/>
          <w:jc w:val="center"/>
        </w:trPr>
        <w:tc>
          <w:tcPr>
            <w:tcW w:w="824" w:type="dxa"/>
            <w:vAlign w:val="center"/>
          </w:tcPr>
          <w:p w14:paraId="5946A7D0">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黑体" w:hAnsi="黑体" w:eastAsia="黑体"/>
                <w:sz w:val="24"/>
                <w:szCs w:val="24"/>
              </w:rPr>
            </w:pPr>
            <w:r>
              <w:rPr>
                <w:rFonts w:hint="eastAsia" w:ascii="黑体" w:hAnsi="黑体" w:eastAsia="黑体"/>
                <w:sz w:val="24"/>
                <w:szCs w:val="24"/>
              </w:rPr>
              <w:t>序号</w:t>
            </w:r>
          </w:p>
        </w:tc>
        <w:tc>
          <w:tcPr>
            <w:tcW w:w="1286" w:type="dxa"/>
            <w:shd w:val="clear" w:color="auto" w:fill="auto"/>
            <w:vAlign w:val="center"/>
          </w:tcPr>
          <w:p w14:paraId="70606B19">
            <w:pPr>
              <w:keepNext w:val="0"/>
              <w:keepLines w:val="0"/>
              <w:pageBreakBefore w:val="0"/>
              <w:widowControl w:val="0"/>
              <w:kinsoku/>
              <w:wordWrap/>
              <w:overflowPunct/>
              <w:topLinePunct w:val="0"/>
              <w:autoSpaceDE/>
              <w:autoSpaceDN/>
              <w:bidi w:val="0"/>
              <w:adjustRightInd/>
              <w:snapToGrid/>
              <w:spacing w:line="320" w:lineRule="exact"/>
              <w:ind w:leftChars="0" w:rightChars="0"/>
              <w:jc w:val="center"/>
              <w:textAlignment w:val="auto"/>
              <w:rPr>
                <w:rFonts w:hint="eastAsia" w:ascii="黑体" w:hAnsi="黑体" w:eastAsia="黑体" w:cstheme="minorBidi"/>
                <w:kern w:val="2"/>
                <w:sz w:val="24"/>
                <w:szCs w:val="24"/>
                <w:lang w:val="en-US" w:eastAsia="zh-CN" w:bidi="ar-SA"/>
              </w:rPr>
            </w:pPr>
            <w:r>
              <w:rPr>
                <w:rFonts w:hint="eastAsia" w:ascii="黑体" w:hAnsi="黑体" w:eastAsia="黑体"/>
                <w:sz w:val="24"/>
                <w:szCs w:val="24"/>
              </w:rPr>
              <w:t>项目类型</w:t>
            </w:r>
          </w:p>
        </w:tc>
        <w:tc>
          <w:tcPr>
            <w:tcW w:w="2207" w:type="dxa"/>
            <w:vAlign w:val="center"/>
          </w:tcPr>
          <w:p w14:paraId="1E325152">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黑体" w:hAnsi="黑体" w:eastAsia="黑体"/>
                <w:sz w:val="24"/>
                <w:szCs w:val="24"/>
              </w:rPr>
            </w:pPr>
            <w:r>
              <w:rPr>
                <w:rFonts w:hint="eastAsia" w:ascii="黑体" w:hAnsi="黑体" w:eastAsia="黑体"/>
                <w:sz w:val="24"/>
                <w:szCs w:val="24"/>
              </w:rPr>
              <w:t>项目名称</w:t>
            </w:r>
          </w:p>
        </w:tc>
        <w:tc>
          <w:tcPr>
            <w:tcW w:w="985" w:type="dxa"/>
            <w:vAlign w:val="center"/>
          </w:tcPr>
          <w:p w14:paraId="3B608BCC">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黑体" w:hAnsi="黑体" w:eastAsia="黑体"/>
                <w:sz w:val="24"/>
                <w:szCs w:val="24"/>
              </w:rPr>
            </w:pPr>
            <w:r>
              <w:rPr>
                <w:rFonts w:hint="eastAsia" w:ascii="黑体" w:hAnsi="黑体" w:eastAsia="黑体"/>
                <w:sz w:val="24"/>
                <w:szCs w:val="24"/>
              </w:rPr>
              <w:t>建设</w:t>
            </w:r>
          </w:p>
          <w:p w14:paraId="7C60B6A6">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黑体" w:hAnsi="黑体" w:eastAsia="黑体"/>
                <w:sz w:val="24"/>
                <w:szCs w:val="24"/>
              </w:rPr>
            </w:pPr>
            <w:r>
              <w:rPr>
                <w:rFonts w:hint="eastAsia" w:ascii="黑体" w:hAnsi="黑体" w:eastAsia="黑体"/>
                <w:sz w:val="24"/>
                <w:szCs w:val="24"/>
              </w:rPr>
              <w:t>性质</w:t>
            </w:r>
          </w:p>
        </w:tc>
        <w:tc>
          <w:tcPr>
            <w:tcW w:w="2681" w:type="dxa"/>
            <w:vAlign w:val="center"/>
          </w:tcPr>
          <w:p w14:paraId="1BDF56D3">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黑体" w:hAnsi="黑体" w:eastAsia="黑体"/>
                <w:sz w:val="24"/>
                <w:szCs w:val="24"/>
              </w:rPr>
            </w:pPr>
            <w:r>
              <w:rPr>
                <w:rFonts w:hint="eastAsia" w:ascii="黑体" w:hAnsi="黑体" w:eastAsia="黑体"/>
                <w:sz w:val="24"/>
                <w:szCs w:val="24"/>
              </w:rPr>
              <w:t>项目内容及建设</w:t>
            </w:r>
          </w:p>
          <w:p w14:paraId="42E621E7">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黑体" w:hAnsi="黑体" w:eastAsia="黑体"/>
                <w:sz w:val="24"/>
                <w:szCs w:val="24"/>
              </w:rPr>
            </w:pPr>
            <w:r>
              <w:rPr>
                <w:rFonts w:hint="eastAsia" w:ascii="黑体" w:hAnsi="黑体" w:eastAsia="黑体"/>
                <w:sz w:val="24"/>
                <w:szCs w:val="24"/>
              </w:rPr>
              <w:t>规模</w:t>
            </w:r>
          </w:p>
        </w:tc>
        <w:tc>
          <w:tcPr>
            <w:tcW w:w="716" w:type="dxa"/>
            <w:vAlign w:val="center"/>
          </w:tcPr>
          <w:p w14:paraId="032C03EB">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ascii="黑体" w:hAnsi="黑体" w:eastAsia="黑体"/>
                <w:sz w:val="24"/>
                <w:szCs w:val="24"/>
              </w:rPr>
            </w:pPr>
            <w:r>
              <w:rPr>
                <w:rFonts w:hint="eastAsia" w:ascii="黑体" w:hAnsi="黑体" w:eastAsia="黑体"/>
                <w:sz w:val="24"/>
                <w:szCs w:val="24"/>
              </w:rPr>
              <w:t>实施</w:t>
            </w:r>
          </w:p>
          <w:p w14:paraId="3CBFBC10">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黑体" w:hAnsi="黑体" w:eastAsia="黑体"/>
                <w:sz w:val="24"/>
                <w:szCs w:val="24"/>
              </w:rPr>
            </w:pPr>
            <w:r>
              <w:rPr>
                <w:rFonts w:hint="eastAsia" w:ascii="黑体" w:hAnsi="黑体" w:eastAsia="黑体"/>
                <w:sz w:val="24"/>
                <w:szCs w:val="24"/>
              </w:rPr>
              <w:t>地点</w:t>
            </w:r>
          </w:p>
        </w:tc>
        <w:tc>
          <w:tcPr>
            <w:tcW w:w="1181" w:type="dxa"/>
            <w:vAlign w:val="center"/>
          </w:tcPr>
          <w:p w14:paraId="53CCEEF4">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黑体" w:hAnsi="黑体" w:eastAsia="黑体"/>
                <w:sz w:val="24"/>
                <w:szCs w:val="24"/>
              </w:rPr>
            </w:pPr>
            <w:r>
              <w:rPr>
                <w:rFonts w:hint="eastAsia" w:ascii="黑体" w:hAnsi="黑体" w:eastAsia="黑体"/>
                <w:sz w:val="24"/>
                <w:szCs w:val="24"/>
              </w:rPr>
              <w:t>投资概算及筹资方式（万元）</w:t>
            </w:r>
          </w:p>
        </w:tc>
        <w:tc>
          <w:tcPr>
            <w:tcW w:w="844" w:type="dxa"/>
            <w:vAlign w:val="center"/>
          </w:tcPr>
          <w:p w14:paraId="5AD365CD">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黑体" w:hAnsi="黑体" w:eastAsia="黑体"/>
                <w:sz w:val="24"/>
                <w:szCs w:val="24"/>
              </w:rPr>
            </w:pPr>
            <w:r>
              <w:rPr>
                <w:rFonts w:hint="eastAsia" w:ascii="黑体" w:hAnsi="黑体" w:eastAsia="黑体"/>
                <w:sz w:val="24"/>
                <w:szCs w:val="24"/>
              </w:rPr>
              <w:t>建设期限</w:t>
            </w:r>
          </w:p>
        </w:tc>
        <w:tc>
          <w:tcPr>
            <w:tcW w:w="935" w:type="dxa"/>
            <w:vAlign w:val="center"/>
          </w:tcPr>
          <w:p w14:paraId="56D4D856">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黑体" w:hAnsi="黑体" w:eastAsia="黑体"/>
                <w:sz w:val="24"/>
                <w:szCs w:val="24"/>
              </w:rPr>
            </w:pPr>
            <w:r>
              <w:rPr>
                <w:rFonts w:hint="eastAsia" w:ascii="黑体" w:hAnsi="黑体" w:eastAsia="黑体"/>
                <w:sz w:val="24"/>
                <w:szCs w:val="24"/>
              </w:rPr>
              <w:t>行业主管部门</w:t>
            </w:r>
          </w:p>
        </w:tc>
        <w:tc>
          <w:tcPr>
            <w:tcW w:w="765" w:type="dxa"/>
            <w:vAlign w:val="center"/>
          </w:tcPr>
          <w:p w14:paraId="2A611ED6">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黑体" w:hAnsi="黑体" w:eastAsia="黑体"/>
                <w:sz w:val="24"/>
                <w:szCs w:val="24"/>
              </w:rPr>
            </w:pPr>
            <w:r>
              <w:rPr>
                <w:rFonts w:hint="eastAsia" w:ascii="黑体" w:hAnsi="黑体" w:eastAsia="黑体"/>
                <w:sz w:val="24"/>
                <w:szCs w:val="24"/>
              </w:rPr>
              <w:t>绩效目标</w:t>
            </w:r>
          </w:p>
        </w:tc>
        <w:tc>
          <w:tcPr>
            <w:tcW w:w="975" w:type="dxa"/>
            <w:vAlign w:val="center"/>
          </w:tcPr>
          <w:p w14:paraId="553BF271">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黑体" w:hAnsi="黑体" w:eastAsia="黑体"/>
                <w:sz w:val="24"/>
                <w:szCs w:val="24"/>
              </w:rPr>
            </w:pPr>
            <w:r>
              <w:rPr>
                <w:rFonts w:hint="eastAsia" w:ascii="黑体" w:hAnsi="黑体" w:eastAsia="黑体"/>
                <w:sz w:val="24"/>
                <w:szCs w:val="24"/>
              </w:rPr>
              <w:t>群众参与和联农带农机制</w:t>
            </w:r>
          </w:p>
        </w:tc>
        <w:tc>
          <w:tcPr>
            <w:tcW w:w="1424" w:type="dxa"/>
            <w:vAlign w:val="center"/>
          </w:tcPr>
          <w:p w14:paraId="3903D661">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黑体" w:hAnsi="黑体" w:eastAsia="黑体"/>
                <w:sz w:val="24"/>
                <w:szCs w:val="24"/>
                <w:lang w:val="en-US" w:eastAsia="zh-CN"/>
              </w:rPr>
            </w:pPr>
            <w:r>
              <w:rPr>
                <w:rFonts w:hint="eastAsia" w:ascii="黑体" w:hAnsi="黑体" w:eastAsia="黑体"/>
                <w:sz w:val="24"/>
                <w:szCs w:val="24"/>
                <w:lang w:val="en-US" w:eastAsia="zh-CN"/>
              </w:rPr>
              <w:t>后续管护主体</w:t>
            </w:r>
          </w:p>
        </w:tc>
      </w:tr>
      <w:tr w14:paraId="489273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824" w:type="dxa"/>
            <w:vAlign w:val="center"/>
          </w:tcPr>
          <w:p w14:paraId="22074C4C">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仿宋" w:cs="Times New Roman"/>
                <w:color w:val="auto"/>
                <w:sz w:val="24"/>
                <w:szCs w:val="24"/>
                <w:highlight w:val="none"/>
                <w:lang w:val="en-US" w:eastAsia="zh-CN"/>
              </w:rPr>
            </w:pPr>
            <w:r>
              <w:rPr>
                <w:rFonts w:hint="eastAsia" w:ascii="Times New Roman" w:hAnsi="Times New Roman" w:eastAsia="仿宋" w:cs="Times New Roman"/>
                <w:color w:val="auto"/>
                <w:sz w:val="24"/>
                <w:szCs w:val="24"/>
                <w:highlight w:val="none"/>
                <w:lang w:val="en-US" w:eastAsia="zh-CN"/>
              </w:rPr>
              <w:t>1</w:t>
            </w:r>
          </w:p>
        </w:tc>
        <w:tc>
          <w:tcPr>
            <w:tcW w:w="1286" w:type="dxa"/>
            <w:shd w:val="clear" w:color="auto" w:fill="auto"/>
            <w:vAlign w:val="center"/>
          </w:tcPr>
          <w:p w14:paraId="35475625">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仿宋" w:cs="Times New Roman"/>
                <w:color w:val="auto"/>
                <w:sz w:val="24"/>
                <w:szCs w:val="24"/>
                <w:highlight w:val="none"/>
                <w:lang w:val="en-US" w:eastAsia="zh-CN"/>
              </w:rPr>
            </w:pPr>
            <w:bookmarkStart w:id="0" w:name="_Toc27428"/>
            <w:r>
              <w:rPr>
                <w:rFonts w:hint="eastAsia" w:ascii="Times New Roman" w:hAnsi="Times New Roman" w:eastAsia="仿宋" w:cs="Times New Roman"/>
                <w:color w:val="auto"/>
                <w:kern w:val="2"/>
                <w:sz w:val="24"/>
                <w:szCs w:val="24"/>
                <w:lang w:val="en-US" w:eastAsia="zh-CN" w:bidi="ar-SA"/>
              </w:rPr>
              <w:t>产业发展</w:t>
            </w:r>
          </w:p>
          <w:bookmarkEnd w:id="0"/>
        </w:tc>
        <w:tc>
          <w:tcPr>
            <w:tcW w:w="2207" w:type="dxa"/>
            <w:vAlign w:val="center"/>
          </w:tcPr>
          <w:p w14:paraId="2C805719">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仿宋" w:cs="Times New Roman"/>
                <w:color w:val="auto"/>
                <w:sz w:val="24"/>
                <w:szCs w:val="24"/>
                <w:highlight w:val="none"/>
                <w:lang w:val="en-US" w:eastAsia="zh-CN"/>
              </w:rPr>
            </w:pPr>
            <w:r>
              <w:rPr>
                <w:rFonts w:hint="eastAsia" w:ascii="Times New Roman" w:hAnsi="Times New Roman" w:eastAsia="仿宋" w:cs="Times New Roman"/>
                <w:color w:val="auto"/>
                <w:sz w:val="24"/>
                <w:szCs w:val="24"/>
                <w:highlight w:val="none"/>
                <w:lang w:val="en-US" w:eastAsia="zh-CN"/>
              </w:rPr>
              <w:t xml:space="preserve">2026年常态化帮扶资金资产收益项目 </w:t>
            </w:r>
          </w:p>
        </w:tc>
        <w:tc>
          <w:tcPr>
            <w:tcW w:w="985" w:type="dxa"/>
            <w:vAlign w:val="center"/>
          </w:tcPr>
          <w:p w14:paraId="5080985D">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仿宋" w:cs="Times New Roman"/>
                <w:color w:val="auto"/>
                <w:sz w:val="24"/>
                <w:szCs w:val="24"/>
                <w:highlight w:val="none"/>
                <w:lang w:val="en-US" w:eastAsia="zh-CN"/>
              </w:rPr>
            </w:pPr>
            <w:r>
              <w:rPr>
                <w:rFonts w:hint="eastAsia" w:ascii="Times New Roman" w:hAnsi="Times New Roman" w:eastAsia="仿宋" w:cs="Times New Roman"/>
                <w:color w:val="auto"/>
                <w:sz w:val="24"/>
                <w:szCs w:val="24"/>
                <w:highlight w:val="none"/>
                <w:lang w:val="en-US" w:eastAsia="zh-CN"/>
              </w:rPr>
              <w:t>新建</w:t>
            </w:r>
          </w:p>
        </w:tc>
        <w:tc>
          <w:tcPr>
            <w:tcW w:w="2681" w:type="dxa"/>
            <w:vAlign w:val="center"/>
          </w:tcPr>
          <w:p w14:paraId="11E557E9">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仿宋" w:cs="Times New Roman"/>
                <w:color w:val="auto"/>
                <w:sz w:val="24"/>
                <w:szCs w:val="24"/>
                <w:highlight w:val="none"/>
                <w:lang w:val="en-US" w:eastAsia="zh-CN"/>
              </w:rPr>
            </w:pPr>
            <w:r>
              <w:rPr>
                <w:rFonts w:hint="eastAsia" w:ascii="Times New Roman" w:hAnsi="Times New Roman" w:eastAsia="仿宋" w:cs="Times New Roman"/>
                <w:color w:val="auto"/>
                <w:sz w:val="24"/>
                <w:szCs w:val="24"/>
                <w:highlight w:val="none"/>
                <w:lang w:val="en-US" w:eastAsia="zh-CN"/>
              </w:rPr>
              <w:t>380万元投入赵县产业投资集团有限公司盘活河北文华嘉壹有限公司梨果深加工项目;200万元投入河北千亩苑粮食贸易有限公司用于实施资产收益项目</w:t>
            </w:r>
          </w:p>
        </w:tc>
        <w:tc>
          <w:tcPr>
            <w:tcW w:w="716" w:type="dxa"/>
            <w:vAlign w:val="center"/>
          </w:tcPr>
          <w:p w14:paraId="56B6A85D">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仿宋" w:cs="Times New Roman"/>
                <w:color w:val="auto"/>
                <w:sz w:val="24"/>
                <w:szCs w:val="24"/>
                <w:highlight w:val="none"/>
                <w:lang w:val="en-US" w:eastAsia="zh-CN"/>
              </w:rPr>
            </w:pPr>
            <w:r>
              <w:rPr>
                <w:rFonts w:hint="eastAsia" w:ascii="Times New Roman" w:hAnsi="Times New Roman" w:eastAsia="仿宋" w:cs="Times New Roman"/>
                <w:color w:val="auto"/>
                <w:sz w:val="24"/>
                <w:szCs w:val="24"/>
                <w:highlight w:val="none"/>
                <w:lang w:val="en-US" w:eastAsia="zh-CN"/>
              </w:rPr>
              <w:t>县域内</w:t>
            </w:r>
          </w:p>
        </w:tc>
        <w:tc>
          <w:tcPr>
            <w:tcW w:w="1181" w:type="dxa"/>
            <w:vAlign w:val="center"/>
          </w:tcPr>
          <w:p w14:paraId="2783AE43">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仿宋" w:cs="Times New Roman"/>
                <w:color w:val="auto"/>
                <w:sz w:val="24"/>
                <w:szCs w:val="24"/>
                <w:highlight w:val="none"/>
                <w:lang w:val="en-US" w:eastAsia="zh-CN"/>
              </w:rPr>
            </w:pPr>
            <w:r>
              <w:rPr>
                <w:rFonts w:hint="eastAsia" w:ascii="Times New Roman" w:hAnsi="Times New Roman" w:eastAsia="仿宋" w:cs="Times New Roman"/>
                <w:color w:val="auto"/>
                <w:sz w:val="24"/>
                <w:szCs w:val="24"/>
                <w:highlight w:val="none"/>
                <w:lang w:val="en-US" w:eastAsia="zh-CN"/>
              </w:rPr>
              <w:t>580</w:t>
            </w:r>
          </w:p>
        </w:tc>
        <w:tc>
          <w:tcPr>
            <w:tcW w:w="844" w:type="dxa"/>
            <w:vAlign w:val="center"/>
          </w:tcPr>
          <w:p w14:paraId="70019525">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仿宋" w:cs="Times New Roman"/>
                <w:color w:val="auto"/>
                <w:sz w:val="24"/>
                <w:szCs w:val="24"/>
                <w:highlight w:val="none"/>
                <w:lang w:val="en-US" w:eastAsia="zh-CN"/>
              </w:rPr>
            </w:pPr>
            <w:r>
              <w:rPr>
                <w:rFonts w:hint="eastAsia" w:ascii="Times New Roman" w:hAnsi="Times New Roman" w:eastAsia="仿宋" w:cs="Times New Roman"/>
                <w:color w:val="auto"/>
                <w:sz w:val="24"/>
                <w:szCs w:val="24"/>
                <w:lang w:val="en-US" w:eastAsia="zh-CN"/>
              </w:rPr>
              <w:t>一年</w:t>
            </w:r>
          </w:p>
        </w:tc>
        <w:tc>
          <w:tcPr>
            <w:tcW w:w="935" w:type="dxa"/>
            <w:vAlign w:val="center"/>
          </w:tcPr>
          <w:p w14:paraId="1D4056FE">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仿宋" w:cs="Times New Roman"/>
                <w:color w:val="auto"/>
                <w:sz w:val="24"/>
                <w:szCs w:val="24"/>
                <w:highlight w:val="none"/>
                <w:lang w:val="en-US" w:eastAsia="zh-CN"/>
              </w:rPr>
            </w:pPr>
            <w:r>
              <w:rPr>
                <w:rFonts w:hint="eastAsia" w:ascii="Times New Roman" w:hAnsi="Times New Roman" w:eastAsia="仿宋" w:cs="Times New Roman"/>
                <w:color w:val="auto"/>
                <w:sz w:val="24"/>
                <w:szCs w:val="24"/>
                <w:highlight w:val="none"/>
                <w:lang w:val="en-US" w:eastAsia="zh-CN"/>
              </w:rPr>
              <w:t>农业农村局</w:t>
            </w:r>
          </w:p>
        </w:tc>
        <w:tc>
          <w:tcPr>
            <w:tcW w:w="765" w:type="dxa"/>
            <w:vAlign w:val="center"/>
          </w:tcPr>
          <w:p w14:paraId="49AECA5A">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仿宋" w:cs="Times New Roman"/>
                <w:color w:val="auto"/>
                <w:sz w:val="24"/>
                <w:szCs w:val="24"/>
                <w:highlight w:val="none"/>
                <w:lang w:val="en-US" w:eastAsia="zh-CN"/>
              </w:rPr>
            </w:pPr>
            <w:r>
              <w:rPr>
                <w:rFonts w:hint="eastAsia" w:ascii="Times New Roman" w:hAnsi="Times New Roman" w:eastAsia="仿宋" w:cs="Times New Roman"/>
                <w:color w:val="auto"/>
                <w:sz w:val="24"/>
                <w:szCs w:val="24"/>
                <w:highlight w:val="none"/>
                <w:lang w:val="en-US" w:eastAsia="zh-CN"/>
              </w:rPr>
              <w:t>带动脱贫户增收</w:t>
            </w:r>
          </w:p>
        </w:tc>
        <w:tc>
          <w:tcPr>
            <w:tcW w:w="975" w:type="dxa"/>
            <w:vAlign w:val="center"/>
          </w:tcPr>
          <w:p w14:paraId="27E684AC">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仿宋" w:cs="Times New Roman"/>
                <w:color w:val="auto"/>
                <w:sz w:val="24"/>
                <w:szCs w:val="24"/>
                <w:highlight w:val="none"/>
                <w:lang w:val="en-US" w:eastAsia="zh-CN"/>
              </w:rPr>
            </w:pPr>
            <w:r>
              <w:rPr>
                <w:rFonts w:hint="eastAsia" w:ascii="Times New Roman" w:hAnsi="Times New Roman" w:eastAsia="仿宋" w:cs="Times New Roman"/>
                <w:color w:val="auto"/>
                <w:sz w:val="24"/>
                <w:szCs w:val="24"/>
                <w:highlight w:val="none"/>
                <w:lang w:val="en-US" w:eastAsia="zh-CN"/>
              </w:rPr>
              <w:t>按脱贫人口和监测对象数分配</w:t>
            </w:r>
          </w:p>
        </w:tc>
        <w:tc>
          <w:tcPr>
            <w:tcW w:w="1424" w:type="dxa"/>
            <w:vAlign w:val="center"/>
          </w:tcPr>
          <w:p w14:paraId="19AE3DF0">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仿宋" w:cs="Times New Roman"/>
                <w:color w:val="auto"/>
                <w:sz w:val="24"/>
                <w:szCs w:val="24"/>
                <w:highlight w:val="none"/>
                <w:lang w:val="en-US" w:eastAsia="zh-CN"/>
              </w:rPr>
            </w:pPr>
            <w:r>
              <w:rPr>
                <w:rFonts w:hint="eastAsia" w:ascii="Times New Roman" w:hAnsi="Times New Roman" w:eastAsia="仿宋" w:cs="Times New Roman"/>
                <w:color w:val="auto"/>
                <w:sz w:val="24"/>
                <w:szCs w:val="24"/>
                <w:highlight w:val="none"/>
                <w:lang w:val="en-US" w:eastAsia="zh-CN"/>
              </w:rPr>
              <w:t>项目实施单位</w:t>
            </w:r>
          </w:p>
        </w:tc>
      </w:tr>
      <w:tr w14:paraId="05C508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5" w:hRule="atLeast"/>
          <w:jc w:val="center"/>
        </w:trPr>
        <w:tc>
          <w:tcPr>
            <w:tcW w:w="824" w:type="dxa"/>
            <w:vAlign w:val="center"/>
          </w:tcPr>
          <w:p w14:paraId="7BC441D6">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仿宋" w:cs="Times New Roman"/>
                <w:color w:val="auto"/>
                <w:sz w:val="24"/>
                <w:szCs w:val="24"/>
                <w:highlight w:val="none"/>
                <w:lang w:val="en-US" w:eastAsia="zh-CN"/>
              </w:rPr>
            </w:pPr>
            <w:r>
              <w:rPr>
                <w:rFonts w:hint="eastAsia" w:ascii="Times New Roman" w:hAnsi="Times New Roman" w:eastAsia="仿宋" w:cs="Times New Roman"/>
                <w:color w:val="auto"/>
                <w:sz w:val="24"/>
                <w:szCs w:val="24"/>
                <w:highlight w:val="none"/>
                <w:lang w:val="en-US" w:eastAsia="zh-CN"/>
              </w:rPr>
              <w:t>2</w:t>
            </w:r>
          </w:p>
        </w:tc>
        <w:tc>
          <w:tcPr>
            <w:tcW w:w="1286" w:type="dxa"/>
            <w:shd w:val="clear" w:color="auto" w:fill="auto"/>
            <w:vAlign w:val="center"/>
          </w:tcPr>
          <w:p w14:paraId="43C0A4B7">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仿宋" w:cs="Times New Roman"/>
                <w:color w:val="auto"/>
                <w:kern w:val="2"/>
                <w:sz w:val="24"/>
                <w:szCs w:val="24"/>
                <w:lang w:val="en-US" w:eastAsia="zh-CN" w:bidi="ar-SA"/>
              </w:rPr>
            </w:pPr>
            <w:r>
              <w:rPr>
                <w:rFonts w:hint="eastAsia" w:ascii="Times New Roman" w:hAnsi="Times New Roman" w:eastAsia="仿宋" w:cs="Times New Roman"/>
                <w:color w:val="auto"/>
                <w:kern w:val="2"/>
                <w:sz w:val="24"/>
                <w:szCs w:val="24"/>
                <w:lang w:val="en-US" w:eastAsia="zh-CN" w:bidi="ar-SA"/>
              </w:rPr>
              <w:t>产业发展</w:t>
            </w:r>
          </w:p>
        </w:tc>
        <w:tc>
          <w:tcPr>
            <w:tcW w:w="2207" w:type="dxa"/>
            <w:vAlign w:val="center"/>
          </w:tcPr>
          <w:p w14:paraId="56FBB56D">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仿宋" w:cs="Times New Roman"/>
                <w:color w:val="auto"/>
                <w:sz w:val="24"/>
                <w:szCs w:val="24"/>
                <w:highlight w:val="none"/>
                <w:lang w:val="en-US" w:eastAsia="zh-CN"/>
              </w:rPr>
            </w:pPr>
            <w:r>
              <w:rPr>
                <w:rFonts w:hint="eastAsia" w:ascii="Times New Roman" w:hAnsi="Times New Roman" w:eastAsia="仿宋" w:cs="Times New Roman"/>
                <w:color w:val="auto"/>
                <w:sz w:val="24"/>
                <w:szCs w:val="24"/>
                <w:highlight w:val="none"/>
                <w:lang w:val="en-US" w:eastAsia="zh-CN"/>
              </w:rPr>
              <w:t>赵县2026年度梨果深加工项目</w:t>
            </w:r>
          </w:p>
        </w:tc>
        <w:tc>
          <w:tcPr>
            <w:tcW w:w="985" w:type="dxa"/>
            <w:vAlign w:val="center"/>
          </w:tcPr>
          <w:p w14:paraId="382A2BB9">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仿宋" w:cs="Times New Roman"/>
                <w:color w:val="auto"/>
                <w:sz w:val="24"/>
                <w:szCs w:val="24"/>
                <w:highlight w:val="none"/>
                <w:lang w:val="en-US" w:eastAsia="zh-CN"/>
              </w:rPr>
            </w:pPr>
            <w:r>
              <w:rPr>
                <w:rFonts w:hint="eastAsia" w:ascii="Times New Roman" w:hAnsi="Times New Roman" w:eastAsia="仿宋" w:cs="Times New Roman"/>
                <w:color w:val="auto"/>
                <w:sz w:val="24"/>
                <w:szCs w:val="24"/>
                <w:highlight w:val="none"/>
                <w:lang w:val="en-US" w:eastAsia="zh-CN"/>
              </w:rPr>
              <w:t>新建</w:t>
            </w:r>
          </w:p>
        </w:tc>
        <w:tc>
          <w:tcPr>
            <w:tcW w:w="2681" w:type="dxa"/>
            <w:vAlign w:val="center"/>
          </w:tcPr>
          <w:p w14:paraId="3E919608">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仿宋" w:cs="Times New Roman"/>
                <w:color w:val="auto"/>
                <w:sz w:val="24"/>
                <w:szCs w:val="24"/>
                <w:highlight w:val="none"/>
                <w:lang w:val="en-US" w:eastAsia="zh-CN"/>
              </w:rPr>
            </w:pPr>
            <w:r>
              <w:rPr>
                <w:rFonts w:hint="eastAsia" w:ascii="Times New Roman" w:hAnsi="Times New Roman" w:eastAsia="仿宋" w:cs="Times New Roman"/>
                <w:color w:val="auto"/>
                <w:sz w:val="24"/>
                <w:szCs w:val="24"/>
                <w:highlight w:val="none"/>
                <w:lang w:val="en-US" w:eastAsia="zh-CN"/>
              </w:rPr>
              <w:t>投资750万</w:t>
            </w:r>
            <w:bookmarkStart w:id="1" w:name="_GoBack"/>
            <w:bookmarkEnd w:id="1"/>
            <w:r>
              <w:rPr>
                <w:rFonts w:hint="eastAsia" w:ascii="Times New Roman" w:hAnsi="Times New Roman" w:eastAsia="仿宋" w:cs="Times New Roman"/>
                <w:color w:val="auto"/>
                <w:sz w:val="24"/>
                <w:szCs w:val="24"/>
                <w:highlight w:val="none"/>
                <w:lang w:val="en-US" w:eastAsia="zh-CN"/>
              </w:rPr>
              <w:t>元引进梨汁无菌灌装生产线一套</w:t>
            </w:r>
          </w:p>
        </w:tc>
        <w:tc>
          <w:tcPr>
            <w:tcW w:w="716" w:type="dxa"/>
            <w:vAlign w:val="center"/>
          </w:tcPr>
          <w:p w14:paraId="7E3854E9">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仿宋" w:cs="Times New Roman"/>
                <w:color w:val="auto"/>
                <w:sz w:val="24"/>
                <w:szCs w:val="24"/>
                <w:highlight w:val="none"/>
                <w:lang w:val="en-US" w:eastAsia="zh-CN"/>
              </w:rPr>
            </w:pPr>
            <w:r>
              <w:rPr>
                <w:rFonts w:hint="eastAsia" w:ascii="Times New Roman" w:hAnsi="Times New Roman" w:eastAsia="仿宋" w:cs="Times New Roman"/>
                <w:color w:val="auto"/>
                <w:sz w:val="24"/>
                <w:szCs w:val="24"/>
                <w:highlight w:val="none"/>
                <w:lang w:val="en-US" w:eastAsia="zh-CN"/>
              </w:rPr>
              <w:t>谢庄镇</w:t>
            </w:r>
          </w:p>
        </w:tc>
        <w:tc>
          <w:tcPr>
            <w:tcW w:w="1181" w:type="dxa"/>
            <w:vAlign w:val="center"/>
          </w:tcPr>
          <w:p w14:paraId="5CB039A1">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仿宋" w:cs="Times New Roman"/>
                <w:color w:val="auto"/>
                <w:sz w:val="24"/>
                <w:szCs w:val="24"/>
                <w:highlight w:val="none"/>
                <w:lang w:val="en-US" w:eastAsia="zh-CN"/>
              </w:rPr>
            </w:pPr>
            <w:r>
              <w:rPr>
                <w:rFonts w:hint="eastAsia" w:ascii="Times New Roman" w:hAnsi="Times New Roman" w:eastAsia="仿宋" w:cs="Times New Roman"/>
                <w:color w:val="auto"/>
                <w:sz w:val="24"/>
                <w:szCs w:val="24"/>
                <w:highlight w:val="none"/>
                <w:lang w:val="en-US" w:eastAsia="zh-CN"/>
              </w:rPr>
              <w:t>750</w:t>
            </w:r>
          </w:p>
        </w:tc>
        <w:tc>
          <w:tcPr>
            <w:tcW w:w="844" w:type="dxa"/>
            <w:vAlign w:val="center"/>
          </w:tcPr>
          <w:p w14:paraId="13BFBC71">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仿宋" w:cs="Times New Roman"/>
                <w:color w:val="auto"/>
                <w:sz w:val="24"/>
                <w:szCs w:val="24"/>
                <w:lang w:val="en-US" w:eastAsia="zh-CN"/>
              </w:rPr>
            </w:pPr>
            <w:r>
              <w:rPr>
                <w:rFonts w:hint="eastAsia" w:ascii="Times New Roman" w:hAnsi="Times New Roman" w:eastAsia="仿宋" w:cs="Times New Roman"/>
                <w:color w:val="auto"/>
                <w:sz w:val="24"/>
                <w:szCs w:val="24"/>
                <w:lang w:val="en-US" w:eastAsia="zh-CN"/>
              </w:rPr>
              <w:t>一年</w:t>
            </w:r>
          </w:p>
        </w:tc>
        <w:tc>
          <w:tcPr>
            <w:tcW w:w="935" w:type="dxa"/>
            <w:vAlign w:val="center"/>
          </w:tcPr>
          <w:p w14:paraId="1F5DF9EF">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仿宋" w:cs="Times New Roman"/>
                <w:color w:val="auto"/>
                <w:sz w:val="24"/>
                <w:szCs w:val="24"/>
                <w:highlight w:val="none"/>
                <w:lang w:val="en-US" w:eastAsia="zh-CN"/>
              </w:rPr>
            </w:pPr>
            <w:r>
              <w:rPr>
                <w:rFonts w:hint="eastAsia" w:ascii="Times New Roman" w:hAnsi="Times New Roman" w:eastAsia="仿宋" w:cs="Times New Roman"/>
                <w:color w:val="auto"/>
                <w:sz w:val="24"/>
                <w:szCs w:val="24"/>
                <w:highlight w:val="none"/>
                <w:lang w:val="en-US" w:eastAsia="zh-CN"/>
              </w:rPr>
              <w:t>农业农村局</w:t>
            </w:r>
          </w:p>
        </w:tc>
        <w:tc>
          <w:tcPr>
            <w:tcW w:w="765" w:type="dxa"/>
            <w:vAlign w:val="center"/>
          </w:tcPr>
          <w:p w14:paraId="5E8FACFB">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仿宋" w:cs="Times New Roman"/>
                <w:color w:val="auto"/>
                <w:sz w:val="24"/>
                <w:szCs w:val="24"/>
                <w:highlight w:val="none"/>
                <w:lang w:val="en-US" w:eastAsia="zh-CN"/>
              </w:rPr>
            </w:pPr>
            <w:r>
              <w:rPr>
                <w:rFonts w:hint="eastAsia" w:ascii="Times New Roman" w:hAnsi="Times New Roman" w:eastAsia="仿宋" w:cs="Times New Roman"/>
                <w:color w:val="auto"/>
                <w:sz w:val="24"/>
                <w:szCs w:val="24"/>
                <w:lang w:val="en-US" w:eastAsia="zh-CN"/>
              </w:rPr>
              <w:t>壮大村集体经济</w:t>
            </w:r>
          </w:p>
        </w:tc>
        <w:tc>
          <w:tcPr>
            <w:tcW w:w="975" w:type="dxa"/>
            <w:vAlign w:val="center"/>
          </w:tcPr>
          <w:p w14:paraId="57BF7B4D">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仿宋" w:cs="Times New Roman"/>
                <w:color w:val="auto"/>
                <w:sz w:val="24"/>
                <w:szCs w:val="24"/>
                <w:highlight w:val="none"/>
                <w:lang w:val="en-US" w:eastAsia="zh-CN"/>
              </w:rPr>
            </w:pPr>
            <w:r>
              <w:rPr>
                <w:rFonts w:hint="eastAsia" w:ascii="Times New Roman" w:hAnsi="Times New Roman" w:eastAsia="仿宋" w:cs="Times New Roman"/>
                <w:color w:val="auto"/>
                <w:sz w:val="24"/>
                <w:szCs w:val="24"/>
                <w:lang w:val="en-US" w:eastAsia="zh-CN"/>
              </w:rPr>
              <w:t>二次分配带动脱贫群众增收</w:t>
            </w:r>
          </w:p>
        </w:tc>
        <w:tc>
          <w:tcPr>
            <w:tcW w:w="1424" w:type="dxa"/>
            <w:vAlign w:val="center"/>
          </w:tcPr>
          <w:p w14:paraId="3C9356BC">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仿宋" w:cs="Times New Roman"/>
                <w:color w:val="auto"/>
                <w:sz w:val="24"/>
                <w:szCs w:val="24"/>
                <w:highlight w:val="none"/>
                <w:lang w:val="en-US" w:eastAsia="zh-CN"/>
              </w:rPr>
            </w:pPr>
            <w:r>
              <w:rPr>
                <w:rFonts w:hint="eastAsia" w:ascii="Times New Roman" w:hAnsi="Times New Roman" w:eastAsia="仿宋" w:cs="Times New Roman"/>
                <w:color w:val="auto"/>
                <w:sz w:val="24"/>
                <w:szCs w:val="24"/>
                <w:lang w:val="en-US" w:eastAsia="zh-CN"/>
              </w:rPr>
              <w:t>村集体</w:t>
            </w:r>
          </w:p>
        </w:tc>
      </w:tr>
      <w:tr w14:paraId="6E11CC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1" w:hRule="atLeast"/>
          <w:jc w:val="center"/>
        </w:trPr>
        <w:tc>
          <w:tcPr>
            <w:tcW w:w="824" w:type="dxa"/>
            <w:shd w:val="clear" w:color="auto" w:fill="auto"/>
            <w:vAlign w:val="center"/>
          </w:tcPr>
          <w:p w14:paraId="0C6FBE12">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仿宋" w:cs="Times New Roman"/>
                <w:color w:val="auto"/>
                <w:kern w:val="2"/>
                <w:sz w:val="24"/>
                <w:szCs w:val="24"/>
                <w:lang w:val="en-US" w:eastAsia="zh-CN" w:bidi="ar-SA"/>
              </w:rPr>
            </w:pPr>
            <w:r>
              <w:rPr>
                <w:rFonts w:hint="eastAsia" w:ascii="Times New Roman" w:hAnsi="Times New Roman" w:eastAsia="仿宋" w:cs="Times New Roman"/>
                <w:color w:val="auto"/>
                <w:kern w:val="2"/>
                <w:sz w:val="24"/>
                <w:szCs w:val="24"/>
                <w:lang w:val="en-US" w:eastAsia="zh-CN" w:bidi="ar-SA"/>
              </w:rPr>
              <w:t>3</w:t>
            </w:r>
          </w:p>
        </w:tc>
        <w:tc>
          <w:tcPr>
            <w:tcW w:w="1286" w:type="dxa"/>
            <w:shd w:val="clear" w:color="auto" w:fill="auto"/>
            <w:vAlign w:val="center"/>
          </w:tcPr>
          <w:p w14:paraId="6D8EB431">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仿宋" w:cs="Times New Roman"/>
                <w:color w:val="auto"/>
                <w:kern w:val="2"/>
                <w:sz w:val="24"/>
                <w:szCs w:val="24"/>
                <w:lang w:val="en-US" w:eastAsia="zh-CN" w:bidi="ar-SA"/>
              </w:rPr>
            </w:pPr>
            <w:r>
              <w:rPr>
                <w:rFonts w:hint="eastAsia" w:ascii="Times New Roman" w:hAnsi="Times New Roman" w:eastAsia="仿宋" w:cs="Times New Roman"/>
                <w:color w:val="auto"/>
                <w:kern w:val="2"/>
                <w:sz w:val="24"/>
                <w:szCs w:val="24"/>
                <w:lang w:val="en-US" w:eastAsia="zh-CN" w:bidi="ar-SA"/>
              </w:rPr>
              <w:t>产业发展</w:t>
            </w:r>
          </w:p>
        </w:tc>
        <w:tc>
          <w:tcPr>
            <w:tcW w:w="2207" w:type="dxa"/>
            <w:shd w:val="clear" w:color="auto" w:fill="auto"/>
            <w:vAlign w:val="center"/>
          </w:tcPr>
          <w:p w14:paraId="6D7717B2">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仿宋" w:cs="Times New Roman"/>
                <w:color w:val="auto"/>
                <w:kern w:val="2"/>
                <w:sz w:val="24"/>
                <w:szCs w:val="24"/>
                <w:lang w:val="en-US" w:eastAsia="zh-CN" w:bidi="ar-SA"/>
              </w:rPr>
            </w:pPr>
            <w:r>
              <w:rPr>
                <w:rFonts w:hint="eastAsia" w:ascii="Times New Roman" w:hAnsi="Times New Roman" w:eastAsia="仿宋" w:cs="Times New Roman"/>
                <w:color w:val="auto"/>
                <w:sz w:val="24"/>
                <w:szCs w:val="24"/>
                <w:lang w:val="en-US" w:eastAsia="zh-CN"/>
              </w:rPr>
              <w:t>小额信贷贴息补助项目</w:t>
            </w:r>
          </w:p>
        </w:tc>
        <w:tc>
          <w:tcPr>
            <w:tcW w:w="985" w:type="dxa"/>
            <w:shd w:val="clear" w:color="auto" w:fill="auto"/>
            <w:vAlign w:val="center"/>
          </w:tcPr>
          <w:p w14:paraId="1467E5E3">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仿宋" w:cs="Times New Roman"/>
                <w:color w:val="auto"/>
                <w:kern w:val="2"/>
                <w:sz w:val="24"/>
                <w:szCs w:val="24"/>
                <w:lang w:val="en-US" w:eastAsia="zh-CN" w:bidi="ar-SA"/>
              </w:rPr>
            </w:pPr>
            <w:r>
              <w:rPr>
                <w:rFonts w:hint="eastAsia" w:ascii="Times New Roman" w:hAnsi="Times New Roman" w:eastAsia="仿宋" w:cs="Times New Roman"/>
                <w:color w:val="auto"/>
                <w:kern w:val="2"/>
                <w:sz w:val="24"/>
                <w:szCs w:val="24"/>
                <w:lang w:val="en-US" w:eastAsia="zh-CN" w:bidi="ar-SA"/>
              </w:rPr>
              <w:t>补助</w:t>
            </w:r>
          </w:p>
        </w:tc>
        <w:tc>
          <w:tcPr>
            <w:tcW w:w="2681" w:type="dxa"/>
            <w:shd w:val="clear" w:color="auto" w:fill="auto"/>
            <w:vAlign w:val="center"/>
          </w:tcPr>
          <w:p w14:paraId="1A18F2EE">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仿宋" w:cs="Times New Roman"/>
                <w:color w:val="auto"/>
                <w:kern w:val="2"/>
                <w:sz w:val="24"/>
                <w:szCs w:val="24"/>
                <w:lang w:val="en-US" w:eastAsia="zh-CN" w:bidi="ar-SA"/>
              </w:rPr>
            </w:pPr>
            <w:r>
              <w:rPr>
                <w:rFonts w:hint="eastAsia" w:ascii="Times New Roman" w:hAnsi="Times New Roman" w:eastAsia="仿宋" w:cs="Times New Roman"/>
                <w:color w:val="auto"/>
                <w:sz w:val="24"/>
                <w:szCs w:val="24"/>
                <w:lang w:val="en-US" w:eastAsia="zh-CN"/>
              </w:rPr>
              <w:t>对脱贫户贷款贴息</w:t>
            </w:r>
          </w:p>
        </w:tc>
        <w:tc>
          <w:tcPr>
            <w:tcW w:w="716" w:type="dxa"/>
            <w:shd w:val="clear" w:color="auto" w:fill="auto"/>
            <w:vAlign w:val="center"/>
          </w:tcPr>
          <w:p w14:paraId="5410BB6C">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仿宋" w:cs="Times New Roman"/>
                <w:color w:val="auto"/>
                <w:kern w:val="2"/>
                <w:sz w:val="24"/>
                <w:szCs w:val="24"/>
                <w:lang w:val="en-US" w:eastAsia="zh-CN" w:bidi="ar-SA"/>
              </w:rPr>
            </w:pPr>
            <w:r>
              <w:rPr>
                <w:rFonts w:hint="eastAsia" w:ascii="Times New Roman" w:hAnsi="Times New Roman" w:eastAsia="仿宋" w:cs="Times New Roman"/>
                <w:color w:val="auto"/>
                <w:sz w:val="24"/>
                <w:szCs w:val="24"/>
                <w:lang w:val="en-US" w:eastAsia="zh-CN"/>
              </w:rPr>
              <w:t>各有关户</w:t>
            </w:r>
          </w:p>
        </w:tc>
        <w:tc>
          <w:tcPr>
            <w:tcW w:w="1181" w:type="dxa"/>
            <w:shd w:val="clear" w:color="auto" w:fill="auto"/>
            <w:vAlign w:val="center"/>
          </w:tcPr>
          <w:p w14:paraId="6EDCA79D">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仿宋" w:cs="Times New Roman"/>
                <w:color w:val="auto"/>
                <w:kern w:val="2"/>
                <w:sz w:val="24"/>
                <w:szCs w:val="24"/>
                <w:lang w:val="en-US" w:eastAsia="zh-CN" w:bidi="ar-SA"/>
              </w:rPr>
            </w:pPr>
            <w:r>
              <w:rPr>
                <w:rFonts w:hint="eastAsia" w:ascii="Times New Roman" w:hAnsi="Times New Roman" w:eastAsia="仿宋" w:cs="Times New Roman"/>
                <w:color w:val="auto"/>
                <w:sz w:val="24"/>
                <w:szCs w:val="24"/>
                <w:lang w:val="en-US" w:eastAsia="zh-CN"/>
              </w:rPr>
              <w:t>3</w:t>
            </w:r>
          </w:p>
        </w:tc>
        <w:tc>
          <w:tcPr>
            <w:tcW w:w="844" w:type="dxa"/>
            <w:shd w:val="clear" w:color="auto" w:fill="auto"/>
            <w:vAlign w:val="center"/>
          </w:tcPr>
          <w:p w14:paraId="3A2EDEF1">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仿宋" w:cs="Times New Roman"/>
                <w:color w:val="auto"/>
                <w:kern w:val="2"/>
                <w:sz w:val="24"/>
                <w:szCs w:val="24"/>
                <w:lang w:val="en-US" w:eastAsia="zh-CN" w:bidi="ar-SA"/>
              </w:rPr>
            </w:pPr>
            <w:r>
              <w:rPr>
                <w:rFonts w:hint="eastAsia" w:ascii="Times New Roman" w:hAnsi="Times New Roman" w:eastAsia="仿宋" w:cs="Times New Roman"/>
                <w:color w:val="auto"/>
                <w:sz w:val="24"/>
                <w:szCs w:val="24"/>
                <w:lang w:val="en-US" w:eastAsia="zh-CN"/>
              </w:rPr>
              <w:t>一年</w:t>
            </w:r>
          </w:p>
        </w:tc>
        <w:tc>
          <w:tcPr>
            <w:tcW w:w="935" w:type="dxa"/>
            <w:shd w:val="clear" w:color="auto" w:fill="auto"/>
            <w:vAlign w:val="center"/>
          </w:tcPr>
          <w:p w14:paraId="6F09C143">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仿宋" w:cs="Times New Roman"/>
                <w:color w:val="auto"/>
                <w:kern w:val="2"/>
                <w:sz w:val="24"/>
                <w:szCs w:val="24"/>
                <w:lang w:val="en-US" w:eastAsia="zh-CN" w:bidi="ar-SA"/>
              </w:rPr>
            </w:pPr>
            <w:r>
              <w:rPr>
                <w:rFonts w:hint="eastAsia" w:ascii="Times New Roman" w:hAnsi="Times New Roman" w:eastAsia="仿宋" w:cs="Times New Roman"/>
                <w:color w:val="auto"/>
                <w:sz w:val="24"/>
                <w:szCs w:val="24"/>
                <w:lang w:val="en-US" w:eastAsia="zh-CN"/>
              </w:rPr>
              <w:t>农业农村局</w:t>
            </w:r>
          </w:p>
        </w:tc>
        <w:tc>
          <w:tcPr>
            <w:tcW w:w="765" w:type="dxa"/>
            <w:shd w:val="clear" w:color="auto" w:fill="auto"/>
            <w:vAlign w:val="center"/>
          </w:tcPr>
          <w:p w14:paraId="45864C8B">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仿宋" w:cs="Times New Roman"/>
                <w:color w:val="auto"/>
                <w:kern w:val="2"/>
                <w:sz w:val="24"/>
                <w:szCs w:val="24"/>
                <w:lang w:val="en-US" w:eastAsia="zh-CN" w:bidi="ar-SA"/>
              </w:rPr>
            </w:pPr>
            <w:r>
              <w:rPr>
                <w:rFonts w:hint="eastAsia" w:ascii="Times New Roman" w:hAnsi="Times New Roman" w:eastAsia="仿宋" w:cs="Times New Roman"/>
                <w:color w:val="auto"/>
                <w:sz w:val="24"/>
                <w:szCs w:val="24"/>
                <w:lang w:val="en-US" w:eastAsia="zh-CN"/>
              </w:rPr>
              <w:t>带动脱贫户增收</w:t>
            </w:r>
          </w:p>
        </w:tc>
        <w:tc>
          <w:tcPr>
            <w:tcW w:w="975" w:type="dxa"/>
            <w:shd w:val="clear" w:color="auto" w:fill="auto"/>
            <w:vAlign w:val="center"/>
          </w:tcPr>
          <w:p w14:paraId="338A21C8">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仿宋" w:cs="Times New Roman"/>
                <w:color w:val="auto"/>
                <w:kern w:val="2"/>
                <w:sz w:val="24"/>
                <w:szCs w:val="24"/>
                <w:lang w:val="en-US" w:eastAsia="zh-CN" w:bidi="ar-SA"/>
              </w:rPr>
            </w:pPr>
            <w:r>
              <w:rPr>
                <w:rFonts w:hint="eastAsia" w:ascii="Times New Roman" w:hAnsi="Times New Roman" w:eastAsia="仿宋" w:cs="Times New Roman"/>
                <w:color w:val="auto"/>
                <w:sz w:val="24"/>
                <w:szCs w:val="24"/>
                <w:lang w:val="en-US" w:eastAsia="zh-CN"/>
              </w:rPr>
              <w:t>直接补贴</w:t>
            </w:r>
          </w:p>
        </w:tc>
        <w:tc>
          <w:tcPr>
            <w:tcW w:w="1424" w:type="dxa"/>
            <w:shd w:val="clear" w:color="auto" w:fill="auto"/>
            <w:vAlign w:val="center"/>
          </w:tcPr>
          <w:p w14:paraId="585EB87B">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仿宋" w:cs="Times New Roman"/>
                <w:color w:val="auto"/>
                <w:kern w:val="2"/>
                <w:sz w:val="24"/>
                <w:szCs w:val="24"/>
                <w:lang w:val="en-US" w:eastAsia="zh-CN" w:bidi="ar-SA"/>
              </w:rPr>
            </w:pPr>
            <w:r>
              <w:rPr>
                <w:rFonts w:hint="eastAsia" w:ascii="Times New Roman" w:hAnsi="Times New Roman" w:eastAsia="仿宋" w:cs="Times New Roman"/>
                <w:color w:val="auto"/>
                <w:sz w:val="24"/>
                <w:szCs w:val="24"/>
                <w:highlight w:val="none"/>
                <w:lang w:val="en-US" w:eastAsia="zh-CN"/>
              </w:rPr>
              <w:t>未形成固定资产</w:t>
            </w:r>
          </w:p>
        </w:tc>
      </w:tr>
      <w:tr w14:paraId="55B23A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16" w:hRule="atLeast"/>
          <w:jc w:val="center"/>
        </w:trPr>
        <w:tc>
          <w:tcPr>
            <w:tcW w:w="824" w:type="dxa"/>
            <w:shd w:val="clear" w:color="auto" w:fill="auto"/>
            <w:vAlign w:val="center"/>
          </w:tcPr>
          <w:p w14:paraId="1ADA948A">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仿宋" w:cs="Times New Roman"/>
                <w:color w:val="auto"/>
                <w:kern w:val="2"/>
                <w:sz w:val="24"/>
                <w:szCs w:val="24"/>
                <w:lang w:val="en-US" w:eastAsia="zh-CN" w:bidi="ar-SA"/>
              </w:rPr>
            </w:pPr>
            <w:r>
              <w:rPr>
                <w:rFonts w:hint="eastAsia" w:ascii="Times New Roman" w:hAnsi="Times New Roman" w:eastAsia="仿宋" w:cs="Times New Roman"/>
                <w:color w:val="auto"/>
                <w:kern w:val="2"/>
                <w:sz w:val="24"/>
                <w:szCs w:val="24"/>
                <w:lang w:val="en-US" w:eastAsia="zh-CN" w:bidi="ar-SA"/>
              </w:rPr>
              <w:t>4</w:t>
            </w:r>
          </w:p>
        </w:tc>
        <w:tc>
          <w:tcPr>
            <w:tcW w:w="1286" w:type="dxa"/>
            <w:shd w:val="clear" w:color="auto" w:fill="auto"/>
            <w:vAlign w:val="center"/>
          </w:tcPr>
          <w:p w14:paraId="058E97CD">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仿宋" w:cs="Times New Roman"/>
                <w:color w:val="auto"/>
                <w:kern w:val="2"/>
                <w:sz w:val="24"/>
                <w:szCs w:val="24"/>
                <w:lang w:val="en-US" w:eastAsia="zh-CN" w:bidi="ar-SA"/>
              </w:rPr>
            </w:pPr>
            <w:r>
              <w:rPr>
                <w:rFonts w:hint="eastAsia" w:ascii="Times New Roman" w:hAnsi="Times New Roman" w:eastAsia="仿宋" w:cs="Times New Roman"/>
                <w:color w:val="auto"/>
                <w:sz w:val="24"/>
                <w:szCs w:val="24"/>
                <w:lang w:val="en-US" w:eastAsia="zh-CN"/>
              </w:rPr>
              <w:t>产业发展</w:t>
            </w:r>
          </w:p>
        </w:tc>
        <w:tc>
          <w:tcPr>
            <w:tcW w:w="2207" w:type="dxa"/>
            <w:shd w:val="clear" w:color="auto" w:fill="auto"/>
            <w:vAlign w:val="center"/>
          </w:tcPr>
          <w:p w14:paraId="2D0D81C7">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仿宋" w:cs="Times New Roman"/>
                <w:color w:val="auto"/>
                <w:kern w:val="2"/>
                <w:sz w:val="24"/>
                <w:szCs w:val="24"/>
                <w:lang w:val="en-US" w:eastAsia="zh-CN" w:bidi="ar-SA"/>
              </w:rPr>
            </w:pPr>
            <w:r>
              <w:rPr>
                <w:rFonts w:hint="eastAsia" w:ascii="Times New Roman" w:hAnsi="Times New Roman" w:eastAsia="仿宋" w:cs="Times New Roman"/>
                <w:color w:val="auto"/>
                <w:sz w:val="24"/>
                <w:szCs w:val="24"/>
                <w:lang w:val="en-US" w:eastAsia="zh-CN"/>
              </w:rPr>
              <w:t>扶持壮大特色产业补贴项目</w:t>
            </w:r>
          </w:p>
        </w:tc>
        <w:tc>
          <w:tcPr>
            <w:tcW w:w="985" w:type="dxa"/>
            <w:shd w:val="clear" w:color="auto" w:fill="auto"/>
            <w:vAlign w:val="center"/>
          </w:tcPr>
          <w:p w14:paraId="6DA793B8">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仿宋" w:cs="Times New Roman"/>
                <w:color w:val="auto"/>
                <w:kern w:val="2"/>
                <w:sz w:val="24"/>
                <w:szCs w:val="24"/>
                <w:lang w:val="en-US" w:eastAsia="zh-CN" w:bidi="ar-SA"/>
              </w:rPr>
            </w:pPr>
            <w:r>
              <w:rPr>
                <w:rFonts w:hint="eastAsia" w:ascii="Times New Roman" w:hAnsi="Times New Roman" w:eastAsia="仿宋" w:cs="Times New Roman"/>
                <w:color w:val="auto"/>
                <w:kern w:val="2"/>
                <w:sz w:val="24"/>
                <w:szCs w:val="24"/>
                <w:lang w:val="en-US" w:eastAsia="zh-CN" w:bidi="ar-SA"/>
              </w:rPr>
              <w:t>补助</w:t>
            </w:r>
          </w:p>
        </w:tc>
        <w:tc>
          <w:tcPr>
            <w:tcW w:w="2681" w:type="dxa"/>
            <w:shd w:val="clear" w:color="auto" w:fill="auto"/>
            <w:vAlign w:val="center"/>
          </w:tcPr>
          <w:p w14:paraId="4DBF65D2">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仿宋" w:cs="Times New Roman"/>
                <w:color w:val="auto"/>
                <w:kern w:val="2"/>
                <w:sz w:val="24"/>
                <w:szCs w:val="24"/>
                <w:lang w:val="en-US" w:eastAsia="zh-CN" w:bidi="ar-SA"/>
              </w:rPr>
            </w:pPr>
            <w:r>
              <w:rPr>
                <w:rFonts w:hint="eastAsia" w:ascii="Times New Roman" w:hAnsi="Times New Roman" w:eastAsia="仿宋" w:cs="Times New Roman"/>
                <w:color w:val="auto"/>
                <w:sz w:val="24"/>
                <w:szCs w:val="24"/>
                <w:highlight w:val="none"/>
                <w:lang w:val="en-US" w:eastAsia="zh-CN"/>
              </w:rPr>
              <w:t>用于农业品种培优、品质提升、品牌打造；申请认证绿色食品、有机农产品、地理标志农产品等费用补助；开展产销对接活动补助</w:t>
            </w:r>
          </w:p>
        </w:tc>
        <w:tc>
          <w:tcPr>
            <w:tcW w:w="716" w:type="dxa"/>
            <w:shd w:val="clear" w:color="auto" w:fill="auto"/>
            <w:vAlign w:val="center"/>
          </w:tcPr>
          <w:p w14:paraId="502E18D3">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仿宋" w:cs="Times New Roman"/>
                <w:color w:val="auto"/>
                <w:kern w:val="2"/>
                <w:sz w:val="24"/>
                <w:szCs w:val="24"/>
                <w:lang w:val="en-US" w:eastAsia="zh-CN" w:bidi="ar-SA"/>
              </w:rPr>
            </w:pPr>
            <w:r>
              <w:rPr>
                <w:rFonts w:hint="eastAsia" w:ascii="Times New Roman" w:hAnsi="Times New Roman" w:eastAsia="仿宋" w:cs="Times New Roman"/>
                <w:color w:val="auto"/>
                <w:sz w:val="24"/>
                <w:szCs w:val="24"/>
                <w:lang w:val="en-US" w:eastAsia="zh-CN"/>
              </w:rPr>
              <w:t>县域内</w:t>
            </w:r>
          </w:p>
        </w:tc>
        <w:tc>
          <w:tcPr>
            <w:tcW w:w="1181" w:type="dxa"/>
            <w:shd w:val="clear" w:color="auto" w:fill="auto"/>
            <w:vAlign w:val="center"/>
          </w:tcPr>
          <w:p w14:paraId="5B2A05F6">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仿宋" w:cs="Times New Roman"/>
                <w:color w:val="auto"/>
                <w:kern w:val="2"/>
                <w:sz w:val="24"/>
                <w:szCs w:val="24"/>
                <w:lang w:val="en-US" w:eastAsia="zh-CN" w:bidi="ar-SA"/>
              </w:rPr>
            </w:pPr>
            <w:r>
              <w:rPr>
                <w:rFonts w:hint="eastAsia" w:ascii="Times New Roman" w:hAnsi="Times New Roman" w:eastAsia="仿宋" w:cs="Times New Roman"/>
                <w:color w:val="auto"/>
                <w:sz w:val="24"/>
                <w:szCs w:val="24"/>
                <w:lang w:val="en-US" w:eastAsia="zh-CN"/>
              </w:rPr>
              <w:t>50</w:t>
            </w:r>
          </w:p>
        </w:tc>
        <w:tc>
          <w:tcPr>
            <w:tcW w:w="844" w:type="dxa"/>
            <w:shd w:val="clear" w:color="auto" w:fill="auto"/>
            <w:vAlign w:val="center"/>
          </w:tcPr>
          <w:p w14:paraId="649B2E7C">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仿宋" w:cs="Times New Roman"/>
                <w:color w:val="auto"/>
                <w:kern w:val="2"/>
                <w:sz w:val="24"/>
                <w:szCs w:val="24"/>
                <w:lang w:val="en-US" w:eastAsia="zh-CN" w:bidi="ar-SA"/>
              </w:rPr>
            </w:pPr>
            <w:r>
              <w:rPr>
                <w:rFonts w:hint="eastAsia" w:ascii="Times New Roman" w:hAnsi="Times New Roman" w:eastAsia="仿宋" w:cs="Times New Roman"/>
                <w:color w:val="auto"/>
                <w:sz w:val="24"/>
                <w:szCs w:val="24"/>
                <w:lang w:val="en-US" w:eastAsia="zh-CN"/>
              </w:rPr>
              <w:t>一年</w:t>
            </w:r>
          </w:p>
        </w:tc>
        <w:tc>
          <w:tcPr>
            <w:tcW w:w="935" w:type="dxa"/>
            <w:shd w:val="clear" w:color="auto" w:fill="auto"/>
            <w:vAlign w:val="center"/>
          </w:tcPr>
          <w:p w14:paraId="257B7A6C">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仿宋" w:cs="Times New Roman"/>
                <w:color w:val="auto"/>
                <w:kern w:val="2"/>
                <w:sz w:val="24"/>
                <w:szCs w:val="24"/>
                <w:lang w:val="en-US" w:eastAsia="zh-CN" w:bidi="ar-SA"/>
              </w:rPr>
            </w:pPr>
            <w:r>
              <w:rPr>
                <w:rFonts w:hint="eastAsia" w:ascii="Times New Roman" w:hAnsi="Times New Roman" w:eastAsia="仿宋" w:cs="Times New Roman"/>
                <w:color w:val="auto"/>
                <w:sz w:val="24"/>
                <w:szCs w:val="24"/>
                <w:lang w:val="en-US" w:eastAsia="zh-CN"/>
              </w:rPr>
              <w:t>农业农村局</w:t>
            </w:r>
          </w:p>
        </w:tc>
        <w:tc>
          <w:tcPr>
            <w:tcW w:w="765" w:type="dxa"/>
            <w:shd w:val="clear" w:color="auto" w:fill="auto"/>
            <w:vAlign w:val="center"/>
          </w:tcPr>
          <w:p w14:paraId="3149E43D">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仿宋" w:cs="Times New Roman"/>
                <w:color w:val="auto"/>
                <w:kern w:val="2"/>
                <w:sz w:val="24"/>
                <w:szCs w:val="24"/>
                <w:lang w:val="en-US" w:eastAsia="zh-CN" w:bidi="ar-SA"/>
              </w:rPr>
            </w:pPr>
            <w:r>
              <w:rPr>
                <w:rFonts w:hint="eastAsia" w:ascii="Times New Roman" w:hAnsi="Times New Roman" w:eastAsia="仿宋" w:cs="Times New Roman"/>
                <w:color w:val="auto"/>
                <w:sz w:val="24"/>
                <w:szCs w:val="24"/>
                <w:lang w:val="en-US" w:eastAsia="zh-CN"/>
              </w:rPr>
              <w:t>扶持壮大特色产业</w:t>
            </w:r>
          </w:p>
        </w:tc>
        <w:tc>
          <w:tcPr>
            <w:tcW w:w="975" w:type="dxa"/>
            <w:shd w:val="clear" w:color="auto" w:fill="auto"/>
            <w:vAlign w:val="center"/>
          </w:tcPr>
          <w:p w14:paraId="7C6EB7B7">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仿宋" w:cs="Times New Roman"/>
                <w:color w:val="auto"/>
                <w:kern w:val="2"/>
                <w:sz w:val="24"/>
                <w:szCs w:val="24"/>
                <w:lang w:val="en-US" w:eastAsia="zh-CN" w:bidi="ar-SA"/>
              </w:rPr>
            </w:pPr>
            <w:r>
              <w:rPr>
                <w:rFonts w:hint="eastAsia" w:ascii="Times New Roman" w:hAnsi="Times New Roman" w:eastAsia="仿宋" w:cs="Times New Roman"/>
                <w:color w:val="auto"/>
                <w:sz w:val="24"/>
                <w:szCs w:val="24"/>
                <w:lang w:val="en-US" w:eastAsia="zh-CN"/>
              </w:rPr>
              <w:t>带动农民增收、农业增效</w:t>
            </w:r>
          </w:p>
        </w:tc>
        <w:tc>
          <w:tcPr>
            <w:tcW w:w="1424" w:type="dxa"/>
            <w:shd w:val="clear" w:color="auto" w:fill="auto"/>
            <w:vAlign w:val="center"/>
          </w:tcPr>
          <w:p w14:paraId="68803A7D">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仿宋" w:cs="Times New Roman"/>
                <w:color w:val="auto"/>
                <w:kern w:val="2"/>
                <w:sz w:val="24"/>
                <w:szCs w:val="24"/>
                <w:lang w:val="en-US" w:eastAsia="zh-CN" w:bidi="ar-SA"/>
              </w:rPr>
            </w:pPr>
            <w:r>
              <w:rPr>
                <w:rFonts w:hint="eastAsia" w:ascii="Times New Roman" w:hAnsi="Times New Roman" w:eastAsia="仿宋" w:cs="Times New Roman"/>
                <w:color w:val="auto"/>
                <w:sz w:val="24"/>
                <w:szCs w:val="24"/>
                <w:lang w:val="en-US" w:eastAsia="zh-CN"/>
              </w:rPr>
              <w:t>项目实施单位</w:t>
            </w:r>
          </w:p>
        </w:tc>
      </w:tr>
      <w:tr w14:paraId="2AC9DD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4" w:hRule="atLeast"/>
          <w:jc w:val="center"/>
        </w:trPr>
        <w:tc>
          <w:tcPr>
            <w:tcW w:w="824" w:type="dxa"/>
            <w:shd w:val="clear" w:color="auto" w:fill="auto"/>
            <w:vAlign w:val="center"/>
          </w:tcPr>
          <w:p w14:paraId="4348F557">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仿宋" w:cs="Times New Roman"/>
                <w:color w:val="auto"/>
                <w:kern w:val="2"/>
                <w:sz w:val="24"/>
                <w:szCs w:val="24"/>
                <w:lang w:val="en-US" w:eastAsia="zh-CN" w:bidi="ar-SA"/>
              </w:rPr>
            </w:pPr>
            <w:r>
              <w:rPr>
                <w:rFonts w:hint="eastAsia" w:ascii="Times New Roman" w:hAnsi="Times New Roman" w:eastAsia="仿宋" w:cs="Times New Roman"/>
                <w:color w:val="auto"/>
                <w:sz w:val="24"/>
                <w:szCs w:val="24"/>
                <w:lang w:val="en-US" w:eastAsia="zh-CN"/>
              </w:rPr>
              <w:t>5</w:t>
            </w:r>
          </w:p>
        </w:tc>
        <w:tc>
          <w:tcPr>
            <w:tcW w:w="1286" w:type="dxa"/>
            <w:shd w:val="clear" w:color="auto" w:fill="auto"/>
            <w:vAlign w:val="center"/>
          </w:tcPr>
          <w:p w14:paraId="0F68E62F">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仿宋" w:cs="Times New Roman"/>
                <w:color w:val="auto"/>
                <w:kern w:val="2"/>
                <w:sz w:val="24"/>
                <w:szCs w:val="24"/>
                <w:lang w:val="en-US" w:eastAsia="zh-CN" w:bidi="ar-SA"/>
              </w:rPr>
            </w:pPr>
            <w:r>
              <w:rPr>
                <w:rFonts w:hint="eastAsia" w:ascii="Times New Roman" w:hAnsi="Times New Roman" w:eastAsia="仿宋" w:cs="Times New Roman"/>
                <w:color w:val="auto"/>
                <w:sz w:val="24"/>
                <w:szCs w:val="24"/>
                <w:lang w:val="en-US" w:eastAsia="zh-CN"/>
              </w:rPr>
              <w:t>产业发展</w:t>
            </w:r>
          </w:p>
        </w:tc>
        <w:tc>
          <w:tcPr>
            <w:tcW w:w="2207" w:type="dxa"/>
            <w:shd w:val="clear" w:color="auto" w:fill="auto"/>
            <w:vAlign w:val="center"/>
          </w:tcPr>
          <w:p w14:paraId="63091135">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仿宋" w:cs="Times New Roman"/>
                <w:color w:val="auto"/>
                <w:kern w:val="2"/>
                <w:sz w:val="24"/>
                <w:szCs w:val="24"/>
                <w:lang w:val="en-US" w:eastAsia="zh-CN" w:bidi="ar-SA"/>
              </w:rPr>
            </w:pPr>
            <w:r>
              <w:rPr>
                <w:rFonts w:hint="eastAsia" w:ascii="Times New Roman" w:hAnsi="Times New Roman" w:eastAsia="仿宋" w:cs="Times New Roman"/>
                <w:color w:val="auto"/>
                <w:sz w:val="24"/>
                <w:szCs w:val="24"/>
                <w:lang w:val="en-US" w:eastAsia="zh-CN"/>
              </w:rPr>
              <w:t>农产品检测项目</w:t>
            </w:r>
          </w:p>
        </w:tc>
        <w:tc>
          <w:tcPr>
            <w:tcW w:w="985" w:type="dxa"/>
            <w:shd w:val="clear" w:color="auto" w:fill="auto"/>
            <w:vAlign w:val="center"/>
          </w:tcPr>
          <w:p w14:paraId="79CAF9C3">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仿宋" w:cs="Times New Roman"/>
                <w:color w:val="auto"/>
                <w:kern w:val="2"/>
                <w:sz w:val="24"/>
                <w:szCs w:val="24"/>
                <w:lang w:val="en-US" w:eastAsia="zh-CN" w:bidi="ar-SA"/>
              </w:rPr>
            </w:pPr>
            <w:r>
              <w:rPr>
                <w:rFonts w:hint="eastAsia" w:ascii="Times New Roman" w:hAnsi="Times New Roman" w:eastAsia="仿宋" w:cs="Times New Roman"/>
                <w:color w:val="auto"/>
                <w:kern w:val="2"/>
                <w:sz w:val="24"/>
                <w:szCs w:val="24"/>
                <w:lang w:val="en-US" w:eastAsia="zh-CN" w:bidi="ar-SA"/>
              </w:rPr>
              <w:t>检测</w:t>
            </w:r>
          </w:p>
        </w:tc>
        <w:tc>
          <w:tcPr>
            <w:tcW w:w="2681" w:type="dxa"/>
            <w:shd w:val="clear" w:color="auto" w:fill="auto"/>
            <w:vAlign w:val="center"/>
          </w:tcPr>
          <w:p w14:paraId="6FB1C2B9">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仿宋" w:cs="Times New Roman"/>
                <w:color w:val="auto"/>
                <w:kern w:val="2"/>
                <w:sz w:val="24"/>
                <w:szCs w:val="24"/>
                <w:lang w:val="en-US" w:eastAsia="zh-CN" w:bidi="ar-SA"/>
              </w:rPr>
            </w:pPr>
            <w:r>
              <w:rPr>
                <w:rFonts w:hint="eastAsia" w:ascii="Times New Roman" w:hAnsi="Times New Roman" w:eastAsia="仿宋" w:cs="Times New Roman"/>
                <w:color w:val="auto"/>
                <w:sz w:val="24"/>
                <w:szCs w:val="24"/>
                <w:lang w:val="en-US" w:eastAsia="zh-CN"/>
              </w:rPr>
              <w:t>全年风险抽检蔬菜、水果、畜产品等样品1300批次</w:t>
            </w:r>
          </w:p>
        </w:tc>
        <w:tc>
          <w:tcPr>
            <w:tcW w:w="716" w:type="dxa"/>
            <w:shd w:val="clear" w:color="auto" w:fill="auto"/>
            <w:vAlign w:val="center"/>
          </w:tcPr>
          <w:p w14:paraId="0B78077E">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仿宋" w:cs="Times New Roman"/>
                <w:color w:val="auto"/>
                <w:kern w:val="2"/>
                <w:sz w:val="24"/>
                <w:szCs w:val="24"/>
                <w:lang w:val="en-US" w:eastAsia="zh-CN" w:bidi="ar-SA"/>
              </w:rPr>
            </w:pPr>
            <w:r>
              <w:rPr>
                <w:rFonts w:hint="eastAsia" w:ascii="Times New Roman" w:hAnsi="Times New Roman" w:eastAsia="仿宋" w:cs="Times New Roman"/>
                <w:color w:val="auto"/>
                <w:sz w:val="24"/>
                <w:szCs w:val="24"/>
                <w:lang w:val="en-US" w:eastAsia="zh-CN"/>
              </w:rPr>
              <w:t>县域内</w:t>
            </w:r>
          </w:p>
        </w:tc>
        <w:tc>
          <w:tcPr>
            <w:tcW w:w="1181" w:type="dxa"/>
            <w:shd w:val="clear" w:color="auto" w:fill="auto"/>
            <w:vAlign w:val="center"/>
          </w:tcPr>
          <w:p w14:paraId="31EF4B43">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仿宋" w:cs="Times New Roman"/>
                <w:color w:val="auto"/>
                <w:kern w:val="2"/>
                <w:sz w:val="24"/>
                <w:szCs w:val="24"/>
                <w:lang w:val="en-US" w:eastAsia="zh-CN" w:bidi="ar-SA"/>
              </w:rPr>
            </w:pPr>
            <w:r>
              <w:rPr>
                <w:rFonts w:hint="eastAsia" w:ascii="Times New Roman" w:hAnsi="Times New Roman" w:eastAsia="仿宋" w:cs="Times New Roman"/>
                <w:color w:val="auto"/>
                <w:sz w:val="24"/>
                <w:szCs w:val="24"/>
                <w:lang w:val="en-US" w:eastAsia="zh-CN"/>
              </w:rPr>
              <w:t>40</w:t>
            </w:r>
          </w:p>
        </w:tc>
        <w:tc>
          <w:tcPr>
            <w:tcW w:w="844" w:type="dxa"/>
            <w:shd w:val="clear" w:color="auto" w:fill="auto"/>
            <w:vAlign w:val="center"/>
          </w:tcPr>
          <w:p w14:paraId="4B8D72AE">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仿宋" w:cs="Times New Roman"/>
                <w:color w:val="auto"/>
                <w:kern w:val="2"/>
                <w:sz w:val="24"/>
                <w:szCs w:val="24"/>
                <w:lang w:val="en-US" w:eastAsia="zh-CN" w:bidi="ar-SA"/>
              </w:rPr>
            </w:pPr>
            <w:r>
              <w:rPr>
                <w:rFonts w:hint="eastAsia" w:ascii="Times New Roman" w:hAnsi="Times New Roman" w:eastAsia="仿宋" w:cs="Times New Roman"/>
                <w:color w:val="auto"/>
                <w:sz w:val="24"/>
                <w:szCs w:val="24"/>
                <w:lang w:val="en-US" w:eastAsia="zh-CN"/>
              </w:rPr>
              <w:t>一年</w:t>
            </w:r>
          </w:p>
        </w:tc>
        <w:tc>
          <w:tcPr>
            <w:tcW w:w="935" w:type="dxa"/>
            <w:shd w:val="clear" w:color="auto" w:fill="auto"/>
            <w:vAlign w:val="center"/>
          </w:tcPr>
          <w:p w14:paraId="10E77E47">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仿宋" w:cs="Times New Roman"/>
                <w:color w:val="auto"/>
                <w:kern w:val="2"/>
                <w:sz w:val="24"/>
                <w:szCs w:val="24"/>
                <w:lang w:val="en-US" w:eastAsia="zh-CN" w:bidi="ar-SA"/>
              </w:rPr>
            </w:pPr>
            <w:r>
              <w:rPr>
                <w:rFonts w:hint="eastAsia" w:ascii="Times New Roman" w:hAnsi="Times New Roman" w:eastAsia="仿宋" w:cs="Times New Roman"/>
                <w:color w:val="auto"/>
                <w:sz w:val="24"/>
                <w:szCs w:val="24"/>
                <w:lang w:val="en-US" w:eastAsia="zh-CN"/>
              </w:rPr>
              <w:t>农业农村局</w:t>
            </w:r>
          </w:p>
        </w:tc>
        <w:tc>
          <w:tcPr>
            <w:tcW w:w="765" w:type="dxa"/>
            <w:shd w:val="clear" w:color="auto" w:fill="auto"/>
            <w:vAlign w:val="center"/>
          </w:tcPr>
          <w:p w14:paraId="4FBAB7C4">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仿宋" w:cs="Times New Roman"/>
                <w:color w:val="auto"/>
                <w:kern w:val="2"/>
                <w:sz w:val="24"/>
                <w:szCs w:val="24"/>
                <w:lang w:val="en-US" w:eastAsia="zh-CN" w:bidi="ar-SA"/>
              </w:rPr>
            </w:pPr>
            <w:r>
              <w:rPr>
                <w:rFonts w:hint="eastAsia" w:ascii="Times New Roman" w:hAnsi="Times New Roman" w:eastAsia="仿宋" w:cs="Times New Roman"/>
                <w:color w:val="auto"/>
                <w:sz w:val="24"/>
                <w:szCs w:val="24"/>
                <w:lang w:val="en-US" w:eastAsia="zh-CN"/>
              </w:rPr>
              <w:t>监督农产品质量合格</w:t>
            </w:r>
          </w:p>
        </w:tc>
        <w:tc>
          <w:tcPr>
            <w:tcW w:w="975" w:type="dxa"/>
            <w:shd w:val="clear" w:color="auto" w:fill="auto"/>
            <w:vAlign w:val="center"/>
          </w:tcPr>
          <w:p w14:paraId="6D21F66B">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仿宋" w:cs="Times New Roman"/>
                <w:color w:val="auto"/>
                <w:kern w:val="2"/>
                <w:sz w:val="24"/>
                <w:szCs w:val="24"/>
                <w:lang w:val="en-US" w:eastAsia="zh-CN" w:bidi="ar-SA"/>
              </w:rPr>
            </w:pPr>
            <w:r>
              <w:rPr>
                <w:rFonts w:hint="eastAsia" w:ascii="Times New Roman" w:hAnsi="Times New Roman" w:eastAsia="仿宋" w:cs="Times New Roman"/>
                <w:color w:val="auto"/>
                <w:sz w:val="24"/>
                <w:szCs w:val="24"/>
                <w:lang w:val="en-US" w:eastAsia="zh-CN"/>
              </w:rPr>
              <w:t>保障食品安全</w:t>
            </w:r>
          </w:p>
        </w:tc>
        <w:tc>
          <w:tcPr>
            <w:tcW w:w="1424" w:type="dxa"/>
            <w:shd w:val="clear" w:color="auto" w:fill="auto"/>
            <w:vAlign w:val="center"/>
          </w:tcPr>
          <w:p w14:paraId="6EA806C5">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仿宋" w:cs="Times New Roman"/>
                <w:color w:val="auto"/>
                <w:kern w:val="2"/>
                <w:sz w:val="24"/>
                <w:szCs w:val="24"/>
                <w:lang w:val="en-US" w:eastAsia="zh-CN" w:bidi="ar-SA"/>
              </w:rPr>
            </w:pPr>
            <w:r>
              <w:rPr>
                <w:rFonts w:hint="eastAsia" w:ascii="Times New Roman" w:hAnsi="Times New Roman" w:eastAsia="仿宋" w:cs="Times New Roman"/>
                <w:color w:val="auto"/>
                <w:sz w:val="24"/>
                <w:szCs w:val="24"/>
                <w:lang w:val="en-US" w:eastAsia="zh-CN"/>
              </w:rPr>
              <w:t>项目实施单位</w:t>
            </w:r>
          </w:p>
        </w:tc>
      </w:tr>
      <w:tr w14:paraId="6BA8FE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02" w:hRule="atLeast"/>
          <w:jc w:val="center"/>
        </w:trPr>
        <w:tc>
          <w:tcPr>
            <w:tcW w:w="824" w:type="dxa"/>
            <w:vAlign w:val="center"/>
          </w:tcPr>
          <w:p w14:paraId="60ECC653">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仿宋" w:cs="Times New Roman"/>
                <w:color w:val="auto"/>
                <w:sz w:val="24"/>
                <w:szCs w:val="24"/>
                <w:lang w:val="en-US" w:eastAsia="zh-CN"/>
              </w:rPr>
            </w:pPr>
            <w:r>
              <w:rPr>
                <w:rFonts w:hint="eastAsia" w:ascii="Times New Roman" w:hAnsi="Times New Roman" w:eastAsia="仿宋" w:cs="Times New Roman"/>
                <w:color w:val="auto"/>
                <w:sz w:val="24"/>
                <w:szCs w:val="24"/>
                <w:lang w:val="en-US" w:eastAsia="zh-CN"/>
              </w:rPr>
              <w:t>6</w:t>
            </w:r>
          </w:p>
        </w:tc>
        <w:tc>
          <w:tcPr>
            <w:tcW w:w="1286" w:type="dxa"/>
            <w:shd w:val="clear" w:color="auto" w:fill="auto"/>
            <w:vAlign w:val="center"/>
          </w:tcPr>
          <w:p w14:paraId="75D53CCE">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仿宋" w:cs="Times New Roman"/>
                <w:color w:val="auto"/>
                <w:kern w:val="2"/>
                <w:sz w:val="24"/>
                <w:szCs w:val="24"/>
                <w:lang w:val="en-US" w:eastAsia="zh-CN" w:bidi="ar-SA"/>
              </w:rPr>
            </w:pPr>
            <w:r>
              <w:rPr>
                <w:rFonts w:hint="eastAsia" w:ascii="Times New Roman" w:hAnsi="Times New Roman" w:eastAsia="仿宋" w:cs="Times New Roman"/>
                <w:color w:val="auto"/>
                <w:sz w:val="24"/>
                <w:szCs w:val="24"/>
                <w:lang w:val="en-US" w:eastAsia="zh-CN"/>
              </w:rPr>
              <w:t>产业发展</w:t>
            </w:r>
          </w:p>
        </w:tc>
        <w:tc>
          <w:tcPr>
            <w:tcW w:w="2207" w:type="dxa"/>
            <w:shd w:val="clear" w:color="auto" w:fill="auto"/>
            <w:vAlign w:val="center"/>
          </w:tcPr>
          <w:p w14:paraId="70507533">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仿宋" w:cs="Times New Roman"/>
                <w:color w:val="auto"/>
                <w:kern w:val="2"/>
                <w:sz w:val="24"/>
                <w:szCs w:val="24"/>
                <w:lang w:val="en-US" w:eastAsia="zh-CN" w:bidi="ar-SA"/>
              </w:rPr>
            </w:pPr>
            <w:r>
              <w:rPr>
                <w:rFonts w:hint="eastAsia" w:ascii="Times New Roman" w:hAnsi="Times New Roman" w:eastAsia="仿宋" w:cs="Times New Roman"/>
                <w:color w:val="auto"/>
                <w:sz w:val="24"/>
                <w:szCs w:val="24"/>
                <w:lang w:val="en-US" w:eastAsia="zh-CN"/>
              </w:rPr>
              <w:t>2026年产业</w:t>
            </w:r>
            <w:r>
              <w:rPr>
                <w:rFonts w:hint="default" w:ascii="Times New Roman" w:hAnsi="Times New Roman" w:eastAsia="仿宋" w:cs="Times New Roman"/>
                <w:color w:val="auto"/>
                <w:sz w:val="24"/>
                <w:szCs w:val="24"/>
                <w:lang w:val="en-US" w:eastAsia="zh-CN"/>
              </w:rPr>
              <w:t>就业奖补项目</w:t>
            </w:r>
          </w:p>
        </w:tc>
        <w:tc>
          <w:tcPr>
            <w:tcW w:w="985" w:type="dxa"/>
            <w:shd w:val="clear" w:color="auto" w:fill="auto"/>
            <w:vAlign w:val="center"/>
          </w:tcPr>
          <w:p w14:paraId="349E5381">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仿宋" w:cs="Times New Roman"/>
                <w:color w:val="auto"/>
                <w:kern w:val="2"/>
                <w:sz w:val="24"/>
                <w:szCs w:val="24"/>
                <w:lang w:val="en-US" w:eastAsia="zh-CN" w:bidi="ar-SA"/>
              </w:rPr>
            </w:pPr>
            <w:r>
              <w:rPr>
                <w:rFonts w:hint="eastAsia" w:ascii="Times New Roman" w:hAnsi="Times New Roman" w:eastAsia="仿宋" w:cs="Times New Roman"/>
                <w:color w:val="auto"/>
                <w:kern w:val="2"/>
                <w:sz w:val="24"/>
                <w:szCs w:val="24"/>
                <w:lang w:val="en-US" w:eastAsia="zh-CN" w:bidi="ar-SA"/>
              </w:rPr>
              <w:t>补助</w:t>
            </w:r>
          </w:p>
        </w:tc>
        <w:tc>
          <w:tcPr>
            <w:tcW w:w="2681" w:type="dxa"/>
            <w:shd w:val="clear" w:color="auto" w:fill="auto"/>
            <w:vAlign w:val="center"/>
          </w:tcPr>
          <w:p w14:paraId="2324996B">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仿宋" w:cs="Times New Roman"/>
                <w:color w:val="auto"/>
                <w:kern w:val="2"/>
                <w:sz w:val="24"/>
                <w:szCs w:val="24"/>
                <w:lang w:val="en-US" w:eastAsia="zh-CN" w:bidi="ar-SA"/>
              </w:rPr>
            </w:pPr>
            <w:r>
              <w:rPr>
                <w:rFonts w:hint="eastAsia" w:ascii="Times New Roman" w:hAnsi="Times New Roman" w:eastAsia="仿宋" w:cs="Times New Roman"/>
                <w:color w:val="auto"/>
                <w:sz w:val="24"/>
                <w:szCs w:val="24"/>
                <w:lang w:val="en-US" w:eastAsia="zh-CN"/>
              </w:rPr>
              <w:t>鼓励脱贫户、监测对象通过自主发展产业、外出务工就业等方式，扩大收入来源渠道</w:t>
            </w:r>
          </w:p>
        </w:tc>
        <w:tc>
          <w:tcPr>
            <w:tcW w:w="716" w:type="dxa"/>
            <w:shd w:val="clear" w:color="auto" w:fill="auto"/>
            <w:vAlign w:val="center"/>
          </w:tcPr>
          <w:p w14:paraId="76536EAD">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仿宋" w:cs="Times New Roman"/>
                <w:color w:val="auto"/>
                <w:kern w:val="2"/>
                <w:sz w:val="24"/>
                <w:szCs w:val="24"/>
                <w:lang w:val="en-US" w:eastAsia="zh-CN" w:bidi="ar-SA"/>
              </w:rPr>
            </w:pPr>
            <w:r>
              <w:rPr>
                <w:rFonts w:hint="eastAsia" w:ascii="Times New Roman" w:hAnsi="Times New Roman" w:eastAsia="仿宋" w:cs="Times New Roman"/>
                <w:color w:val="auto"/>
                <w:sz w:val="24"/>
                <w:szCs w:val="24"/>
                <w:lang w:val="en-US" w:eastAsia="zh-CN"/>
              </w:rPr>
              <w:t>各有关户</w:t>
            </w:r>
          </w:p>
        </w:tc>
        <w:tc>
          <w:tcPr>
            <w:tcW w:w="1181" w:type="dxa"/>
            <w:shd w:val="clear" w:color="auto" w:fill="auto"/>
            <w:vAlign w:val="center"/>
          </w:tcPr>
          <w:p w14:paraId="2B3FF07A">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仿宋" w:cs="Times New Roman"/>
                <w:color w:val="auto"/>
                <w:kern w:val="2"/>
                <w:sz w:val="24"/>
                <w:szCs w:val="24"/>
                <w:lang w:val="en-US" w:eastAsia="zh-CN" w:bidi="ar-SA"/>
              </w:rPr>
            </w:pPr>
            <w:r>
              <w:rPr>
                <w:rFonts w:hint="eastAsia" w:ascii="Times New Roman" w:hAnsi="Times New Roman" w:eastAsia="仿宋" w:cs="Times New Roman"/>
                <w:color w:val="auto"/>
                <w:sz w:val="24"/>
                <w:szCs w:val="24"/>
                <w:lang w:val="en-US" w:eastAsia="zh-CN"/>
              </w:rPr>
              <w:t>40</w:t>
            </w:r>
          </w:p>
        </w:tc>
        <w:tc>
          <w:tcPr>
            <w:tcW w:w="844" w:type="dxa"/>
            <w:shd w:val="clear" w:color="auto" w:fill="auto"/>
            <w:vAlign w:val="center"/>
          </w:tcPr>
          <w:p w14:paraId="0FCBC39A">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仿宋" w:cs="Times New Roman"/>
                <w:color w:val="auto"/>
                <w:kern w:val="2"/>
                <w:sz w:val="24"/>
                <w:szCs w:val="24"/>
                <w:lang w:val="en-US" w:eastAsia="zh-CN" w:bidi="ar-SA"/>
              </w:rPr>
            </w:pPr>
            <w:r>
              <w:rPr>
                <w:rFonts w:hint="eastAsia" w:ascii="Times New Roman" w:hAnsi="Times New Roman" w:eastAsia="仿宋" w:cs="Times New Roman"/>
                <w:color w:val="auto"/>
                <w:sz w:val="24"/>
                <w:szCs w:val="24"/>
                <w:lang w:val="en-US" w:eastAsia="zh-CN"/>
              </w:rPr>
              <w:t>一年</w:t>
            </w:r>
          </w:p>
        </w:tc>
        <w:tc>
          <w:tcPr>
            <w:tcW w:w="935" w:type="dxa"/>
            <w:shd w:val="clear" w:color="auto" w:fill="auto"/>
            <w:vAlign w:val="center"/>
          </w:tcPr>
          <w:p w14:paraId="4825A699">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仿宋" w:cs="Times New Roman"/>
                <w:color w:val="auto"/>
                <w:kern w:val="2"/>
                <w:sz w:val="24"/>
                <w:szCs w:val="24"/>
                <w:lang w:val="en-US" w:eastAsia="zh-CN" w:bidi="ar-SA"/>
              </w:rPr>
            </w:pPr>
            <w:r>
              <w:rPr>
                <w:rFonts w:hint="eastAsia" w:ascii="Times New Roman" w:hAnsi="Times New Roman" w:eastAsia="仿宋" w:cs="Times New Roman"/>
                <w:color w:val="auto"/>
                <w:sz w:val="24"/>
                <w:szCs w:val="24"/>
                <w:lang w:val="en-US" w:eastAsia="zh-CN"/>
              </w:rPr>
              <w:t>农业农村局</w:t>
            </w:r>
          </w:p>
        </w:tc>
        <w:tc>
          <w:tcPr>
            <w:tcW w:w="765" w:type="dxa"/>
            <w:shd w:val="clear" w:color="auto" w:fill="auto"/>
            <w:vAlign w:val="center"/>
          </w:tcPr>
          <w:p w14:paraId="4DB9C056">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仿宋" w:cs="Times New Roman"/>
                <w:color w:val="auto"/>
                <w:kern w:val="2"/>
                <w:sz w:val="24"/>
                <w:szCs w:val="24"/>
                <w:lang w:val="en-US" w:eastAsia="zh-CN" w:bidi="ar-SA"/>
              </w:rPr>
            </w:pPr>
            <w:r>
              <w:rPr>
                <w:rFonts w:hint="eastAsia" w:ascii="Times New Roman" w:hAnsi="Times New Roman" w:eastAsia="仿宋" w:cs="Times New Roman"/>
                <w:color w:val="auto"/>
                <w:sz w:val="24"/>
                <w:szCs w:val="24"/>
                <w:lang w:val="en-US" w:eastAsia="zh-CN"/>
              </w:rPr>
              <w:t>带动脱贫户增收</w:t>
            </w:r>
          </w:p>
        </w:tc>
        <w:tc>
          <w:tcPr>
            <w:tcW w:w="975" w:type="dxa"/>
            <w:shd w:val="clear" w:color="auto" w:fill="auto"/>
            <w:vAlign w:val="center"/>
          </w:tcPr>
          <w:p w14:paraId="37471C1E">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仿宋" w:cs="Times New Roman"/>
                <w:color w:val="auto"/>
                <w:kern w:val="2"/>
                <w:sz w:val="24"/>
                <w:szCs w:val="24"/>
                <w:lang w:val="en-US" w:eastAsia="zh-CN" w:bidi="ar-SA"/>
              </w:rPr>
            </w:pPr>
            <w:r>
              <w:rPr>
                <w:rFonts w:hint="eastAsia" w:ascii="Times New Roman" w:hAnsi="Times New Roman" w:eastAsia="仿宋" w:cs="Times New Roman"/>
                <w:color w:val="auto"/>
                <w:sz w:val="24"/>
                <w:szCs w:val="24"/>
                <w:lang w:val="en-US" w:eastAsia="zh-CN"/>
              </w:rPr>
              <w:t>直接补贴</w:t>
            </w:r>
          </w:p>
        </w:tc>
        <w:tc>
          <w:tcPr>
            <w:tcW w:w="1424" w:type="dxa"/>
            <w:shd w:val="clear" w:color="auto" w:fill="auto"/>
            <w:vAlign w:val="center"/>
          </w:tcPr>
          <w:p w14:paraId="33862DFD">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仿宋" w:cs="Times New Roman"/>
                <w:color w:val="auto"/>
                <w:kern w:val="2"/>
                <w:sz w:val="24"/>
                <w:szCs w:val="24"/>
                <w:lang w:val="en-US" w:eastAsia="zh-CN" w:bidi="ar-SA"/>
              </w:rPr>
            </w:pPr>
            <w:r>
              <w:rPr>
                <w:rFonts w:hint="eastAsia" w:ascii="Times New Roman" w:hAnsi="Times New Roman" w:eastAsia="仿宋" w:cs="Times New Roman"/>
                <w:color w:val="auto"/>
                <w:sz w:val="24"/>
                <w:szCs w:val="24"/>
                <w:highlight w:val="none"/>
                <w:lang w:val="en-US" w:eastAsia="zh-CN"/>
              </w:rPr>
              <w:t>未形成固定资产</w:t>
            </w:r>
          </w:p>
        </w:tc>
      </w:tr>
      <w:tr w14:paraId="110693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0" w:hRule="atLeast"/>
          <w:jc w:val="center"/>
        </w:trPr>
        <w:tc>
          <w:tcPr>
            <w:tcW w:w="824" w:type="dxa"/>
            <w:shd w:val="clear" w:color="auto" w:fill="auto"/>
            <w:vAlign w:val="center"/>
          </w:tcPr>
          <w:p w14:paraId="6CC94E18">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仿宋" w:cs="Times New Roman"/>
                <w:color w:val="auto"/>
                <w:kern w:val="2"/>
                <w:sz w:val="24"/>
                <w:szCs w:val="24"/>
                <w:lang w:val="en-US" w:eastAsia="zh-CN" w:bidi="ar-SA"/>
              </w:rPr>
            </w:pPr>
            <w:r>
              <w:rPr>
                <w:rFonts w:hint="eastAsia" w:ascii="Times New Roman" w:hAnsi="Times New Roman" w:eastAsia="仿宋" w:cs="Times New Roman"/>
                <w:color w:val="auto"/>
                <w:sz w:val="24"/>
                <w:szCs w:val="24"/>
                <w:lang w:val="en-US" w:eastAsia="zh-CN"/>
              </w:rPr>
              <w:t>7</w:t>
            </w:r>
          </w:p>
        </w:tc>
        <w:tc>
          <w:tcPr>
            <w:tcW w:w="1286" w:type="dxa"/>
            <w:shd w:val="clear" w:color="auto" w:fill="auto"/>
            <w:vAlign w:val="center"/>
          </w:tcPr>
          <w:p w14:paraId="7BFBACE4">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仿宋" w:cs="Times New Roman"/>
                <w:color w:val="auto"/>
                <w:kern w:val="2"/>
                <w:sz w:val="24"/>
                <w:szCs w:val="24"/>
                <w:highlight w:val="none"/>
                <w:lang w:val="en-US" w:eastAsia="zh-CN" w:bidi="ar-SA"/>
              </w:rPr>
            </w:pPr>
            <w:r>
              <w:rPr>
                <w:rFonts w:hint="eastAsia" w:ascii="Times New Roman" w:hAnsi="Times New Roman" w:eastAsia="仿宋" w:cs="Times New Roman"/>
                <w:color w:val="auto"/>
                <w:sz w:val="24"/>
                <w:szCs w:val="24"/>
                <w:highlight w:val="none"/>
                <w:lang w:val="en-US" w:eastAsia="zh-CN"/>
              </w:rPr>
              <w:t>巩固三保障成果项目</w:t>
            </w:r>
          </w:p>
        </w:tc>
        <w:tc>
          <w:tcPr>
            <w:tcW w:w="2207" w:type="dxa"/>
            <w:shd w:val="clear" w:color="auto" w:fill="auto"/>
            <w:vAlign w:val="center"/>
          </w:tcPr>
          <w:p w14:paraId="398846C2">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仿宋" w:cs="Times New Roman"/>
                <w:color w:val="auto"/>
                <w:kern w:val="2"/>
                <w:sz w:val="24"/>
                <w:szCs w:val="24"/>
                <w:highlight w:val="none"/>
                <w:lang w:val="en-US" w:eastAsia="zh-CN" w:bidi="ar-SA"/>
              </w:rPr>
            </w:pPr>
            <w:r>
              <w:rPr>
                <w:rFonts w:hint="eastAsia" w:ascii="Times New Roman" w:hAnsi="Times New Roman" w:eastAsia="仿宋" w:cs="Times New Roman"/>
                <w:color w:val="auto"/>
                <w:sz w:val="24"/>
                <w:szCs w:val="24"/>
                <w:highlight w:val="none"/>
                <w:lang w:val="en-US" w:eastAsia="zh-CN"/>
              </w:rPr>
              <w:t>2025年秋季学期“雨露计划”职业教育补助</w:t>
            </w:r>
          </w:p>
        </w:tc>
        <w:tc>
          <w:tcPr>
            <w:tcW w:w="985" w:type="dxa"/>
            <w:shd w:val="clear" w:color="auto" w:fill="auto"/>
            <w:vAlign w:val="center"/>
          </w:tcPr>
          <w:p w14:paraId="1FA06F07">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仿宋" w:cs="Times New Roman"/>
                <w:color w:val="auto"/>
                <w:kern w:val="2"/>
                <w:sz w:val="24"/>
                <w:szCs w:val="24"/>
                <w:highlight w:val="none"/>
                <w:lang w:val="en-US" w:eastAsia="zh-CN" w:bidi="ar-SA"/>
              </w:rPr>
            </w:pPr>
            <w:r>
              <w:rPr>
                <w:rFonts w:hint="eastAsia" w:ascii="Times New Roman" w:hAnsi="Times New Roman" w:eastAsia="仿宋" w:cs="Times New Roman"/>
                <w:color w:val="auto"/>
                <w:sz w:val="24"/>
                <w:szCs w:val="24"/>
                <w:highlight w:val="none"/>
                <w:lang w:val="en-US" w:eastAsia="zh-CN"/>
              </w:rPr>
              <w:t>职业教育补助</w:t>
            </w:r>
          </w:p>
        </w:tc>
        <w:tc>
          <w:tcPr>
            <w:tcW w:w="2681" w:type="dxa"/>
            <w:shd w:val="clear" w:color="auto" w:fill="auto"/>
            <w:vAlign w:val="center"/>
          </w:tcPr>
          <w:p w14:paraId="029151E0">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仿宋" w:cs="Times New Roman"/>
                <w:color w:val="auto"/>
                <w:kern w:val="2"/>
                <w:sz w:val="24"/>
                <w:szCs w:val="24"/>
                <w:highlight w:val="none"/>
                <w:lang w:val="en-US" w:eastAsia="zh-CN" w:bidi="ar-SA"/>
              </w:rPr>
            </w:pPr>
            <w:r>
              <w:rPr>
                <w:rFonts w:hint="eastAsia" w:ascii="Times New Roman" w:hAnsi="Times New Roman" w:eastAsia="仿宋" w:cs="Times New Roman"/>
                <w:color w:val="auto"/>
                <w:sz w:val="24"/>
                <w:szCs w:val="24"/>
                <w:highlight w:val="none"/>
                <w:lang w:val="en-US" w:eastAsia="zh-CN"/>
              </w:rPr>
              <w:t>对全县脱贫家庭（含监测对象家庭）全日制中、高等职业教育在校学生进行补助，每生补助为1500元/学期</w:t>
            </w:r>
          </w:p>
        </w:tc>
        <w:tc>
          <w:tcPr>
            <w:tcW w:w="716" w:type="dxa"/>
            <w:shd w:val="clear" w:color="auto" w:fill="auto"/>
            <w:vAlign w:val="center"/>
          </w:tcPr>
          <w:p w14:paraId="2432F49B">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仿宋" w:cs="Times New Roman"/>
                <w:color w:val="auto"/>
                <w:kern w:val="2"/>
                <w:sz w:val="24"/>
                <w:szCs w:val="24"/>
                <w:highlight w:val="none"/>
                <w:lang w:val="en-US" w:eastAsia="zh-CN" w:bidi="ar-SA"/>
              </w:rPr>
            </w:pPr>
            <w:r>
              <w:rPr>
                <w:rFonts w:hint="eastAsia" w:ascii="Times New Roman" w:hAnsi="Times New Roman" w:eastAsia="仿宋" w:cs="Times New Roman"/>
                <w:color w:val="auto"/>
                <w:sz w:val="24"/>
                <w:szCs w:val="24"/>
                <w:lang w:val="en-US" w:eastAsia="zh-CN"/>
              </w:rPr>
              <w:t>县域内</w:t>
            </w:r>
          </w:p>
        </w:tc>
        <w:tc>
          <w:tcPr>
            <w:tcW w:w="1181" w:type="dxa"/>
            <w:shd w:val="clear" w:color="auto" w:fill="auto"/>
            <w:vAlign w:val="center"/>
          </w:tcPr>
          <w:p w14:paraId="56155C97">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仿宋" w:cs="Times New Roman"/>
                <w:color w:val="auto"/>
                <w:kern w:val="2"/>
                <w:sz w:val="24"/>
                <w:szCs w:val="24"/>
                <w:highlight w:val="none"/>
                <w:lang w:val="en-US" w:eastAsia="zh-CN" w:bidi="ar-SA"/>
              </w:rPr>
            </w:pPr>
            <w:r>
              <w:rPr>
                <w:rFonts w:hint="eastAsia" w:ascii="Times New Roman" w:hAnsi="Times New Roman" w:eastAsia="仿宋" w:cs="Times New Roman"/>
                <w:color w:val="auto"/>
                <w:sz w:val="24"/>
                <w:szCs w:val="24"/>
                <w:highlight w:val="none"/>
                <w:lang w:val="en-US" w:eastAsia="zh-CN"/>
              </w:rPr>
              <w:t>13</w:t>
            </w:r>
          </w:p>
        </w:tc>
        <w:tc>
          <w:tcPr>
            <w:tcW w:w="844" w:type="dxa"/>
            <w:shd w:val="clear" w:color="auto" w:fill="auto"/>
            <w:vAlign w:val="center"/>
          </w:tcPr>
          <w:p w14:paraId="7239E600">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仿宋" w:cs="Times New Roman"/>
                <w:color w:val="auto"/>
                <w:kern w:val="2"/>
                <w:sz w:val="24"/>
                <w:szCs w:val="24"/>
                <w:highlight w:val="none"/>
                <w:lang w:val="en-US" w:eastAsia="zh-CN" w:bidi="ar-SA"/>
              </w:rPr>
            </w:pPr>
            <w:r>
              <w:rPr>
                <w:rFonts w:hint="eastAsia" w:ascii="Times New Roman" w:hAnsi="Times New Roman" w:eastAsia="仿宋" w:cs="Times New Roman"/>
                <w:color w:val="auto"/>
                <w:sz w:val="24"/>
                <w:szCs w:val="24"/>
                <w:highlight w:val="none"/>
                <w:lang w:val="en-US" w:eastAsia="zh-CN"/>
              </w:rPr>
              <w:t>6个月</w:t>
            </w:r>
          </w:p>
        </w:tc>
        <w:tc>
          <w:tcPr>
            <w:tcW w:w="935" w:type="dxa"/>
            <w:shd w:val="clear" w:color="auto" w:fill="auto"/>
            <w:vAlign w:val="center"/>
          </w:tcPr>
          <w:p w14:paraId="4B498171">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仿宋" w:cs="Times New Roman"/>
                <w:color w:val="auto"/>
                <w:kern w:val="2"/>
                <w:sz w:val="24"/>
                <w:szCs w:val="24"/>
                <w:highlight w:val="none"/>
                <w:lang w:val="en-US" w:eastAsia="zh-CN" w:bidi="ar-SA"/>
              </w:rPr>
            </w:pPr>
            <w:r>
              <w:rPr>
                <w:rFonts w:hint="eastAsia" w:ascii="Times New Roman" w:hAnsi="Times New Roman" w:eastAsia="仿宋" w:cs="Times New Roman"/>
                <w:color w:val="auto"/>
                <w:sz w:val="24"/>
                <w:szCs w:val="24"/>
                <w:highlight w:val="none"/>
                <w:lang w:val="en-US" w:eastAsia="zh-CN"/>
              </w:rPr>
              <w:t>农业农村局</w:t>
            </w:r>
          </w:p>
        </w:tc>
        <w:tc>
          <w:tcPr>
            <w:tcW w:w="765" w:type="dxa"/>
            <w:shd w:val="clear" w:color="auto" w:fill="auto"/>
            <w:vAlign w:val="center"/>
          </w:tcPr>
          <w:p w14:paraId="297F913A">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仿宋" w:cs="Times New Roman"/>
                <w:color w:val="auto"/>
                <w:kern w:val="2"/>
                <w:sz w:val="24"/>
                <w:szCs w:val="24"/>
                <w:highlight w:val="none"/>
                <w:lang w:val="en-US" w:eastAsia="zh-CN" w:bidi="ar-SA"/>
              </w:rPr>
            </w:pPr>
            <w:r>
              <w:rPr>
                <w:rFonts w:hint="eastAsia" w:ascii="Times New Roman" w:hAnsi="Times New Roman" w:eastAsia="仿宋" w:cs="Times New Roman"/>
                <w:color w:val="auto"/>
                <w:sz w:val="24"/>
                <w:szCs w:val="24"/>
                <w:highlight w:val="none"/>
                <w:lang w:val="en-US" w:eastAsia="zh-CN"/>
              </w:rPr>
              <w:t>带动脱贫户增收</w:t>
            </w:r>
          </w:p>
        </w:tc>
        <w:tc>
          <w:tcPr>
            <w:tcW w:w="975" w:type="dxa"/>
            <w:shd w:val="clear" w:color="auto" w:fill="auto"/>
            <w:vAlign w:val="center"/>
          </w:tcPr>
          <w:p w14:paraId="17E2C38A">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仿宋" w:cs="Times New Roman"/>
                <w:color w:val="auto"/>
                <w:kern w:val="2"/>
                <w:sz w:val="24"/>
                <w:szCs w:val="24"/>
                <w:highlight w:val="none"/>
                <w:lang w:val="en-US" w:eastAsia="zh-CN" w:bidi="ar-SA"/>
              </w:rPr>
            </w:pPr>
            <w:r>
              <w:rPr>
                <w:rFonts w:hint="eastAsia" w:ascii="Times New Roman" w:hAnsi="Times New Roman" w:eastAsia="仿宋" w:cs="Times New Roman"/>
                <w:color w:val="auto"/>
                <w:sz w:val="24"/>
                <w:szCs w:val="24"/>
                <w:highlight w:val="none"/>
                <w:lang w:val="en-US" w:eastAsia="zh-CN"/>
              </w:rPr>
              <w:t>直接补贴</w:t>
            </w:r>
          </w:p>
        </w:tc>
        <w:tc>
          <w:tcPr>
            <w:tcW w:w="1424" w:type="dxa"/>
            <w:shd w:val="clear" w:color="auto" w:fill="auto"/>
            <w:vAlign w:val="center"/>
          </w:tcPr>
          <w:p w14:paraId="6D0CB54A">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仿宋" w:cs="Times New Roman"/>
                <w:color w:val="auto"/>
                <w:kern w:val="2"/>
                <w:sz w:val="24"/>
                <w:szCs w:val="24"/>
                <w:highlight w:val="none"/>
                <w:lang w:val="en-US" w:eastAsia="zh-CN" w:bidi="ar-SA"/>
              </w:rPr>
            </w:pPr>
            <w:r>
              <w:rPr>
                <w:rFonts w:hint="eastAsia" w:ascii="Times New Roman" w:hAnsi="Times New Roman" w:eastAsia="仿宋" w:cs="Times New Roman"/>
                <w:color w:val="auto"/>
                <w:sz w:val="24"/>
                <w:szCs w:val="24"/>
                <w:highlight w:val="none"/>
                <w:lang w:val="en-US" w:eastAsia="zh-CN"/>
              </w:rPr>
              <w:t>未形成固定资产</w:t>
            </w:r>
          </w:p>
        </w:tc>
      </w:tr>
      <w:tr w14:paraId="0355A5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39" w:hRule="atLeast"/>
          <w:jc w:val="center"/>
        </w:trPr>
        <w:tc>
          <w:tcPr>
            <w:tcW w:w="824" w:type="dxa"/>
            <w:shd w:val="clear" w:color="auto" w:fill="auto"/>
            <w:vAlign w:val="center"/>
          </w:tcPr>
          <w:p w14:paraId="4A924729">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仿宋" w:cs="Times New Roman"/>
                <w:color w:val="auto"/>
                <w:kern w:val="2"/>
                <w:sz w:val="24"/>
                <w:szCs w:val="24"/>
                <w:lang w:val="en-US" w:eastAsia="zh-CN" w:bidi="ar-SA"/>
              </w:rPr>
            </w:pPr>
            <w:r>
              <w:rPr>
                <w:rFonts w:hint="eastAsia" w:ascii="Times New Roman" w:hAnsi="Times New Roman" w:eastAsia="仿宋" w:cs="Times New Roman"/>
                <w:color w:val="auto"/>
                <w:sz w:val="24"/>
                <w:szCs w:val="24"/>
                <w:lang w:val="en-US" w:eastAsia="zh-CN"/>
              </w:rPr>
              <w:t>8</w:t>
            </w:r>
          </w:p>
        </w:tc>
        <w:tc>
          <w:tcPr>
            <w:tcW w:w="1286" w:type="dxa"/>
            <w:shd w:val="clear" w:color="auto" w:fill="auto"/>
            <w:vAlign w:val="center"/>
          </w:tcPr>
          <w:p w14:paraId="305D5935">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仿宋" w:cs="Times New Roman"/>
                <w:color w:val="auto"/>
                <w:kern w:val="2"/>
                <w:sz w:val="24"/>
                <w:szCs w:val="24"/>
                <w:lang w:val="en-US" w:eastAsia="zh-CN" w:bidi="ar-SA"/>
              </w:rPr>
            </w:pPr>
            <w:r>
              <w:rPr>
                <w:rFonts w:hint="eastAsia" w:ascii="Times New Roman" w:hAnsi="Times New Roman" w:eastAsia="仿宋" w:cs="Times New Roman"/>
                <w:color w:val="auto"/>
                <w:sz w:val="24"/>
                <w:szCs w:val="24"/>
                <w:lang w:val="en-US" w:eastAsia="zh-CN"/>
              </w:rPr>
              <w:t>巩固三保障成果项目</w:t>
            </w:r>
          </w:p>
        </w:tc>
        <w:tc>
          <w:tcPr>
            <w:tcW w:w="2207" w:type="dxa"/>
            <w:shd w:val="clear" w:color="auto" w:fill="auto"/>
            <w:vAlign w:val="center"/>
          </w:tcPr>
          <w:p w14:paraId="37BE3CE7">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仿宋" w:cs="Times New Roman"/>
                <w:color w:val="auto"/>
                <w:kern w:val="2"/>
                <w:sz w:val="24"/>
                <w:szCs w:val="24"/>
                <w:lang w:val="en-US" w:eastAsia="zh-CN" w:bidi="ar-SA"/>
              </w:rPr>
            </w:pPr>
            <w:r>
              <w:rPr>
                <w:rFonts w:hint="eastAsia" w:ascii="Times New Roman" w:hAnsi="Times New Roman" w:eastAsia="仿宋" w:cs="Times New Roman"/>
                <w:color w:val="auto"/>
                <w:sz w:val="24"/>
                <w:szCs w:val="24"/>
                <w:lang w:val="en-US" w:eastAsia="zh-CN"/>
              </w:rPr>
              <w:t>2026年春季学期“雨露计划”职业教育补助</w:t>
            </w:r>
          </w:p>
        </w:tc>
        <w:tc>
          <w:tcPr>
            <w:tcW w:w="985" w:type="dxa"/>
            <w:shd w:val="clear" w:color="auto" w:fill="auto"/>
            <w:vAlign w:val="center"/>
          </w:tcPr>
          <w:p w14:paraId="239C0398">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仿宋" w:cs="Times New Roman"/>
                <w:color w:val="auto"/>
                <w:kern w:val="2"/>
                <w:sz w:val="24"/>
                <w:szCs w:val="24"/>
                <w:lang w:val="en-US" w:eastAsia="zh-CN" w:bidi="ar-SA"/>
              </w:rPr>
            </w:pPr>
            <w:r>
              <w:rPr>
                <w:rFonts w:hint="eastAsia" w:ascii="Times New Roman" w:hAnsi="Times New Roman" w:eastAsia="仿宋" w:cs="Times New Roman"/>
                <w:color w:val="auto"/>
                <w:sz w:val="24"/>
                <w:szCs w:val="24"/>
                <w:lang w:val="en-US" w:eastAsia="zh-CN"/>
              </w:rPr>
              <w:t>职业教育补助</w:t>
            </w:r>
          </w:p>
        </w:tc>
        <w:tc>
          <w:tcPr>
            <w:tcW w:w="2681" w:type="dxa"/>
            <w:shd w:val="clear" w:color="auto" w:fill="auto"/>
            <w:vAlign w:val="center"/>
          </w:tcPr>
          <w:p w14:paraId="0861349F">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仿宋" w:cs="Times New Roman"/>
                <w:color w:val="auto"/>
                <w:kern w:val="2"/>
                <w:sz w:val="24"/>
                <w:szCs w:val="24"/>
                <w:lang w:val="en-US" w:eastAsia="zh-CN" w:bidi="ar-SA"/>
              </w:rPr>
            </w:pPr>
            <w:r>
              <w:rPr>
                <w:rFonts w:hint="eastAsia" w:ascii="Times New Roman" w:hAnsi="Times New Roman" w:eastAsia="仿宋" w:cs="Times New Roman"/>
                <w:color w:val="auto"/>
                <w:sz w:val="24"/>
                <w:szCs w:val="24"/>
                <w:lang w:val="en-US" w:eastAsia="zh-CN"/>
              </w:rPr>
              <w:t>对全县脱贫家庭（含监测对象家庭）全日制中、高等职业教育在校学生进行补助，每生补助为1500元/学期</w:t>
            </w:r>
          </w:p>
        </w:tc>
        <w:tc>
          <w:tcPr>
            <w:tcW w:w="716" w:type="dxa"/>
            <w:shd w:val="clear" w:color="auto" w:fill="auto"/>
            <w:vAlign w:val="center"/>
          </w:tcPr>
          <w:p w14:paraId="4EE48EFA">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仿宋" w:cs="Times New Roman"/>
                <w:color w:val="auto"/>
                <w:kern w:val="2"/>
                <w:sz w:val="24"/>
                <w:szCs w:val="24"/>
                <w:lang w:val="en-US" w:eastAsia="zh-CN" w:bidi="ar-SA"/>
              </w:rPr>
            </w:pPr>
            <w:r>
              <w:rPr>
                <w:rFonts w:hint="eastAsia" w:ascii="Times New Roman" w:hAnsi="Times New Roman" w:eastAsia="仿宋" w:cs="Times New Roman"/>
                <w:color w:val="auto"/>
                <w:sz w:val="24"/>
                <w:szCs w:val="24"/>
                <w:lang w:val="en-US" w:eastAsia="zh-CN"/>
              </w:rPr>
              <w:t>县域内</w:t>
            </w:r>
          </w:p>
        </w:tc>
        <w:tc>
          <w:tcPr>
            <w:tcW w:w="1181" w:type="dxa"/>
            <w:shd w:val="clear" w:color="auto" w:fill="auto"/>
            <w:vAlign w:val="center"/>
          </w:tcPr>
          <w:p w14:paraId="51EE0F82">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仿宋" w:cs="Times New Roman"/>
                <w:color w:val="auto"/>
                <w:kern w:val="2"/>
                <w:sz w:val="24"/>
                <w:szCs w:val="24"/>
                <w:lang w:val="en-US" w:eastAsia="zh-CN" w:bidi="ar-SA"/>
              </w:rPr>
            </w:pPr>
            <w:r>
              <w:rPr>
                <w:rFonts w:hint="eastAsia" w:ascii="Times New Roman" w:hAnsi="Times New Roman" w:eastAsia="仿宋" w:cs="Times New Roman"/>
                <w:color w:val="auto"/>
                <w:sz w:val="24"/>
                <w:szCs w:val="24"/>
                <w:lang w:val="en-US" w:eastAsia="zh-CN"/>
              </w:rPr>
              <w:t>13</w:t>
            </w:r>
          </w:p>
        </w:tc>
        <w:tc>
          <w:tcPr>
            <w:tcW w:w="844" w:type="dxa"/>
            <w:shd w:val="clear" w:color="auto" w:fill="auto"/>
            <w:vAlign w:val="center"/>
          </w:tcPr>
          <w:p w14:paraId="3B66615C">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仿宋" w:cs="Times New Roman"/>
                <w:color w:val="auto"/>
                <w:kern w:val="2"/>
                <w:sz w:val="24"/>
                <w:szCs w:val="24"/>
                <w:lang w:val="en-US" w:eastAsia="zh-CN" w:bidi="ar-SA"/>
              </w:rPr>
            </w:pPr>
            <w:r>
              <w:rPr>
                <w:rFonts w:hint="eastAsia" w:ascii="Times New Roman" w:hAnsi="Times New Roman" w:eastAsia="仿宋" w:cs="Times New Roman"/>
                <w:color w:val="auto"/>
                <w:sz w:val="24"/>
                <w:szCs w:val="24"/>
                <w:lang w:val="en-US" w:eastAsia="zh-CN"/>
              </w:rPr>
              <w:t>6个月</w:t>
            </w:r>
          </w:p>
        </w:tc>
        <w:tc>
          <w:tcPr>
            <w:tcW w:w="935" w:type="dxa"/>
            <w:shd w:val="clear" w:color="auto" w:fill="auto"/>
            <w:vAlign w:val="center"/>
          </w:tcPr>
          <w:p w14:paraId="0597B8BF">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仿宋" w:cs="Times New Roman"/>
                <w:color w:val="auto"/>
                <w:kern w:val="2"/>
                <w:sz w:val="24"/>
                <w:szCs w:val="24"/>
                <w:lang w:val="en-US" w:eastAsia="zh-CN" w:bidi="ar-SA"/>
              </w:rPr>
            </w:pPr>
            <w:r>
              <w:rPr>
                <w:rFonts w:hint="eastAsia" w:ascii="Times New Roman" w:hAnsi="Times New Roman" w:eastAsia="仿宋" w:cs="Times New Roman"/>
                <w:color w:val="auto"/>
                <w:sz w:val="24"/>
                <w:szCs w:val="24"/>
                <w:lang w:val="en-US" w:eastAsia="zh-CN"/>
              </w:rPr>
              <w:t>农业农村局</w:t>
            </w:r>
          </w:p>
        </w:tc>
        <w:tc>
          <w:tcPr>
            <w:tcW w:w="765" w:type="dxa"/>
            <w:shd w:val="clear" w:color="auto" w:fill="auto"/>
            <w:vAlign w:val="center"/>
          </w:tcPr>
          <w:p w14:paraId="4ED1BFC6">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仿宋" w:cs="Times New Roman"/>
                <w:color w:val="auto"/>
                <w:kern w:val="2"/>
                <w:sz w:val="24"/>
                <w:szCs w:val="24"/>
                <w:lang w:val="en-US" w:eastAsia="zh-CN" w:bidi="ar-SA"/>
              </w:rPr>
            </w:pPr>
            <w:r>
              <w:rPr>
                <w:rFonts w:hint="eastAsia" w:ascii="Times New Roman" w:hAnsi="Times New Roman" w:eastAsia="仿宋" w:cs="Times New Roman"/>
                <w:color w:val="auto"/>
                <w:sz w:val="24"/>
                <w:szCs w:val="24"/>
                <w:lang w:val="en-US" w:eastAsia="zh-CN"/>
              </w:rPr>
              <w:t>带动脱贫户增收</w:t>
            </w:r>
          </w:p>
        </w:tc>
        <w:tc>
          <w:tcPr>
            <w:tcW w:w="975" w:type="dxa"/>
            <w:shd w:val="clear" w:color="auto" w:fill="auto"/>
            <w:vAlign w:val="center"/>
          </w:tcPr>
          <w:p w14:paraId="06013D7E">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仿宋" w:cs="Times New Roman"/>
                <w:color w:val="auto"/>
                <w:kern w:val="2"/>
                <w:sz w:val="24"/>
                <w:szCs w:val="24"/>
                <w:lang w:val="en-US" w:eastAsia="zh-CN" w:bidi="ar-SA"/>
              </w:rPr>
            </w:pPr>
            <w:r>
              <w:rPr>
                <w:rFonts w:hint="eastAsia" w:ascii="Times New Roman" w:hAnsi="Times New Roman" w:eastAsia="仿宋" w:cs="Times New Roman"/>
                <w:color w:val="auto"/>
                <w:sz w:val="24"/>
                <w:szCs w:val="24"/>
                <w:lang w:val="en-US" w:eastAsia="zh-CN"/>
              </w:rPr>
              <w:t>直接补贴</w:t>
            </w:r>
          </w:p>
        </w:tc>
        <w:tc>
          <w:tcPr>
            <w:tcW w:w="1424" w:type="dxa"/>
            <w:shd w:val="clear" w:color="auto" w:fill="auto"/>
            <w:vAlign w:val="center"/>
          </w:tcPr>
          <w:p w14:paraId="642A836D">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仿宋" w:cs="Times New Roman"/>
                <w:color w:val="auto"/>
                <w:kern w:val="2"/>
                <w:sz w:val="24"/>
                <w:szCs w:val="24"/>
                <w:lang w:val="en-US" w:eastAsia="zh-CN" w:bidi="ar-SA"/>
              </w:rPr>
            </w:pPr>
            <w:r>
              <w:rPr>
                <w:rFonts w:hint="eastAsia" w:ascii="Times New Roman" w:hAnsi="Times New Roman" w:eastAsia="仿宋" w:cs="Times New Roman"/>
                <w:color w:val="auto"/>
                <w:sz w:val="24"/>
                <w:szCs w:val="24"/>
                <w:highlight w:val="none"/>
                <w:lang w:val="en-US" w:eastAsia="zh-CN"/>
              </w:rPr>
              <w:t>未形成固定资产</w:t>
            </w:r>
          </w:p>
        </w:tc>
      </w:tr>
      <w:tr w14:paraId="21FCBA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3" w:hRule="atLeast"/>
          <w:jc w:val="center"/>
        </w:trPr>
        <w:tc>
          <w:tcPr>
            <w:tcW w:w="824" w:type="dxa"/>
            <w:shd w:val="clear" w:color="auto" w:fill="auto"/>
            <w:vAlign w:val="center"/>
          </w:tcPr>
          <w:p w14:paraId="1198C082">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仿宋" w:cs="Times New Roman"/>
                <w:color w:val="auto"/>
                <w:kern w:val="2"/>
                <w:sz w:val="24"/>
                <w:szCs w:val="24"/>
                <w:lang w:val="en-US" w:eastAsia="zh-CN" w:bidi="ar-SA"/>
              </w:rPr>
            </w:pPr>
            <w:r>
              <w:rPr>
                <w:rFonts w:hint="eastAsia" w:ascii="Times New Roman" w:hAnsi="Times New Roman" w:eastAsia="仿宋" w:cs="Times New Roman"/>
                <w:color w:val="auto"/>
                <w:sz w:val="24"/>
                <w:szCs w:val="24"/>
                <w:lang w:val="en-US" w:eastAsia="zh-CN"/>
              </w:rPr>
              <w:t>9</w:t>
            </w:r>
          </w:p>
        </w:tc>
        <w:tc>
          <w:tcPr>
            <w:tcW w:w="1286" w:type="dxa"/>
            <w:shd w:val="clear" w:color="auto" w:fill="auto"/>
            <w:vAlign w:val="center"/>
          </w:tcPr>
          <w:p w14:paraId="265D6510">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仿宋" w:cs="Times New Roman"/>
                <w:color w:val="auto"/>
                <w:sz w:val="24"/>
                <w:szCs w:val="24"/>
                <w:lang w:val="en-US" w:eastAsia="zh-CN"/>
              </w:rPr>
            </w:pPr>
            <w:r>
              <w:rPr>
                <w:rFonts w:hint="eastAsia" w:ascii="Times New Roman" w:hAnsi="Times New Roman" w:eastAsia="仿宋" w:cs="Times New Roman"/>
                <w:color w:val="auto"/>
                <w:sz w:val="24"/>
                <w:szCs w:val="24"/>
                <w:lang w:val="en-US" w:eastAsia="zh-CN"/>
              </w:rPr>
              <w:t>就业帮扶</w:t>
            </w:r>
          </w:p>
          <w:p w14:paraId="10211404">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仿宋" w:cs="Times New Roman"/>
                <w:color w:val="auto"/>
                <w:kern w:val="2"/>
                <w:sz w:val="24"/>
                <w:szCs w:val="24"/>
                <w:lang w:val="en-US" w:eastAsia="zh-CN" w:bidi="ar-SA"/>
              </w:rPr>
            </w:pPr>
            <w:r>
              <w:rPr>
                <w:rFonts w:hint="eastAsia" w:ascii="Times New Roman" w:hAnsi="Times New Roman" w:eastAsia="仿宋" w:cs="Times New Roman"/>
                <w:color w:val="auto"/>
                <w:sz w:val="24"/>
                <w:szCs w:val="24"/>
                <w:lang w:val="en-US" w:eastAsia="zh-CN"/>
              </w:rPr>
              <w:t>项目</w:t>
            </w:r>
          </w:p>
        </w:tc>
        <w:tc>
          <w:tcPr>
            <w:tcW w:w="2207" w:type="dxa"/>
            <w:shd w:val="clear" w:color="auto" w:fill="auto"/>
            <w:vAlign w:val="center"/>
          </w:tcPr>
          <w:p w14:paraId="21D2829B">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仿宋" w:cs="Times New Roman"/>
                <w:color w:val="auto"/>
                <w:kern w:val="2"/>
                <w:sz w:val="24"/>
                <w:szCs w:val="24"/>
                <w:lang w:val="en-US" w:eastAsia="zh-CN" w:bidi="ar-SA"/>
              </w:rPr>
            </w:pPr>
            <w:r>
              <w:rPr>
                <w:rFonts w:hint="eastAsia" w:ascii="Times New Roman" w:hAnsi="Times New Roman" w:eastAsia="仿宋" w:cs="Times New Roman"/>
                <w:color w:val="auto"/>
                <w:w w:val="90"/>
                <w:sz w:val="24"/>
                <w:szCs w:val="24"/>
                <w:lang w:val="en-US" w:eastAsia="zh-CN"/>
              </w:rPr>
              <w:t>公益专岗补助项目</w:t>
            </w:r>
          </w:p>
        </w:tc>
        <w:tc>
          <w:tcPr>
            <w:tcW w:w="985" w:type="dxa"/>
            <w:shd w:val="clear" w:color="auto" w:fill="auto"/>
            <w:vAlign w:val="center"/>
          </w:tcPr>
          <w:p w14:paraId="11812D6E">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仿宋" w:cs="Times New Roman"/>
                <w:color w:val="auto"/>
                <w:kern w:val="2"/>
                <w:sz w:val="24"/>
                <w:szCs w:val="24"/>
                <w:lang w:val="en-US" w:eastAsia="zh-CN" w:bidi="ar-SA"/>
              </w:rPr>
            </w:pPr>
            <w:r>
              <w:rPr>
                <w:rFonts w:hint="eastAsia" w:ascii="Times New Roman" w:hAnsi="Times New Roman" w:eastAsia="仿宋" w:cs="Times New Roman"/>
                <w:color w:val="auto"/>
                <w:kern w:val="2"/>
                <w:sz w:val="24"/>
                <w:szCs w:val="24"/>
                <w:lang w:val="en-US" w:eastAsia="zh-CN" w:bidi="ar-SA"/>
              </w:rPr>
              <w:t>补助</w:t>
            </w:r>
          </w:p>
        </w:tc>
        <w:tc>
          <w:tcPr>
            <w:tcW w:w="2681" w:type="dxa"/>
            <w:shd w:val="clear" w:color="auto" w:fill="auto"/>
            <w:vAlign w:val="center"/>
          </w:tcPr>
          <w:p w14:paraId="783130E0">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仿宋" w:cs="Times New Roman"/>
                <w:color w:val="auto"/>
                <w:kern w:val="2"/>
                <w:sz w:val="24"/>
                <w:szCs w:val="24"/>
                <w:lang w:val="en-US" w:eastAsia="zh-CN" w:bidi="ar-SA"/>
              </w:rPr>
            </w:pPr>
            <w:r>
              <w:rPr>
                <w:rFonts w:hint="eastAsia" w:ascii="Times New Roman" w:hAnsi="Times New Roman" w:eastAsia="仿宋" w:cs="Times New Roman"/>
                <w:color w:val="auto"/>
                <w:sz w:val="24"/>
                <w:szCs w:val="24"/>
                <w:lang w:val="en-US" w:eastAsia="zh-CN"/>
              </w:rPr>
              <w:t>工资每人每月500元</w:t>
            </w:r>
          </w:p>
        </w:tc>
        <w:tc>
          <w:tcPr>
            <w:tcW w:w="716" w:type="dxa"/>
            <w:shd w:val="clear" w:color="auto" w:fill="auto"/>
            <w:vAlign w:val="center"/>
          </w:tcPr>
          <w:p w14:paraId="72AE231F">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仿宋" w:cs="Times New Roman"/>
                <w:color w:val="auto"/>
                <w:kern w:val="2"/>
                <w:sz w:val="24"/>
                <w:szCs w:val="24"/>
                <w:lang w:val="en-US" w:eastAsia="zh-CN" w:bidi="ar-SA"/>
              </w:rPr>
            </w:pPr>
            <w:r>
              <w:rPr>
                <w:rFonts w:hint="eastAsia" w:ascii="Times New Roman" w:hAnsi="Times New Roman" w:eastAsia="仿宋" w:cs="Times New Roman"/>
                <w:color w:val="auto"/>
                <w:sz w:val="24"/>
                <w:szCs w:val="24"/>
                <w:lang w:val="en-US" w:eastAsia="zh-CN"/>
              </w:rPr>
              <w:t>各有关村</w:t>
            </w:r>
          </w:p>
        </w:tc>
        <w:tc>
          <w:tcPr>
            <w:tcW w:w="1181" w:type="dxa"/>
            <w:shd w:val="clear" w:color="auto" w:fill="auto"/>
            <w:vAlign w:val="center"/>
          </w:tcPr>
          <w:p w14:paraId="5C756B7C">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仿宋" w:cs="Times New Roman"/>
                <w:color w:val="auto"/>
                <w:kern w:val="2"/>
                <w:sz w:val="24"/>
                <w:szCs w:val="24"/>
                <w:lang w:val="en-US" w:eastAsia="zh-CN" w:bidi="ar-SA"/>
              </w:rPr>
            </w:pPr>
            <w:r>
              <w:rPr>
                <w:rFonts w:hint="eastAsia" w:ascii="Times New Roman" w:hAnsi="Times New Roman" w:eastAsia="仿宋" w:cs="Times New Roman"/>
                <w:color w:val="auto"/>
                <w:sz w:val="24"/>
                <w:szCs w:val="24"/>
                <w:lang w:val="en-US" w:eastAsia="zh-CN"/>
              </w:rPr>
              <w:t>300</w:t>
            </w:r>
          </w:p>
        </w:tc>
        <w:tc>
          <w:tcPr>
            <w:tcW w:w="844" w:type="dxa"/>
            <w:shd w:val="clear" w:color="auto" w:fill="auto"/>
            <w:vAlign w:val="center"/>
          </w:tcPr>
          <w:p w14:paraId="5B3EEAE7">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仿宋" w:cs="Times New Roman"/>
                <w:color w:val="auto"/>
                <w:kern w:val="2"/>
                <w:sz w:val="24"/>
                <w:szCs w:val="24"/>
                <w:lang w:val="en-US" w:eastAsia="zh-CN" w:bidi="ar-SA"/>
              </w:rPr>
            </w:pPr>
            <w:r>
              <w:rPr>
                <w:rFonts w:hint="eastAsia" w:ascii="Times New Roman" w:hAnsi="Times New Roman" w:eastAsia="仿宋" w:cs="Times New Roman"/>
                <w:color w:val="auto"/>
                <w:sz w:val="24"/>
                <w:szCs w:val="24"/>
                <w:lang w:val="en-US" w:eastAsia="zh-CN"/>
              </w:rPr>
              <w:t>一年</w:t>
            </w:r>
          </w:p>
        </w:tc>
        <w:tc>
          <w:tcPr>
            <w:tcW w:w="935" w:type="dxa"/>
            <w:shd w:val="clear" w:color="auto" w:fill="auto"/>
            <w:vAlign w:val="center"/>
          </w:tcPr>
          <w:p w14:paraId="260D1AD5">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仿宋" w:cs="Times New Roman"/>
                <w:color w:val="auto"/>
                <w:kern w:val="2"/>
                <w:sz w:val="24"/>
                <w:szCs w:val="24"/>
                <w:lang w:val="en-US" w:eastAsia="zh-CN" w:bidi="ar-SA"/>
              </w:rPr>
            </w:pPr>
            <w:r>
              <w:rPr>
                <w:rFonts w:hint="eastAsia" w:ascii="Times New Roman" w:hAnsi="Times New Roman" w:eastAsia="仿宋" w:cs="Times New Roman"/>
                <w:color w:val="auto"/>
                <w:sz w:val="24"/>
                <w:szCs w:val="24"/>
                <w:lang w:val="en-US" w:eastAsia="zh-CN"/>
              </w:rPr>
              <w:t>农业农村局</w:t>
            </w:r>
          </w:p>
        </w:tc>
        <w:tc>
          <w:tcPr>
            <w:tcW w:w="765" w:type="dxa"/>
            <w:shd w:val="clear" w:color="auto" w:fill="auto"/>
            <w:vAlign w:val="center"/>
          </w:tcPr>
          <w:p w14:paraId="5CEAD8B1">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仿宋" w:cs="Times New Roman"/>
                <w:color w:val="auto"/>
                <w:kern w:val="2"/>
                <w:sz w:val="24"/>
                <w:szCs w:val="24"/>
                <w:lang w:val="en-US" w:eastAsia="zh-CN" w:bidi="ar-SA"/>
              </w:rPr>
            </w:pPr>
            <w:r>
              <w:rPr>
                <w:rFonts w:hint="eastAsia" w:ascii="Times New Roman" w:hAnsi="Times New Roman" w:eastAsia="仿宋" w:cs="Times New Roman"/>
                <w:color w:val="auto"/>
                <w:sz w:val="24"/>
                <w:szCs w:val="24"/>
                <w:lang w:val="en-US" w:eastAsia="zh-CN"/>
              </w:rPr>
              <w:t>带动脱贫户增收</w:t>
            </w:r>
          </w:p>
        </w:tc>
        <w:tc>
          <w:tcPr>
            <w:tcW w:w="975" w:type="dxa"/>
            <w:shd w:val="clear" w:color="auto" w:fill="auto"/>
            <w:vAlign w:val="center"/>
          </w:tcPr>
          <w:p w14:paraId="04CC96CF">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仿宋" w:cs="Times New Roman"/>
                <w:color w:val="auto"/>
                <w:kern w:val="2"/>
                <w:sz w:val="24"/>
                <w:szCs w:val="24"/>
                <w:lang w:val="en-US" w:eastAsia="zh-CN" w:bidi="ar-SA"/>
              </w:rPr>
            </w:pPr>
            <w:r>
              <w:rPr>
                <w:rFonts w:hint="eastAsia" w:ascii="Times New Roman" w:hAnsi="Times New Roman" w:eastAsia="仿宋" w:cs="Times New Roman"/>
                <w:color w:val="auto"/>
                <w:sz w:val="24"/>
                <w:szCs w:val="24"/>
                <w:lang w:val="en-US" w:eastAsia="zh-CN"/>
              </w:rPr>
              <w:t>脱贫人口在村劳动补贴发放</w:t>
            </w:r>
          </w:p>
        </w:tc>
        <w:tc>
          <w:tcPr>
            <w:tcW w:w="1424" w:type="dxa"/>
            <w:shd w:val="clear" w:color="auto" w:fill="auto"/>
            <w:vAlign w:val="center"/>
          </w:tcPr>
          <w:p w14:paraId="5FC48E97">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仿宋" w:cs="Times New Roman"/>
                <w:color w:val="auto"/>
                <w:kern w:val="2"/>
                <w:sz w:val="24"/>
                <w:szCs w:val="24"/>
                <w:lang w:val="en-US" w:eastAsia="zh-CN" w:bidi="ar-SA"/>
              </w:rPr>
            </w:pPr>
            <w:r>
              <w:rPr>
                <w:rFonts w:hint="eastAsia" w:ascii="Times New Roman" w:hAnsi="Times New Roman" w:eastAsia="仿宋" w:cs="Times New Roman"/>
                <w:color w:val="auto"/>
                <w:sz w:val="24"/>
                <w:szCs w:val="24"/>
                <w:highlight w:val="none"/>
                <w:lang w:val="en-US" w:eastAsia="zh-CN"/>
              </w:rPr>
              <w:t>未形成固定资产</w:t>
            </w:r>
          </w:p>
        </w:tc>
      </w:tr>
      <w:tr w14:paraId="52F916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11" w:hRule="atLeast"/>
          <w:jc w:val="center"/>
        </w:trPr>
        <w:tc>
          <w:tcPr>
            <w:tcW w:w="824" w:type="dxa"/>
            <w:shd w:val="clear" w:color="auto" w:fill="auto"/>
            <w:vAlign w:val="center"/>
          </w:tcPr>
          <w:p w14:paraId="13038209">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仿宋" w:cs="Times New Roman"/>
                <w:color w:val="auto"/>
                <w:sz w:val="24"/>
                <w:szCs w:val="24"/>
                <w:lang w:val="en-US" w:eastAsia="zh-CN"/>
              </w:rPr>
            </w:pPr>
            <w:r>
              <w:rPr>
                <w:rFonts w:hint="eastAsia" w:ascii="Times New Roman" w:hAnsi="Times New Roman" w:eastAsia="仿宋" w:cs="Times New Roman"/>
                <w:color w:val="auto"/>
                <w:sz w:val="24"/>
                <w:szCs w:val="24"/>
                <w:lang w:val="en-US" w:eastAsia="zh-CN"/>
              </w:rPr>
              <w:t>10</w:t>
            </w:r>
          </w:p>
        </w:tc>
        <w:tc>
          <w:tcPr>
            <w:tcW w:w="1286" w:type="dxa"/>
            <w:shd w:val="clear" w:color="auto" w:fill="auto"/>
            <w:vAlign w:val="center"/>
          </w:tcPr>
          <w:p w14:paraId="388C21EC">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仿宋" w:cs="Times New Roman"/>
                <w:color w:val="auto"/>
                <w:sz w:val="24"/>
                <w:szCs w:val="24"/>
                <w:lang w:val="en-US" w:eastAsia="zh-CN"/>
              </w:rPr>
            </w:pPr>
            <w:r>
              <w:rPr>
                <w:rFonts w:hint="eastAsia" w:ascii="Times New Roman" w:hAnsi="Times New Roman" w:eastAsia="仿宋" w:cs="Times New Roman"/>
                <w:color w:val="auto"/>
                <w:sz w:val="24"/>
                <w:szCs w:val="24"/>
                <w:lang w:val="en-US" w:eastAsia="zh-CN"/>
              </w:rPr>
              <w:t>就业帮扶</w:t>
            </w:r>
          </w:p>
          <w:p w14:paraId="772ECB42">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仿宋" w:cs="Times New Roman"/>
                <w:color w:val="auto"/>
                <w:kern w:val="2"/>
                <w:sz w:val="24"/>
                <w:szCs w:val="24"/>
                <w:lang w:val="en-US" w:eastAsia="zh-CN" w:bidi="ar-SA"/>
              </w:rPr>
            </w:pPr>
            <w:r>
              <w:rPr>
                <w:rFonts w:hint="eastAsia" w:ascii="Times New Roman" w:hAnsi="Times New Roman" w:eastAsia="仿宋" w:cs="Times New Roman"/>
                <w:color w:val="auto"/>
                <w:sz w:val="24"/>
                <w:szCs w:val="24"/>
                <w:lang w:val="en-US" w:eastAsia="zh-CN"/>
              </w:rPr>
              <w:t>项目</w:t>
            </w:r>
          </w:p>
        </w:tc>
        <w:tc>
          <w:tcPr>
            <w:tcW w:w="2207" w:type="dxa"/>
            <w:shd w:val="clear" w:color="auto" w:fill="auto"/>
            <w:vAlign w:val="center"/>
          </w:tcPr>
          <w:p w14:paraId="43BAAAB0">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仿宋" w:cs="Times New Roman"/>
                <w:color w:val="auto"/>
                <w:kern w:val="2"/>
                <w:sz w:val="24"/>
                <w:szCs w:val="24"/>
                <w:lang w:val="en-US" w:eastAsia="zh-CN" w:bidi="ar-SA"/>
              </w:rPr>
            </w:pPr>
            <w:r>
              <w:rPr>
                <w:rFonts w:hint="eastAsia" w:ascii="Times New Roman" w:hAnsi="Times New Roman" w:eastAsia="仿宋" w:cs="Times New Roman"/>
                <w:color w:val="auto"/>
                <w:sz w:val="24"/>
                <w:szCs w:val="24"/>
                <w:lang w:val="en-US" w:eastAsia="zh-CN"/>
              </w:rPr>
              <w:t>2026年度一次性交通补助项目</w:t>
            </w:r>
          </w:p>
        </w:tc>
        <w:tc>
          <w:tcPr>
            <w:tcW w:w="985" w:type="dxa"/>
            <w:shd w:val="clear" w:color="auto" w:fill="auto"/>
            <w:vAlign w:val="center"/>
          </w:tcPr>
          <w:p w14:paraId="3F9B54F9">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仿宋" w:cs="Times New Roman"/>
                <w:color w:val="auto"/>
                <w:kern w:val="2"/>
                <w:sz w:val="24"/>
                <w:szCs w:val="24"/>
                <w:lang w:val="en-US" w:eastAsia="zh-CN" w:bidi="ar-SA"/>
              </w:rPr>
            </w:pPr>
            <w:r>
              <w:rPr>
                <w:rFonts w:hint="eastAsia" w:ascii="Times New Roman" w:hAnsi="Times New Roman" w:eastAsia="仿宋" w:cs="Times New Roman"/>
                <w:color w:val="auto"/>
                <w:kern w:val="2"/>
                <w:sz w:val="24"/>
                <w:szCs w:val="24"/>
                <w:lang w:val="en-US" w:eastAsia="zh-CN" w:bidi="ar-SA"/>
              </w:rPr>
              <w:t>补助</w:t>
            </w:r>
          </w:p>
        </w:tc>
        <w:tc>
          <w:tcPr>
            <w:tcW w:w="2681" w:type="dxa"/>
            <w:shd w:val="clear" w:color="auto" w:fill="auto"/>
            <w:vAlign w:val="center"/>
          </w:tcPr>
          <w:p w14:paraId="2959E782">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仿宋" w:cs="Times New Roman"/>
                <w:color w:val="auto"/>
                <w:kern w:val="2"/>
                <w:sz w:val="24"/>
                <w:szCs w:val="24"/>
                <w:lang w:val="en-US" w:eastAsia="zh-CN" w:bidi="ar-SA"/>
              </w:rPr>
            </w:pPr>
            <w:r>
              <w:rPr>
                <w:rFonts w:hint="eastAsia" w:ascii="Times New Roman" w:hAnsi="Times New Roman" w:eastAsia="仿宋" w:cs="Times New Roman"/>
                <w:color w:val="auto"/>
                <w:sz w:val="24"/>
                <w:szCs w:val="24"/>
                <w:lang w:val="en-US" w:eastAsia="zh-CN"/>
              </w:rPr>
              <w:t>按照省外800元,省内县外500元补贴标准，鼓励脱贫户和监测对象外出就业，持续增收</w:t>
            </w:r>
          </w:p>
        </w:tc>
        <w:tc>
          <w:tcPr>
            <w:tcW w:w="716" w:type="dxa"/>
            <w:shd w:val="clear" w:color="auto" w:fill="auto"/>
            <w:vAlign w:val="center"/>
          </w:tcPr>
          <w:p w14:paraId="2A245DF9">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仿宋" w:cs="Times New Roman"/>
                <w:color w:val="auto"/>
                <w:kern w:val="2"/>
                <w:sz w:val="24"/>
                <w:szCs w:val="24"/>
                <w:lang w:val="en-US" w:eastAsia="zh-CN" w:bidi="ar-SA"/>
              </w:rPr>
            </w:pPr>
            <w:r>
              <w:rPr>
                <w:rFonts w:hint="eastAsia" w:ascii="Times New Roman" w:hAnsi="Times New Roman" w:eastAsia="仿宋" w:cs="Times New Roman"/>
                <w:color w:val="auto"/>
                <w:sz w:val="24"/>
                <w:szCs w:val="24"/>
                <w:lang w:val="en-US" w:eastAsia="zh-CN"/>
              </w:rPr>
              <w:t>各有关户</w:t>
            </w:r>
          </w:p>
        </w:tc>
        <w:tc>
          <w:tcPr>
            <w:tcW w:w="1181" w:type="dxa"/>
            <w:shd w:val="clear" w:color="auto" w:fill="auto"/>
            <w:vAlign w:val="center"/>
          </w:tcPr>
          <w:p w14:paraId="1DDF036D">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仿宋" w:cs="Times New Roman"/>
                <w:color w:val="auto"/>
                <w:kern w:val="2"/>
                <w:sz w:val="24"/>
                <w:szCs w:val="24"/>
                <w:lang w:val="en-US" w:eastAsia="zh-CN" w:bidi="ar-SA"/>
              </w:rPr>
            </w:pPr>
            <w:r>
              <w:rPr>
                <w:rFonts w:hint="eastAsia" w:ascii="Times New Roman" w:hAnsi="Times New Roman" w:eastAsia="仿宋" w:cs="Times New Roman"/>
                <w:color w:val="auto"/>
                <w:sz w:val="24"/>
                <w:szCs w:val="24"/>
                <w:lang w:val="en-US" w:eastAsia="zh-CN"/>
              </w:rPr>
              <w:t>30</w:t>
            </w:r>
          </w:p>
        </w:tc>
        <w:tc>
          <w:tcPr>
            <w:tcW w:w="844" w:type="dxa"/>
            <w:shd w:val="clear" w:color="auto" w:fill="auto"/>
            <w:vAlign w:val="center"/>
          </w:tcPr>
          <w:p w14:paraId="3AC8D10A">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仿宋" w:cs="Times New Roman"/>
                <w:color w:val="auto"/>
                <w:kern w:val="2"/>
                <w:sz w:val="24"/>
                <w:szCs w:val="24"/>
                <w:lang w:val="en-US" w:eastAsia="zh-CN" w:bidi="ar-SA"/>
              </w:rPr>
            </w:pPr>
            <w:r>
              <w:rPr>
                <w:rFonts w:hint="eastAsia" w:ascii="Times New Roman" w:hAnsi="Times New Roman" w:eastAsia="仿宋" w:cs="Times New Roman"/>
                <w:color w:val="auto"/>
                <w:sz w:val="24"/>
                <w:szCs w:val="24"/>
                <w:lang w:val="en-US" w:eastAsia="zh-CN"/>
              </w:rPr>
              <w:t>一年</w:t>
            </w:r>
          </w:p>
        </w:tc>
        <w:tc>
          <w:tcPr>
            <w:tcW w:w="935" w:type="dxa"/>
            <w:shd w:val="clear" w:color="auto" w:fill="auto"/>
            <w:vAlign w:val="center"/>
          </w:tcPr>
          <w:p w14:paraId="47DBEDB0">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仿宋" w:cs="Times New Roman"/>
                <w:color w:val="auto"/>
                <w:kern w:val="2"/>
                <w:sz w:val="24"/>
                <w:szCs w:val="24"/>
                <w:lang w:val="en-US" w:eastAsia="zh-CN" w:bidi="ar-SA"/>
              </w:rPr>
            </w:pPr>
            <w:r>
              <w:rPr>
                <w:rFonts w:hint="eastAsia" w:ascii="Times New Roman" w:hAnsi="Times New Roman" w:eastAsia="仿宋" w:cs="Times New Roman"/>
                <w:color w:val="auto"/>
                <w:sz w:val="24"/>
                <w:szCs w:val="24"/>
                <w:lang w:val="en-US" w:eastAsia="zh-CN"/>
              </w:rPr>
              <w:t>农业农村局</w:t>
            </w:r>
          </w:p>
        </w:tc>
        <w:tc>
          <w:tcPr>
            <w:tcW w:w="765" w:type="dxa"/>
            <w:shd w:val="clear" w:color="auto" w:fill="auto"/>
            <w:vAlign w:val="center"/>
          </w:tcPr>
          <w:p w14:paraId="49999A9E">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仿宋" w:cs="Times New Roman"/>
                <w:color w:val="auto"/>
                <w:kern w:val="2"/>
                <w:sz w:val="24"/>
                <w:szCs w:val="24"/>
                <w:lang w:val="en-US" w:eastAsia="zh-CN" w:bidi="ar-SA"/>
              </w:rPr>
            </w:pPr>
            <w:r>
              <w:rPr>
                <w:rFonts w:hint="eastAsia" w:ascii="Times New Roman" w:hAnsi="Times New Roman" w:eastAsia="仿宋" w:cs="Times New Roman"/>
                <w:color w:val="auto"/>
                <w:sz w:val="24"/>
                <w:szCs w:val="24"/>
                <w:lang w:val="en-US" w:eastAsia="zh-CN"/>
              </w:rPr>
              <w:t>带动脱贫户增收</w:t>
            </w:r>
          </w:p>
        </w:tc>
        <w:tc>
          <w:tcPr>
            <w:tcW w:w="975" w:type="dxa"/>
            <w:shd w:val="clear" w:color="auto" w:fill="auto"/>
            <w:vAlign w:val="center"/>
          </w:tcPr>
          <w:p w14:paraId="3E342CE3">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仿宋" w:cs="Times New Roman"/>
                <w:color w:val="auto"/>
                <w:kern w:val="2"/>
                <w:sz w:val="24"/>
                <w:szCs w:val="24"/>
                <w:lang w:val="en-US" w:eastAsia="zh-CN" w:bidi="ar-SA"/>
              </w:rPr>
            </w:pPr>
            <w:r>
              <w:rPr>
                <w:rFonts w:hint="eastAsia" w:ascii="Times New Roman" w:hAnsi="Times New Roman" w:eastAsia="仿宋" w:cs="Times New Roman"/>
                <w:color w:val="auto"/>
                <w:sz w:val="24"/>
                <w:szCs w:val="24"/>
                <w:lang w:val="en-US" w:eastAsia="zh-CN"/>
              </w:rPr>
              <w:t>直接补贴</w:t>
            </w:r>
          </w:p>
        </w:tc>
        <w:tc>
          <w:tcPr>
            <w:tcW w:w="1424" w:type="dxa"/>
            <w:shd w:val="clear" w:color="auto" w:fill="auto"/>
            <w:vAlign w:val="center"/>
          </w:tcPr>
          <w:p w14:paraId="5E1E7FDB">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仿宋" w:cs="Times New Roman"/>
                <w:color w:val="auto"/>
                <w:kern w:val="2"/>
                <w:sz w:val="24"/>
                <w:szCs w:val="24"/>
                <w:lang w:val="en-US" w:eastAsia="zh-CN" w:bidi="ar-SA"/>
              </w:rPr>
            </w:pPr>
            <w:r>
              <w:rPr>
                <w:rFonts w:hint="eastAsia" w:ascii="Times New Roman" w:hAnsi="Times New Roman" w:eastAsia="仿宋" w:cs="Times New Roman"/>
                <w:color w:val="auto"/>
                <w:sz w:val="24"/>
                <w:szCs w:val="24"/>
                <w:highlight w:val="none"/>
                <w:lang w:val="en-US" w:eastAsia="zh-CN"/>
              </w:rPr>
              <w:t>未形成固定资产</w:t>
            </w:r>
          </w:p>
        </w:tc>
      </w:tr>
      <w:tr w14:paraId="19EE73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97" w:hRule="atLeast"/>
          <w:jc w:val="center"/>
        </w:trPr>
        <w:tc>
          <w:tcPr>
            <w:tcW w:w="824" w:type="dxa"/>
            <w:shd w:val="clear" w:color="auto" w:fill="auto"/>
            <w:vAlign w:val="center"/>
          </w:tcPr>
          <w:p w14:paraId="0D2A50DD">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仿宋" w:cs="Times New Roman"/>
                <w:color w:val="auto"/>
                <w:kern w:val="2"/>
                <w:sz w:val="24"/>
                <w:szCs w:val="24"/>
                <w:lang w:val="en-US" w:eastAsia="zh-CN" w:bidi="ar-SA"/>
              </w:rPr>
            </w:pPr>
            <w:r>
              <w:rPr>
                <w:rFonts w:hint="eastAsia" w:ascii="Times New Roman" w:hAnsi="Times New Roman" w:eastAsia="仿宋" w:cs="Times New Roman"/>
                <w:color w:val="auto"/>
                <w:kern w:val="2"/>
                <w:sz w:val="24"/>
                <w:szCs w:val="24"/>
                <w:lang w:val="en-US" w:eastAsia="zh-CN" w:bidi="ar-SA"/>
              </w:rPr>
              <w:t>11</w:t>
            </w:r>
          </w:p>
        </w:tc>
        <w:tc>
          <w:tcPr>
            <w:tcW w:w="1286" w:type="dxa"/>
            <w:tcBorders>
              <w:top w:val="single" w:color="auto" w:sz="4" w:space="0"/>
              <w:bottom w:val="single" w:color="auto" w:sz="4" w:space="0"/>
            </w:tcBorders>
            <w:shd w:val="clear" w:color="auto" w:fill="auto"/>
            <w:vAlign w:val="center"/>
          </w:tcPr>
          <w:p w14:paraId="55B80E47">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仿宋" w:cs="Times New Roman"/>
                <w:color w:val="auto"/>
                <w:kern w:val="2"/>
                <w:sz w:val="24"/>
                <w:szCs w:val="24"/>
                <w:lang w:val="en-US" w:eastAsia="zh-CN" w:bidi="ar-SA"/>
              </w:rPr>
            </w:pPr>
            <w:r>
              <w:rPr>
                <w:rFonts w:hint="eastAsia" w:ascii="Times New Roman" w:hAnsi="Times New Roman" w:eastAsia="仿宋" w:cs="Times New Roman"/>
                <w:color w:val="auto"/>
                <w:sz w:val="24"/>
                <w:szCs w:val="24"/>
                <w:lang w:val="en-US" w:eastAsia="zh-CN"/>
              </w:rPr>
              <w:t>基础设施建设项目</w:t>
            </w:r>
          </w:p>
        </w:tc>
        <w:tc>
          <w:tcPr>
            <w:tcW w:w="2207" w:type="dxa"/>
            <w:shd w:val="clear" w:color="auto" w:fill="auto"/>
            <w:vAlign w:val="center"/>
          </w:tcPr>
          <w:p w14:paraId="28E10AD1">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仿宋" w:cs="Times New Roman"/>
                <w:color w:val="auto"/>
                <w:kern w:val="2"/>
                <w:sz w:val="24"/>
                <w:szCs w:val="24"/>
                <w:lang w:val="en-US" w:eastAsia="zh-CN" w:bidi="ar-SA"/>
              </w:rPr>
            </w:pPr>
            <w:r>
              <w:rPr>
                <w:rFonts w:hint="eastAsia" w:ascii="Times New Roman" w:hAnsi="Times New Roman" w:eastAsia="仿宋" w:cs="Times New Roman"/>
                <w:color w:val="auto"/>
                <w:sz w:val="24"/>
                <w:szCs w:val="24"/>
                <w:lang w:val="en-US" w:eastAsia="zh-CN"/>
              </w:rPr>
              <w:t>2026年赵县基础设施建设（街道硬化）项目</w:t>
            </w:r>
          </w:p>
        </w:tc>
        <w:tc>
          <w:tcPr>
            <w:tcW w:w="985" w:type="dxa"/>
            <w:shd w:val="clear" w:color="auto" w:fill="auto"/>
            <w:vAlign w:val="center"/>
          </w:tcPr>
          <w:p w14:paraId="3AE128F8">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仿宋" w:cs="Times New Roman"/>
                <w:color w:val="auto"/>
                <w:kern w:val="2"/>
                <w:sz w:val="24"/>
                <w:szCs w:val="24"/>
                <w:lang w:val="en-US" w:eastAsia="zh-CN" w:bidi="ar-SA"/>
              </w:rPr>
            </w:pPr>
            <w:r>
              <w:rPr>
                <w:rFonts w:hint="eastAsia" w:ascii="Times New Roman" w:hAnsi="Times New Roman" w:eastAsia="仿宋" w:cs="Times New Roman"/>
                <w:color w:val="auto"/>
                <w:kern w:val="2"/>
                <w:sz w:val="24"/>
                <w:szCs w:val="24"/>
                <w:lang w:val="en-US" w:eastAsia="zh-CN" w:bidi="ar-SA"/>
              </w:rPr>
              <w:t>新建</w:t>
            </w:r>
          </w:p>
        </w:tc>
        <w:tc>
          <w:tcPr>
            <w:tcW w:w="2681" w:type="dxa"/>
            <w:shd w:val="clear" w:color="auto" w:fill="auto"/>
            <w:vAlign w:val="center"/>
          </w:tcPr>
          <w:p w14:paraId="749ECB52">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仿宋" w:cs="Times New Roman"/>
                <w:color w:val="auto"/>
                <w:kern w:val="2"/>
                <w:sz w:val="24"/>
                <w:szCs w:val="24"/>
                <w:lang w:val="en-US" w:eastAsia="zh-CN" w:bidi="ar-SA"/>
              </w:rPr>
            </w:pPr>
            <w:r>
              <w:rPr>
                <w:rFonts w:hint="eastAsia" w:ascii="Times New Roman" w:hAnsi="Times New Roman" w:eastAsia="仿宋" w:cs="Times New Roman"/>
                <w:color w:val="auto"/>
                <w:sz w:val="24"/>
                <w:szCs w:val="24"/>
                <w:lang w:val="en-US" w:eastAsia="zh-CN"/>
              </w:rPr>
              <w:t>投资700万元对农村年久失修和未硬化的土街进行硬化</w:t>
            </w:r>
          </w:p>
        </w:tc>
        <w:tc>
          <w:tcPr>
            <w:tcW w:w="716" w:type="dxa"/>
            <w:shd w:val="clear" w:color="auto" w:fill="auto"/>
            <w:vAlign w:val="center"/>
          </w:tcPr>
          <w:p w14:paraId="48CDABCC">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仿宋" w:cs="Times New Roman"/>
                <w:color w:val="auto"/>
                <w:kern w:val="2"/>
                <w:sz w:val="24"/>
                <w:szCs w:val="24"/>
                <w:lang w:val="en-US" w:eastAsia="zh-CN" w:bidi="ar-SA"/>
              </w:rPr>
            </w:pPr>
            <w:r>
              <w:rPr>
                <w:rFonts w:hint="eastAsia" w:ascii="Times New Roman" w:hAnsi="Times New Roman" w:eastAsia="仿宋" w:cs="Times New Roman"/>
                <w:color w:val="auto"/>
                <w:sz w:val="24"/>
                <w:szCs w:val="24"/>
                <w:lang w:val="en-US" w:eastAsia="zh-CN"/>
              </w:rPr>
              <w:t>县域内</w:t>
            </w:r>
          </w:p>
        </w:tc>
        <w:tc>
          <w:tcPr>
            <w:tcW w:w="1181" w:type="dxa"/>
            <w:shd w:val="clear" w:color="auto" w:fill="auto"/>
            <w:vAlign w:val="center"/>
          </w:tcPr>
          <w:p w14:paraId="3231FD62">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仿宋" w:cs="Times New Roman"/>
                <w:color w:val="auto"/>
                <w:kern w:val="2"/>
                <w:sz w:val="24"/>
                <w:szCs w:val="24"/>
                <w:lang w:val="en-US" w:eastAsia="zh-CN" w:bidi="ar-SA"/>
              </w:rPr>
            </w:pPr>
            <w:r>
              <w:rPr>
                <w:rFonts w:hint="eastAsia" w:ascii="Times New Roman" w:hAnsi="Times New Roman" w:eastAsia="仿宋" w:cs="Times New Roman"/>
                <w:color w:val="auto"/>
                <w:sz w:val="24"/>
                <w:szCs w:val="24"/>
                <w:lang w:val="en-US" w:eastAsia="zh-CN"/>
              </w:rPr>
              <w:t>700</w:t>
            </w:r>
          </w:p>
        </w:tc>
        <w:tc>
          <w:tcPr>
            <w:tcW w:w="844" w:type="dxa"/>
            <w:shd w:val="clear" w:color="auto" w:fill="auto"/>
            <w:vAlign w:val="center"/>
          </w:tcPr>
          <w:p w14:paraId="2C7F683B">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仿宋" w:cs="Times New Roman"/>
                <w:color w:val="auto"/>
                <w:kern w:val="2"/>
                <w:sz w:val="24"/>
                <w:szCs w:val="24"/>
                <w:lang w:val="en-US" w:eastAsia="zh-CN" w:bidi="ar-SA"/>
              </w:rPr>
            </w:pPr>
            <w:r>
              <w:rPr>
                <w:rFonts w:hint="eastAsia" w:ascii="Times New Roman" w:hAnsi="Times New Roman" w:eastAsia="仿宋" w:cs="Times New Roman"/>
                <w:color w:val="auto"/>
                <w:sz w:val="24"/>
                <w:szCs w:val="24"/>
                <w:lang w:val="en-US" w:eastAsia="zh-CN"/>
              </w:rPr>
              <w:t>一年</w:t>
            </w:r>
          </w:p>
        </w:tc>
        <w:tc>
          <w:tcPr>
            <w:tcW w:w="935" w:type="dxa"/>
            <w:shd w:val="clear" w:color="auto" w:fill="auto"/>
            <w:vAlign w:val="center"/>
          </w:tcPr>
          <w:p w14:paraId="1BCD906C">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仿宋" w:cs="Times New Roman"/>
                <w:color w:val="auto"/>
                <w:kern w:val="2"/>
                <w:sz w:val="24"/>
                <w:szCs w:val="24"/>
                <w:lang w:val="en-US" w:eastAsia="zh-CN" w:bidi="ar-SA"/>
              </w:rPr>
            </w:pPr>
            <w:r>
              <w:rPr>
                <w:rFonts w:hint="eastAsia" w:ascii="Times New Roman" w:hAnsi="Times New Roman" w:eastAsia="仿宋" w:cs="Times New Roman"/>
                <w:color w:val="auto"/>
                <w:sz w:val="24"/>
                <w:szCs w:val="24"/>
                <w:lang w:val="en-US" w:eastAsia="zh-CN"/>
              </w:rPr>
              <w:t>农业农村局</w:t>
            </w:r>
          </w:p>
        </w:tc>
        <w:tc>
          <w:tcPr>
            <w:tcW w:w="765" w:type="dxa"/>
            <w:shd w:val="clear" w:color="auto" w:fill="auto"/>
            <w:vAlign w:val="center"/>
          </w:tcPr>
          <w:p w14:paraId="7A994F34">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仿宋" w:cs="Times New Roman"/>
                <w:color w:val="auto"/>
                <w:kern w:val="2"/>
                <w:sz w:val="24"/>
                <w:szCs w:val="24"/>
                <w:lang w:val="en-US" w:eastAsia="zh-CN" w:bidi="ar-SA"/>
              </w:rPr>
            </w:pPr>
            <w:r>
              <w:rPr>
                <w:rFonts w:hint="eastAsia" w:ascii="Times New Roman" w:hAnsi="Times New Roman" w:eastAsia="仿宋" w:cs="Times New Roman"/>
                <w:color w:val="auto"/>
                <w:sz w:val="24"/>
                <w:szCs w:val="24"/>
                <w:lang w:val="en-US" w:eastAsia="zh-CN"/>
              </w:rPr>
              <w:t>提升人居环境</w:t>
            </w:r>
          </w:p>
        </w:tc>
        <w:tc>
          <w:tcPr>
            <w:tcW w:w="975" w:type="dxa"/>
            <w:shd w:val="clear" w:color="auto" w:fill="auto"/>
            <w:vAlign w:val="center"/>
          </w:tcPr>
          <w:p w14:paraId="465980FC">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仿宋" w:cs="Times New Roman"/>
                <w:color w:val="auto"/>
                <w:kern w:val="2"/>
                <w:sz w:val="24"/>
                <w:szCs w:val="24"/>
                <w:lang w:val="en-US" w:eastAsia="zh-CN" w:bidi="ar-SA"/>
              </w:rPr>
            </w:pPr>
            <w:r>
              <w:rPr>
                <w:rFonts w:hint="eastAsia" w:ascii="Times New Roman" w:hAnsi="Times New Roman" w:eastAsia="仿宋" w:cs="Times New Roman"/>
                <w:color w:val="auto"/>
                <w:sz w:val="24"/>
                <w:szCs w:val="24"/>
                <w:lang w:val="en-US" w:eastAsia="zh-CN"/>
              </w:rPr>
              <w:t>方便村民出行，提高群众满意度</w:t>
            </w:r>
          </w:p>
        </w:tc>
        <w:tc>
          <w:tcPr>
            <w:tcW w:w="1424" w:type="dxa"/>
            <w:shd w:val="clear" w:color="auto" w:fill="auto"/>
            <w:vAlign w:val="center"/>
          </w:tcPr>
          <w:p w14:paraId="41BD3116">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仿宋" w:cs="Times New Roman"/>
                <w:color w:val="auto"/>
                <w:kern w:val="2"/>
                <w:sz w:val="24"/>
                <w:szCs w:val="24"/>
                <w:highlight w:val="none"/>
                <w:lang w:val="en-US" w:eastAsia="zh-CN" w:bidi="ar-SA"/>
              </w:rPr>
            </w:pPr>
            <w:r>
              <w:rPr>
                <w:rFonts w:hint="eastAsia" w:ascii="Times New Roman" w:hAnsi="Times New Roman" w:eastAsia="仿宋" w:cs="Times New Roman"/>
                <w:color w:val="auto"/>
                <w:sz w:val="24"/>
                <w:szCs w:val="24"/>
                <w:lang w:val="en-US" w:eastAsia="zh-CN"/>
              </w:rPr>
              <w:t>村集体</w:t>
            </w:r>
          </w:p>
        </w:tc>
      </w:tr>
      <w:tr w14:paraId="2B2A96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54" w:hRule="atLeast"/>
          <w:jc w:val="center"/>
        </w:trPr>
        <w:tc>
          <w:tcPr>
            <w:tcW w:w="824" w:type="dxa"/>
            <w:shd w:val="clear" w:color="auto" w:fill="auto"/>
            <w:vAlign w:val="center"/>
          </w:tcPr>
          <w:p w14:paraId="6AD17002">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仿宋" w:cs="Times New Roman"/>
                <w:color w:val="auto"/>
                <w:kern w:val="2"/>
                <w:sz w:val="24"/>
                <w:szCs w:val="24"/>
                <w:lang w:val="en-US" w:eastAsia="zh-CN" w:bidi="ar-SA"/>
              </w:rPr>
            </w:pPr>
            <w:r>
              <w:rPr>
                <w:rFonts w:hint="eastAsia" w:ascii="Times New Roman" w:hAnsi="Times New Roman" w:eastAsia="仿宋" w:cs="Times New Roman"/>
                <w:color w:val="auto"/>
                <w:kern w:val="2"/>
                <w:sz w:val="24"/>
                <w:szCs w:val="24"/>
                <w:lang w:val="en-US" w:eastAsia="zh-CN" w:bidi="ar-SA"/>
              </w:rPr>
              <w:t>12</w:t>
            </w:r>
          </w:p>
        </w:tc>
        <w:tc>
          <w:tcPr>
            <w:tcW w:w="1286" w:type="dxa"/>
            <w:tcBorders>
              <w:top w:val="single" w:color="auto" w:sz="4" w:space="0"/>
              <w:bottom w:val="single" w:color="auto" w:sz="4" w:space="0"/>
            </w:tcBorders>
            <w:shd w:val="clear" w:color="auto" w:fill="auto"/>
            <w:vAlign w:val="center"/>
          </w:tcPr>
          <w:p w14:paraId="7C37875A">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仿宋" w:cs="Times New Roman"/>
                <w:color w:val="auto"/>
                <w:sz w:val="24"/>
                <w:szCs w:val="24"/>
                <w:lang w:val="en-US" w:eastAsia="zh-CN"/>
              </w:rPr>
            </w:pPr>
            <w:r>
              <w:rPr>
                <w:rFonts w:hint="eastAsia" w:ascii="Times New Roman" w:hAnsi="Times New Roman" w:eastAsia="仿宋" w:cs="Times New Roman"/>
                <w:color w:val="auto"/>
                <w:sz w:val="24"/>
                <w:szCs w:val="24"/>
                <w:lang w:val="en-US" w:eastAsia="zh-CN"/>
              </w:rPr>
              <w:t>项目管理费</w:t>
            </w:r>
          </w:p>
        </w:tc>
        <w:tc>
          <w:tcPr>
            <w:tcW w:w="2207" w:type="dxa"/>
            <w:shd w:val="clear" w:color="auto" w:fill="auto"/>
            <w:vAlign w:val="center"/>
          </w:tcPr>
          <w:p w14:paraId="515998AE">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仿宋" w:cs="Times New Roman"/>
                <w:color w:val="auto"/>
                <w:sz w:val="24"/>
                <w:szCs w:val="24"/>
                <w:lang w:val="en-US" w:eastAsia="zh-CN"/>
              </w:rPr>
            </w:pPr>
            <w:r>
              <w:rPr>
                <w:rFonts w:hint="eastAsia" w:ascii="Times New Roman" w:hAnsi="Times New Roman" w:eastAsia="仿宋" w:cs="Times New Roman"/>
                <w:color w:val="auto"/>
                <w:sz w:val="24"/>
                <w:szCs w:val="24"/>
                <w:lang w:val="en-US" w:eastAsia="zh-CN"/>
              </w:rPr>
              <w:t>2026年项目</w:t>
            </w:r>
          </w:p>
          <w:p w14:paraId="6A2866E9">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仿宋" w:cs="Times New Roman"/>
                <w:color w:val="auto"/>
                <w:sz w:val="24"/>
                <w:szCs w:val="24"/>
                <w:lang w:val="en-US" w:eastAsia="zh-CN"/>
              </w:rPr>
            </w:pPr>
            <w:r>
              <w:rPr>
                <w:rFonts w:hint="eastAsia" w:ascii="Times New Roman" w:hAnsi="Times New Roman" w:eastAsia="仿宋" w:cs="Times New Roman"/>
                <w:color w:val="auto"/>
                <w:sz w:val="24"/>
                <w:szCs w:val="24"/>
                <w:lang w:val="en-US" w:eastAsia="zh-CN"/>
              </w:rPr>
              <w:t>管理费</w:t>
            </w:r>
          </w:p>
        </w:tc>
        <w:tc>
          <w:tcPr>
            <w:tcW w:w="985" w:type="dxa"/>
            <w:shd w:val="clear" w:color="auto" w:fill="auto"/>
            <w:vAlign w:val="center"/>
          </w:tcPr>
          <w:p w14:paraId="7041D8EF">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仿宋" w:cs="Times New Roman"/>
                <w:color w:val="auto"/>
                <w:kern w:val="2"/>
                <w:sz w:val="24"/>
                <w:szCs w:val="24"/>
                <w:lang w:val="en-US" w:eastAsia="zh-CN" w:bidi="ar-SA"/>
              </w:rPr>
            </w:pPr>
            <w:r>
              <w:rPr>
                <w:rFonts w:hint="eastAsia" w:ascii="Times New Roman" w:hAnsi="Times New Roman" w:eastAsia="仿宋" w:cs="Times New Roman"/>
                <w:color w:val="auto"/>
                <w:kern w:val="2"/>
                <w:sz w:val="24"/>
                <w:szCs w:val="24"/>
                <w:lang w:val="en-US" w:eastAsia="zh-CN" w:bidi="ar-SA"/>
              </w:rPr>
              <w:t>新建</w:t>
            </w:r>
          </w:p>
        </w:tc>
        <w:tc>
          <w:tcPr>
            <w:tcW w:w="2681" w:type="dxa"/>
            <w:shd w:val="clear" w:color="auto" w:fill="auto"/>
            <w:vAlign w:val="center"/>
          </w:tcPr>
          <w:p w14:paraId="55F16298">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仿宋" w:cs="Times New Roman"/>
                <w:color w:val="auto"/>
                <w:sz w:val="24"/>
                <w:szCs w:val="24"/>
                <w:lang w:val="en-US" w:eastAsia="zh-CN"/>
              </w:rPr>
            </w:pPr>
            <w:r>
              <w:rPr>
                <w:rFonts w:hint="default" w:ascii="Times New Roman" w:hAnsi="Times New Roman" w:eastAsia="仿宋" w:cs="Times New Roman"/>
                <w:color w:val="auto"/>
                <w:sz w:val="24"/>
                <w:szCs w:val="24"/>
                <w:lang w:val="en-US" w:eastAsia="zh-CN"/>
              </w:rPr>
              <w:t>用于</w:t>
            </w:r>
            <w:r>
              <w:rPr>
                <w:rFonts w:hint="eastAsia" w:ascii="Times New Roman" w:hAnsi="Times New Roman" w:eastAsia="仿宋" w:cs="Times New Roman"/>
                <w:color w:val="auto"/>
                <w:sz w:val="24"/>
                <w:szCs w:val="24"/>
                <w:lang w:val="en-US" w:eastAsia="zh-CN"/>
              </w:rPr>
              <w:t>资产收益项目评估、基础设施建设项目和扶持壮大村集体经济项目等与巩固脱贫成果有关项目管理费</w:t>
            </w:r>
          </w:p>
        </w:tc>
        <w:tc>
          <w:tcPr>
            <w:tcW w:w="716" w:type="dxa"/>
            <w:shd w:val="clear" w:color="auto" w:fill="auto"/>
            <w:vAlign w:val="center"/>
          </w:tcPr>
          <w:p w14:paraId="2423CEB6">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仿宋" w:cs="Times New Roman"/>
                <w:color w:val="auto"/>
                <w:sz w:val="24"/>
                <w:szCs w:val="24"/>
                <w:lang w:val="en-US" w:eastAsia="zh-CN"/>
              </w:rPr>
            </w:pPr>
            <w:r>
              <w:rPr>
                <w:rFonts w:hint="eastAsia" w:ascii="Times New Roman" w:hAnsi="Times New Roman" w:eastAsia="仿宋" w:cs="Times New Roman"/>
                <w:color w:val="auto"/>
                <w:sz w:val="24"/>
                <w:szCs w:val="24"/>
                <w:lang w:val="en-US" w:eastAsia="zh-CN"/>
              </w:rPr>
              <w:t>各有关企业</w:t>
            </w:r>
          </w:p>
        </w:tc>
        <w:tc>
          <w:tcPr>
            <w:tcW w:w="1181" w:type="dxa"/>
            <w:shd w:val="clear" w:color="auto" w:fill="auto"/>
            <w:vAlign w:val="center"/>
          </w:tcPr>
          <w:p w14:paraId="55F5C94C">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仿宋" w:cs="Times New Roman"/>
                <w:color w:val="auto"/>
                <w:sz w:val="24"/>
                <w:szCs w:val="24"/>
                <w:lang w:val="en-US" w:eastAsia="zh-CN"/>
              </w:rPr>
            </w:pPr>
            <w:r>
              <w:rPr>
                <w:rFonts w:hint="eastAsia" w:ascii="Times New Roman" w:hAnsi="Times New Roman" w:eastAsia="仿宋" w:cs="Times New Roman"/>
                <w:color w:val="auto"/>
                <w:sz w:val="24"/>
                <w:szCs w:val="24"/>
                <w:lang w:val="en-US" w:eastAsia="zh-CN"/>
              </w:rPr>
              <w:t>150</w:t>
            </w:r>
          </w:p>
        </w:tc>
        <w:tc>
          <w:tcPr>
            <w:tcW w:w="844" w:type="dxa"/>
            <w:shd w:val="clear" w:color="auto" w:fill="auto"/>
            <w:vAlign w:val="center"/>
          </w:tcPr>
          <w:p w14:paraId="49ECB83B">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仿宋" w:cs="Times New Roman"/>
                <w:color w:val="auto"/>
                <w:sz w:val="24"/>
                <w:szCs w:val="24"/>
                <w:lang w:val="en-US" w:eastAsia="zh-CN"/>
              </w:rPr>
            </w:pPr>
            <w:r>
              <w:rPr>
                <w:rFonts w:hint="eastAsia" w:ascii="Times New Roman" w:hAnsi="Times New Roman" w:eastAsia="仿宋" w:cs="Times New Roman"/>
                <w:color w:val="auto"/>
                <w:sz w:val="24"/>
                <w:szCs w:val="24"/>
                <w:lang w:val="en-US" w:eastAsia="zh-CN"/>
              </w:rPr>
              <w:t>一年</w:t>
            </w:r>
          </w:p>
        </w:tc>
        <w:tc>
          <w:tcPr>
            <w:tcW w:w="935" w:type="dxa"/>
            <w:shd w:val="clear" w:color="auto" w:fill="auto"/>
            <w:vAlign w:val="center"/>
          </w:tcPr>
          <w:p w14:paraId="37BC87B9">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仿宋" w:cs="Times New Roman"/>
                <w:color w:val="auto"/>
                <w:sz w:val="24"/>
                <w:szCs w:val="24"/>
                <w:lang w:val="en-US" w:eastAsia="zh-CN"/>
              </w:rPr>
            </w:pPr>
            <w:r>
              <w:rPr>
                <w:rFonts w:hint="eastAsia" w:ascii="Times New Roman" w:hAnsi="Times New Roman" w:eastAsia="仿宋" w:cs="Times New Roman"/>
                <w:color w:val="auto"/>
                <w:sz w:val="24"/>
                <w:szCs w:val="24"/>
                <w:lang w:val="en-US" w:eastAsia="zh-CN"/>
              </w:rPr>
              <w:t>农业农村局</w:t>
            </w:r>
          </w:p>
        </w:tc>
        <w:tc>
          <w:tcPr>
            <w:tcW w:w="765" w:type="dxa"/>
            <w:shd w:val="clear" w:color="auto" w:fill="auto"/>
            <w:vAlign w:val="center"/>
          </w:tcPr>
          <w:p w14:paraId="68D1C9D3">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仿宋" w:cs="Times New Roman"/>
                <w:color w:val="auto"/>
                <w:sz w:val="24"/>
                <w:szCs w:val="24"/>
                <w:lang w:val="en-US" w:eastAsia="zh-CN"/>
              </w:rPr>
            </w:pPr>
            <w:r>
              <w:rPr>
                <w:rFonts w:hint="eastAsia" w:ascii="Times New Roman" w:hAnsi="Times New Roman" w:eastAsia="仿宋" w:cs="Times New Roman"/>
                <w:color w:val="auto"/>
                <w:sz w:val="24"/>
                <w:szCs w:val="24"/>
                <w:lang w:val="en-US" w:eastAsia="zh-CN"/>
              </w:rPr>
              <w:t>确保资金安全</w:t>
            </w:r>
          </w:p>
        </w:tc>
        <w:tc>
          <w:tcPr>
            <w:tcW w:w="975" w:type="dxa"/>
            <w:shd w:val="clear" w:color="auto" w:fill="auto"/>
            <w:vAlign w:val="center"/>
          </w:tcPr>
          <w:p w14:paraId="533DC337">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仿宋" w:cs="Times New Roman"/>
                <w:color w:val="auto"/>
                <w:sz w:val="24"/>
                <w:szCs w:val="24"/>
                <w:lang w:val="en-US" w:eastAsia="zh-CN"/>
              </w:rPr>
            </w:pPr>
            <w:r>
              <w:rPr>
                <w:rFonts w:hint="eastAsia" w:ascii="Times New Roman" w:hAnsi="Times New Roman" w:eastAsia="仿宋" w:cs="Times New Roman"/>
                <w:color w:val="auto"/>
                <w:sz w:val="24"/>
                <w:szCs w:val="24"/>
                <w:lang w:val="en-US" w:eastAsia="zh-CN"/>
              </w:rPr>
              <w:t>直接补贴</w:t>
            </w:r>
          </w:p>
        </w:tc>
        <w:tc>
          <w:tcPr>
            <w:tcW w:w="1424" w:type="dxa"/>
            <w:shd w:val="clear" w:color="auto" w:fill="auto"/>
            <w:vAlign w:val="center"/>
          </w:tcPr>
          <w:p w14:paraId="4DA965FB">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仿宋" w:cs="Times New Roman"/>
                <w:color w:val="auto"/>
                <w:sz w:val="24"/>
                <w:szCs w:val="24"/>
                <w:lang w:val="en-US" w:eastAsia="zh-CN"/>
              </w:rPr>
            </w:pPr>
            <w:r>
              <w:rPr>
                <w:rFonts w:hint="eastAsia" w:ascii="Times New Roman" w:hAnsi="Times New Roman" w:eastAsia="仿宋" w:cs="Times New Roman"/>
                <w:color w:val="auto"/>
                <w:sz w:val="24"/>
                <w:szCs w:val="24"/>
                <w:highlight w:val="none"/>
                <w:lang w:val="en-US" w:eastAsia="zh-CN"/>
              </w:rPr>
              <w:t>未形成固定资产</w:t>
            </w:r>
          </w:p>
        </w:tc>
      </w:tr>
    </w:tbl>
    <w:p w14:paraId="4F99B12D">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eastAsia" w:ascii="Times New Roman" w:hAnsi="Times New Roman" w:eastAsia="仿宋" w:cs="Times New Roman"/>
          <w:color w:val="auto"/>
          <w:sz w:val="24"/>
          <w:szCs w:val="24"/>
          <w:lang w:val="en-US" w:eastAsia="zh-CN"/>
        </w:rPr>
      </w:pPr>
    </w:p>
    <w:sectPr>
      <w:footerReference r:id="rId3" w:type="default"/>
      <w:pgSz w:w="16838" w:h="11906" w:orient="landscape"/>
      <w:pgMar w:top="607" w:right="607" w:bottom="607" w:left="607"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_GB2312">
    <w:panose1 w:val="02010609030101010101"/>
    <w:charset w:val="86"/>
    <w:family w:val="auto"/>
    <w:pitch w:val="default"/>
    <w:sig w:usb0="00000001" w:usb1="080E0000" w:usb2="00000000" w:usb3="00000000" w:csb0="00040000" w:csb1="00000000"/>
  </w:font>
  <w:font w:name="华文楷体">
    <w:panose1 w:val="02010600040101010101"/>
    <w:charset w:val="86"/>
    <w:family w:val="auto"/>
    <w:pitch w:val="default"/>
    <w:sig w:usb0="00000287" w:usb1="080F0000" w:usb2="00000000" w:usb3="00000000" w:csb0="0004009F" w:csb1="DFD70000"/>
  </w:font>
  <w:font w:name="华文中宋">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国标宋体">
    <w:altName w:val="宋体"/>
    <w:panose1 w:val="02000500000000000000"/>
    <w:charset w:val="86"/>
    <w:family w:val="auto"/>
    <w:pitch w:val="default"/>
    <w:sig w:usb0="00000000" w:usb1="00000000" w:usb2="00000000" w:usb3="00000000" w:csb0="00060007"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7B3373">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D4CDDAE">
                          <w:pPr>
                            <w:pStyle w:val="2"/>
                            <w:rPr>
                              <w:rFonts w:hint="eastAsia" w:ascii="国标宋体" w:hAnsi="国标宋体" w:eastAsia="国标宋体" w:cs="国标宋体"/>
                              <w:sz w:val="28"/>
                              <w:szCs w:val="28"/>
                            </w:rPr>
                          </w:pPr>
                          <w:r>
                            <w:rPr>
                              <w:rFonts w:hint="eastAsia" w:ascii="国标宋体" w:hAnsi="国标宋体" w:eastAsia="国标宋体" w:cs="国标宋体"/>
                              <w:sz w:val="28"/>
                              <w:szCs w:val="28"/>
                            </w:rPr>
                            <w:fldChar w:fldCharType="begin"/>
                          </w:r>
                          <w:r>
                            <w:rPr>
                              <w:rFonts w:hint="eastAsia" w:ascii="国标宋体" w:hAnsi="国标宋体" w:eastAsia="国标宋体" w:cs="国标宋体"/>
                              <w:sz w:val="28"/>
                              <w:szCs w:val="28"/>
                            </w:rPr>
                            <w:instrText xml:space="preserve"> PAGE  \* MERGEFORMAT </w:instrText>
                          </w:r>
                          <w:r>
                            <w:rPr>
                              <w:rFonts w:hint="eastAsia" w:ascii="国标宋体" w:hAnsi="国标宋体" w:eastAsia="国标宋体" w:cs="国标宋体"/>
                              <w:sz w:val="28"/>
                              <w:szCs w:val="28"/>
                            </w:rPr>
                            <w:fldChar w:fldCharType="separate"/>
                          </w:r>
                          <w:r>
                            <w:rPr>
                              <w:rFonts w:hint="eastAsia" w:ascii="国标宋体" w:hAnsi="国标宋体" w:eastAsia="国标宋体" w:cs="国标宋体"/>
                              <w:sz w:val="28"/>
                              <w:szCs w:val="28"/>
                            </w:rPr>
                            <w:t>1</w:t>
                          </w:r>
                          <w:r>
                            <w:rPr>
                              <w:rFonts w:hint="eastAsia" w:ascii="国标宋体" w:hAnsi="国标宋体" w:eastAsia="国标宋体" w:cs="国标宋体"/>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4D4CDDAE">
                    <w:pPr>
                      <w:pStyle w:val="2"/>
                      <w:rPr>
                        <w:rFonts w:hint="eastAsia" w:ascii="国标宋体" w:hAnsi="国标宋体" w:eastAsia="国标宋体" w:cs="国标宋体"/>
                        <w:sz w:val="28"/>
                        <w:szCs w:val="28"/>
                      </w:rPr>
                    </w:pPr>
                    <w:r>
                      <w:rPr>
                        <w:rFonts w:hint="eastAsia" w:ascii="国标宋体" w:hAnsi="国标宋体" w:eastAsia="国标宋体" w:cs="国标宋体"/>
                        <w:sz w:val="28"/>
                        <w:szCs w:val="28"/>
                      </w:rPr>
                      <w:fldChar w:fldCharType="begin"/>
                    </w:r>
                    <w:r>
                      <w:rPr>
                        <w:rFonts w:hint="eastAsia" w:ascii="国标宋体" w:hAnsi="国标宋体" w:eastAsia="国标宋体" w:cs="国标宋体"/>
                        <w:sz w:val="28"/>
                        <w:szCs w:val="28"/>
                      </w:rPr>
                      <w:instrText xml:space="preserve"> PAGE  \* MERGEFORMAT </w:instrText>
                    </w:r>
                    <w:r>
                      <w:rPr>
                        <w:rFonts w:hint="eastAsia" w:ascii="国标宋体" w:hAnsi="国标宋体" w:eastAsia="国标宋体" w:cs="国标宋体"/>
                        <w:sz w:val="28"/>
                        <w:szCs w:val="28"/>
                      </w:rPr>
                      <w:fldChar w:fldCharType="separate"/>
                    </w:r>
                    <w:r>
                      <w:rPr>
                        <w:rFonts w:hint="eastAsia" w:ascii="国标宋体" w:hAnsi="国标宋体" w:eastAsia="国标宋体" w:cs="国标宋体"/>
                        <w:sz w:val="28"/>
                        <w:szCs w:val="28"/>
                      </w:rPr>
                      <w:t>1</w:t>
                    </w:r>
                    <w:r>
                      <w:rPr>
                        <w:rFonts w:hint="eastAsia" w:ascii="国标宋体" w:hAnsi="国标宋体" w:eastAsia="国标宋体" w:cs="国标宋体"/>
                        <w:sz w:val="28"/>
                        <w:szCs w:val="28"/>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jdkYjcyY2VmNGE2OWEwYWEzZDBlMmQ2NjRlYzAyMjAifQ=="/>
  </w:docVars>
  <w:rsids>
    <w:rsidRoot w:val="00670E4B"/>
    <w:rsid w:val="00382DEE"/>
    <w:rsid w:val="00670E4B"/>
    <w:rsid w:val="006B6F53"/>
    <w:rsid w:val="007C717F"/>
    <w:rsid w:val="008239F6"/>
    <w:rsid w:val="008E2A0E"/>
    <w:rsid w:val="00A266E5"/>
    <w:rsid w:val="00AC6038"/>
    <w:rsid w:val="00B80535"/>
    <w:rsid w:val="00B96E2C"/>
    <w:rsid w:val="00DF050E"/>
    <w:rsid w:val="01382DB4"/>
    <w:rsid w:val="01395070"/>
    <w:rsid w:val="01AD5116"/>
    <w:rsid w:val="020016E9"/>
    <w:rsid w:val="027345B1"/>
    <w:rsid w:val="027C16B8"/>
    <w:rsid w:val="0284231A"/>
    <w:rsid w:val="02A63D47"/>
    <w:rsid w:val="038C0E81"/>
    <w:rsid w:val="03914CEF"/>
    <w:rsid w:val="03E07A24"/>
    <w:rsid w:val="046E3282"/>
    <w:rsid w:val="04A40A52"/>
    <w:rsid w:val="057F6DC9"/>
    <w:rsid w:val="05924D4E"/>
    <w:rsid w:val="05CE09B2"/>
    <w:rsid w:val="06475B39"/>
    <w:rsid w:val="0648365F"/>
    <w:rsid w:val="06585F98"/>
    <w:rsid w:val="0661309E"/>
    <w:rsid w:val="06EB0BBA"/>
    <w:rsid w:val="072B7208"/>
    <w:rsid w:val="07A80859"/>
    <w:rsid w:val="08BF22FE"/>
    <w:rsid w:val="08C2594B"/>
    <w:rsid w:val="08EF3DDF"/>
    <w:rsid w:val="090331DB"/>
    <w:rsid w:val="090D12BC"/>
    <w:rsid w:val="09694018"/>
    <w:rsid w:val="096D1D5A"/>
    <w:rsid w:val="09B94F9F"/>
    <w:rsid w:val="0A310FDA"/>
    <w:rsid w:val="0A4D56E8"/>
    <w:rsid w:val="0AA55524"/>
    <w:rsid w:val="0AE147AE"/>
    <w:rsid w:val="0B7A250D"/>
    <w:rsid w:val="0BD31C1D"/>
    <w:rsid w:val="0C1404FD"/>
    <w:rsid w:val="0C394176"/>
    <w:rsid w:val="0C882A07"/>
    <w:rsid w:val="0E35665A"/>
    <w:rsid w:val="0E651252"/>
    <w:rsid w:val="0EBB3A12"/>
    <w:rsid w:val="0F3729F2"/>
    <w:rsid w:val="0F515C7A"/>
    <w:rsid w:val="0F601A19"/>
    <w:rsid w:val="0F694D72"/>
    <w:rsid w:val="0FCF6AA6"/>
    <w:rsid w:val="0FE663C2"/>
    <w:rsid w:val="0FEE6083"/>
    <w:rsid w:val="0FFC0FE8"/>
    <w:rsid w:val="10E943BC"/>
    <w:rsid w:val="117820B8"/>
    <w:rsid w:val="126D6927"/>
    <w:rsid w:val="12A14823"/>
    <w:rsid w:val="12CF313E"/>
    <w:rsid w:val="13641842"/>
    <w:rsid w:val="13A66595"/>
    <w:rsid w:val="142D5C47"/>
    <w:rsid w:val="143F5FEE"/>
    <w:rsid w:val="14CB202B"/>
    <w:rsid w:val="151C08DF"/>
    <w:rsid w:val="15610299"/>
    <w:rsid w:val="158C796B"/>
    <w:rsid w:val="15B8424F"/>
    <w:rsid w:val="15FC6940"/>
    <w:rsid w:val="16290DB7"/>
    <w:rsid w:val="169052DA"/>
    <w:rsid w:val="16F70EB5"/>
    <w:rsid w:val="175B34D4"/>
    <w:rsid w:val="17650515"/>
    <w:rsid w:val="181A12FF"/>
    <w:rsid w:val="185D743E"/>
    <w:rsid w:val="18C63235"/>
    <w:rsid w:val="19314B52"/>
    <w:rsid w:val="19E35721"/>
    <w:rsid w:val="19E576EB"/>
    <w:rsid w:val="1AF7023F"/>
    <w:rsid w:val="1BFE6842"/>
    <w:rsid w:val="1C1B3898"/>
    <w:rsid w:val="1C424981"/>
    <w:rsid w:val="1CB3762C"/>
    <w:rsid w:val="1D65301C"/>
    <w:rsid w:val="1E0A5972"/>
    <w:rsid w:val="1E237725"/>
    <w:rsid w:val="1E3B3D7D"/>
    <w:rsid w:val="1EAB0F03"/>
    <w:rsid w:val="1F150D26"/>
    <w:rsid w:val="1F417171"/>
    <w:rsid w:val="1F63358C"/>
    <w:rsid w:val="1F903C55"/>
    <w:rsid w:val="1FB262C1"/>
    <w:rsid w:val="1FBBC429"/>
    <w:rsid w:val="1FC14756"/>
    <w:rsid w:val="20074031"/>
    <w:rsid w:val="201C198C"/>
    <w:rsid w:val="206F5F60"/>
    <w:rsid w:val="20F3093F"/>
    <w:rsid w:val="20FA3A7C"/>
    <w:rsid w:val="20FB5A46"/>
    <w:rsid w:val="21115269"/>
    <w:rsid w:val="21BF4CC5"/>
    <w:rsid w:val="21CD2F3E"/>
    <w:rsid w:val="21D06ED2"/>
    <w:rsid w:val="229B1EFD"/>
    <w:rsid w:val="22DF561F"/>
    <w:rsid w:val="22E52363"/>
    <w:rsid w:val="22FD7853"/>
    <w:rsid w:val="230230BC"/>
    <w:rsid w:val="237006B3"/>
    <w:rsid w:val="23BA5FFD"/>
    <w:rsid w:val="2443573A"/>
    <w:rsid w:val="252A06A8"/>
    <w:rsid w:val="2551032A"/>
    <w:rsid w:val="25A246E2"/>
    <w:rsid w:val="262D48F3"/>
    <w:rsid w:val="26446854"/>
    <w:rsid w:val="269C3827"/>
    <w:rsid w:val="27075144"/>
    <w:rsid w:val="27117D71"/>
    <w:rsid w:val="272F01F7"/>
    <w:rsid w:val="27955252"/>
    <w:rsid w:val="27D843EB"/>
    <w:rsid w:val="28773C04"/>
    <w:rsid w:val="287C746C"/>
    <w:rsid w:val="28CD1A76"/>
    <w:rsid w:val="28E219C5"/>
    <w:rsid w:val="28F6721F"/>
    <w:rsid w:val="297E0FC2"/>
    <w:rsid w:val="2A070FB7"/>
    <w:rsid w:val="2AF43C32"/>
    <w:rsid w:val="2B3C521A"/>
    <w:rsid w:val="2B5B15BB"/>
    <w:rsid w:val="2BC01D66"/>
    <w:rsid w:val="2BDB26FC"/>
    <w:rsid w:val="2C4D184B"/>
    <w:rsid w:val="2C574478"/>
    <w:rsid w:val="2C934D84"/>
    <w:rsid w:val="2CFC0B7C"/>
    <w:rsid w:val="2D870D8D"/>
    <w:rsid w:val="2DA23D5C"/>
    <w:rsid w:val="2DE7182C"/>
    <w:rsid w:val="2E183793"/>
    <w:rsid w:val="2E6469D8"/>
    <w:rsid w:val="2E675601"/>
    <w:rsid w:val="2ED848D4"/>
    <w:rsid w:val="2EF20488"/>
    <w:rsid w:val="2F320885"/>
    <w:rsid w:val="31216E03"/>
    <w:rsid w:val="31AA6DF8"/>
    <w:rsid w:val="31E85B72"/>
    <w:rsid w:val="32827D75"/>
    <w:rsid w:val="32AA5162"/>
    <w:rsid w:val="32AB72CC"/>
    <w:rsid w:val="32DB49DF"/>
    <w:rsid w:val="32DC15E2"/>
    <w:rsid w:val="33633703"/>
    <w:rsid w:val="33E97C32"/>
    <w:rsid w:val="34761214"/>
    <w:rsid w:val="347E456C"/>
    <w:rsid w:val="34C44675"/>
    <w:rsid w:val="35887007"/>
    <w:rsid w:val="35A85D44"/>
    <w:rsid w:val="35AD3EA3"/>
    <w:rsid w:val="35F66AB0"/>
    <w:rsid w:val="36877708"/>
    <w:rsid w:val="36A06A1C"/>
    <w:rsid w:val="36AF3103"/>
    <w:rsid w:val="36DE12F2"/>
    <w:rsid w:val="37FE0B1D"/>
    <w:rsid w:val="38F117B0"/>
    <w:rsid w:val="394C2E8B"/>
    <w:rsid w:val="39B159A1"/>
    <w:rsid w:val="39EE7A9E"/>
    <w:rsid w:val="3A0847BC"/>
    <w:rsid w:val="3B3F2CA7"/>
    <w:rsid w:val="3B4B164C"/>
    <w:rsid w:val="3BE949C1"/>
    <w:rsid w:val="3BFC46F4"/>
    <w:rsid w:val="3D491BBB"/>
    <w:rsid w:val="3D915310"/>
    <w:rsid w:val="3DEA242E"/>
    <w:rsid w:val="3EF73899"/>
    <w:rsid w:val="3FB35A12"/>
    <w:rsid w:val="3FFD6C8D"/>
    <w:rsid w:val="40706C88"/>
    <w:rsid w:val="41967399"/>
    <w:rsid w:val="420C31B7"/>
    <w:rsid w:val="42647B9B"/>
    <w:rsid w:val="42E45EE2"/>
    <w:rsid w:val="42F51E9D"/>
    <w:rsid w:val="43686B13"/>
    <w:rsid w:val="43853221"/>
    <w:rsid w:val="4441183E"/>
    <w:rsid w:val="44511355"/>
    <w:rsid w:val="455C6204"/>
    <w:rsid w:val="45BC2683"/>
    <w:rsid w:val="462F1B6A"/>
    <w:rsid w:val="471548BC"/>
    <w:rsid w:val="47262F6D"/>
    <w:rsid w:val="474B4782"/>
    <w:rsid w:val="478D08F6"/>
    <w:rsid w:val="480F57AF"/>
    <w:rsid w:val="48A24875"/>
    <w:rsid w:val="48A44149"/>
    <w:rsid w:val="48A95C04"/>
    <w:rsid w:val="49690EEF"/>
    <w:rsid w:val="498E0956"/>
    <w:rsid w:val="499A379E"/>
    <w:rsid w:val="4A162E25"/>
    <w:rsid w:val="4A2D4613"/>
    <w:rsid w:val="4A49144C"/>
    <w:rsid w:val="4AA46683"/>
    <w:rsid w:val="4AB10DA0"/>
    <w:rsid w:val="4AF173EE"/>
    <w:rsid w:val="4B125CE2"/>
    <w:rsid w:val="4B475260"/>
    <w:rsid w:val="4B4B4D50"/>
    <w:rsid w:val="4B702A09"/>
    <w:rsid w:val="4C404189"/>
    <w:rsid w:val="4C9149E5"/>
    <w:rsid w:val="4D494F07"/>
    <w:rsid w:val="4E6D602E"/>
    <w:rsid w:val="4E7B76FB"/>
    <w:rsid w:val="4F275AD4"/>
    <w:rsid w:val="4F8610E9"/>
    <w:rsid w:val="50131BB5"/>
    <w:rsid w:val="503D46FF"/>
    <w:rsid w:val="50B415EA"/>
    <w:rsid w:val="50DC644B"/>
    <w:rsid w:val="50EF617E"/>
    <w:rsid w:val="513D513B"/>
    <w:rsid w:val="51630E03"/>
    <w:rsid w:val="519F5DF6"/>
    <w:rsid w:val="51C969CF"/>
    <w:rsid w:val="523227C6"/>
    <w:rsid w:val="523C1897"/>
    <w:rsid w:val="52701540"/>
    <w:rsid w:val="527463D6"/>
    <w:rsid w:val="52A31916"/>
    <w:rsid w:val="52FE08FA"/>
    <w:rsid w:val="532A7941"/>
    <w:rsid w:val="534C78B7"/>
    <w:rsid w:val="535F3A8F"/>
    <w:rsid w:val="55A0038E"/>
    <w:rsid w:val="56CD0D0F"/>
    <w:rsid w:val="57034731"/>
    <w:rsid w:val="581E2CFD"/>
    <w:rsid w:val="58755845"/>
    <w:rsid w:val="589B798F"/>
    <w:rsid w:val="58E2747A"/>
    <w:rsid w:val="58FE12B9"/>
    <w:rsid w:val="59C06909"/>
    <w:rsid w:val="5A084A8E"/>
    <w:rsid w:val="5A5065AE"/>
    <w:rsid w:val="5B5639C9"/>
    <w:rsid w:val="5B975D90"/>
    <w:rsid w:val="5C9127DF"/>
    <w:rsid w:val="5C9C18B0"/>
    <w:rsid w:val="5D035EA0"/>
    <w:rsid w:val="5D0914F7"/>
    <w:rsid w:val="5D276C9F"/>
    <w:rsid w:val="5D372453"/>
    <w:rsid w:val="5DA402F0"/>
    <w:rsid w:val="5DDE1A54"/>
    <w:rsid w:val="5E2D4789"/>
    <w:rsid w:val="5E68756F"/>
    <w:rsid w:val="5EB116C5"/>
    <w:rsid w:val="5EDC263B"/>
    <w:rsid w:val="5EFA0523"/>
    <w:rsid w:val="5F57386C"/>
    <w:rsid w:val="5F7F934D"/>
    <w:rsid w:val="5F93686E"/>
    <w:rsid w:val="5FB05672"/>
    <w:rsid w:val="6025396A"/>
    <w:rsid w:val="602F2A3B"/>
    <w:rsid w:val="60AC7BE7"/>
    <w:rsid w:val="60B66CB8"/>
    <w:rsid w:val="61AF3E33"/>
    <w:rsid w:val="61DA69D6"/>
    <w:rsid w:val="61DF5D9B"/>
    <w:rsid w:val="622540F5"/>
    <w:rsid w:val="622F6D22"/>
    <w:rsid w:val="623F6839"/>
    <w:rsid w:val="62665185"/>
    <w:rsid w:val="62F6339C"/>
    <w:rsid w:val="631B1054"/>
    <w:rsid w:val="637463D6"/>
    <w:rsid w:val="63F773CC"/>
    <w:rsid w:val="644C531E"/>
    <w:rsid w:val="644F0FB6"/>
    <w:rsid w:val="65044496"/>
    <w:rsid w:val="6589499B"/>
    <w:rsid w:val="65907AD8"/>
    <w:rsid w:val="66742F55"/>
    <w:rsid w:val="66B141AA"/>
    <w:rsid w:val="66F75934"/>
    <w:rsid w:val="66FD73EF"/>
    <w:rsid w:val="674A55BD"/>
    <w:rsid w:val="68024591"/>
    <w:rsid w:val="685667DA"/>
    <w:rsid w:val="696848C8"/>
    <w:rsid w:val="698F62F8"/>
    <w:rsid w:val="6A617C95"/>
    <w:rsid w:val="6AB954A7"/>
    <w:rsid w:val="6AE674CB"/>
    <w:rsid w:val="6B985938"/>
    <w:rsid w:val="6BE20961"/>
    <w:rsid w:val="6BE648F5"/>
    <w:rsid w:val="6C21592D"/>
    <w:rsid w:val="6CAB5423"/>
    <w:rsid w:val="6CF7043C"/>
    <w:rsid w:val="6D25144D"/>
    <w:rsid w:val="6E4E22DE"/>
    <w:rsid w:val="6FF375E1"/>
    <w:rsid w:val="70447E3C"/>
    <w:rsid w:val="70CB40BA"/>
    <w:rsid w:val="70E138DD"/>
    <w:rsid w:val="70E1791C"/>
    <w:rsid w:val="718304F0"/>
    <w:rsid w:val="72691DDC"/>
    <w:rsid w:val="726F6CC7"/>
    <w:rsid w:val="72AA7CFF"/>
    <w:rsid w:val="72B55021"/>
    <w:rsid w:val="735F6D3B"/>
    <w:rsid w:val="736E51D0"/>
    <w:rsid w:val="74143FCA"/>
    <w:rsid w:val="746C7962"/>
    <w:rsid w:val="74884070"/>
    <w:rsid w:val="749B0247"/>
    <w:rsid w:val="74AC4202"/>
    <w:rsid w:val="74DF1EE2"/>
    <w:rsid w:val="75565315"/>
    <w:rsid w:val="763E532E"/>
    <w:rsid w:val="764346F2"/>
    <w:rsid w:val="764375BC"/>
    <w:rsid w:val="765468FF"/>
    <w:rsid w:val="76571F4C"/>
    <w:rsid w:val="767B0330"/>
    <w:rsid w:val="7731279D"/>
    <w:rsid w:val="777F1FF3"/>
    <w:rsid w:val="77DA1086"/>
    <w:rsid w:val="79404F19"/>
    <w:rsid w:val="79ED50A1"/>
    <w:rsid w:val="7A2B5BC9"/>
    <w:rsid w:val="7A9E283F"/>
    <w:rsid w:val="7AD07CBE"/>
    <w:rsid w:val="7AF91823"/>
    <w:rsid w:val="7B1B3E90"/>
    <w:rsid w:val="7B73704A"/>
    <w:rsid w:val="7BF87D2D"/>
    <w:rsid w:val="7C8A4E29"/>
    <w:rsid w:val="7CE309DD"/>
    <w:rsid w:val="7CF76237"/>
    <w:rsid w:val="7D124E1E"/>
    <w:rsid w:val="7D2E7EAA"/>
    <w:rsid w:val="7E1150D6"/>
    <w:rsid w:val="7F0A04A3"/>
    <w:rsid w:val="7F0F1615"/>
    <w:rsid w:val="7FD64829"/>
    <w:rsid w:val="7FDB3BED"/>
    <w:rsid w:val="7FDF548C"/>
    <w:rsid w:val="8CDBEE18"/>
    <w:rsid w:val="BFEF8886"/>
    <w:rsid w:val="EFFF4645"/>
    <w:rsid w:val="FBDFF84D"/>
    <w:rsid w:val="FDCF78AB"/>
    <w:rsid w:val="FDFB8A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semiHidden/>
    <w:unhideWhenUsed/>
    <w:qFormat/>
    <w:uiPriority w:val="99"/>
    <w:pPr>
      <w:tabs>
        <w:tab w:val="center" w:pos="4153"/>
        <w:tab w:val="right" w:pos="8306"/>
      </w:tabs>
      <w:snapToGrid w:val="0"/>
      <w:jc w:val="left"/>
    </w:pPr>
    <w:rPr>
      <w:sz w:val="18"/>
    </w:rPr>
  </w:style>
  <w:style w:type="paragraph" w:styleId="3">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table" w:styleId="5">
    <w:name w:val="Table Grid"/>
    <w:basedOn w:val="4"/>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Pages>
  <Words>1147</Words>
  <Characters>1217</Characters>
  <Lines>2</Lines>
  <Paragraphs>1</Paragraphs>
  <TotalTime>17</TotalTime>
  <ScaleCrop>false</ScaleCrop>
  <LinksUpToDate>false</LinksUpToDate>
  <CharactersWithSpaces>1218</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2024-09-11T22:28:00Z</dcterms:created>
  <dc:creator>8618000231701</dc:creator>
  <cp:lastModifiedBy>赵宁</cp:lastModifiedBy>
  <cp:lastPrinted>2026-05-08T10:09:00Z</cp:lastPrinted>
  <dcterms:modified xsi:type="dcterms:W3CDTF">2026-05-29T01:37:31Z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381857251E494582836A48E33ABECBFD_13</vt:lpwstr>
  </property>
  <property fmtid="{D5CDD505-2E9C-101B-9397-08002B2CF9AE}" pid="4" name="KSOTemplateDocerSaveRecord">
    <vt:lpwstr>eyJoZGlkIjoiNWIwMGZhYzU4YTk0ZGEzYWQ5ZDQ4MmRiMTQxZjFmNGUiLCJ1c2VySWQiOiIxMDE0OTk4NDIyIn0=</vt:lpwstr>
  </property>
</Properties>
</file>