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68" w:afterAutospacing="0" w:line="17" w:lineRule="atLeast"/>
        <w:ind w:left="0" w:right="0" w:firstLine="0"/>
        <w:jc w:val="center"/>
        <w:rPr>
          <w:rFonts w:hint="eastAsia" w:asciiTheme="majorEastAsia" w:hAnsiTheme="majorEastAsia" w:eastAsiaTheme="majorEastAsia" w:cstheme="majorEastAsia"/>
          <w:i w:val="0"/>
          <w:iCs w:val="0"/>
          <w:caps w:val="0"/>
          <w:spacing w:val="7"/>
          <w:sz w:val="36"/>
          <w:szCs w:val="36"/>
          <w:shd w:val="clear" w:fill="FFFFFF"/>
        </w:rPr>
      </w:pPr>
      <w:r>
        <w:rPr>
          <w:rFonts w:hint="eastAsia" w:asciiTheme="majorEastAsia" w:hAnsiTheme="majorEastAsia" w:eastAsiaTheme="majorEastAsia" w:cstheme="majorEastAsia"/>
          <w:i w:val="0"/>
          <w:iCs w:val="0"/>
          <w:caps w:val="0"/>
          <w:spacing w:val="7"/>
          <w:sz w:val="36"/>
          <w:szCs w:val="36"/>
          <w:shd w:val="clear" w:fill="FFFFFF"/>
        </w:rPr>
        <w:t>赵县202</w:t>
      </w:r>
      <w:r>
        <w:rPr>
          <w:rFonts w:hint="eastAsia" w:asciiTheme="majorEastAsia" w:hAnsiTheme="majorEastAsia" w:eastAsiaTheme="majorEastAsia" w:cstheme="majorEastAsia"/>
          <w:i w:val="0"/>
          <w:iCs w:val="0"/>
          <w:caps w:val="0"/>
          <w:spacing w:val="7"/>
          <w:sz w:val="36"/>
          <w:szCs w:val="36"/>
          <w:shd w:val="clear" w:fill="FFFFFF"/>
          <w:lang w:val="en-US" w:eastAsia="zh-CN"/>
        </w:rPr>
        <w:t>6</w:t>
      </w:r>
      <w:r>
        <w:rPr>
          <w:rFonts w:hint="eastAsia" w:asciiTheme="majorEastAsia" w:hAnsiTheme="majorEastAsia" w:eastAsiaTheme="majorEastAsia" w:cstheme="majorEastAsia"/>
          <w:i w:val="0"/>
          <w:iCs w:val="0"/>
          <w:caps w:val="0"/>
          <w:spacing w:val="7"/>
          <w:sz w:val="36"/>
          <w:szCs w:val="36"/>
          <w:shd w:val="clear" w:fill="FFFFFF"/>
        </w:rPr>
        <w:t>年上半年</w:t>
      </w:r>
      <w:r>
        <w:rPr>
          <w:rFonts w:hint="eastAsia" w:asciiTheme="majorEastAsia" w:hAnsiTheme="majorEastAsia" w:eastAsiaTheme="majorEastAsia" w:cstheme="majorEastAsia"/>
          <w:i w:val="0"/>
          <w:iCs w:val="0"/>
          <w:caps w:val="0"/>
          <w:spacing w:val="7"/>
          <w:sz w:val="36"/>
          <w:szCs w:val="36"/>
          <w:shd w:val="clear" w:fill="FFFFFF"/>
          <w:lang w:val="en-US" w:eastAsia="zh-CN"/>
        </w:rPr>
        <w:t>(第一批）</w:t>
      </w:r>
      <w:r>
        <w:rPr>
          <w:rFonts w:hint="eastAsia" w:asciiTheme="majorEastAsia" w:hAnsiTheme="majorEastAsia" w:eastAsiaTheme="majorEastAsia" w:cstheme="majorEastAsia"/>
          <w:i w:val="0"/>
          <w:iCs w:val="0"/>
          <w:caps w:val="0"/>
          <w:spacing w:val="7"/>
          <w:sz w:val="36"/>
          <w:szCs w:val="36"/>
          <w:shd w:val="clear" w:fill="FFFFFF"/>
        </w:rPr>
        <w:t>教师资格证书领取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68" w:afterAutospacing="0" w:line="17" w:lineRule="atLeast"/>
        <w:ind w:left="0" w:right="0" w:firstLine="0"/>
        <w:jc w:val="center"/>
        <w:rPr>
          <w:rFonts w:hint="eastAsia" w:asciiTheme="majorEastAsia" w:hAnsiTheme="majorEastAsia" w:eastAsiaTheme="majorEastAsia" w:cstheme="majorEastAsia"/>
          <w:i w:val="0"/>
          <w:iCs w:val="0"/>
          <w:caps w:val="0"/>
          <w:spacing w:val="7"/>
          <w:sz w:val="36"/>
          <w:szCs w:val="36"/>
        </w:rPr>
      </w:pPr>
      <w:r>
        <w:rPr>
          <w:rFonts w:hint="eastAsia" w:asciiTheme="majorEastAsia" w:hAnsiTheme="majorEastAsia" w:eastAsiaTheme="majorEastAsia" w:cstheme="majorEastAsia"/>
          <w:i w:val="0"/>
          <w:iCs w:val="0"/>
          <w:caps w:val="0"/>
          <w:spacing w:val="7"/>
          <w:sz w:val="36"/>
          <w:szCs w:val="36"/>
          <w:shd w:val="clear" w:fill="FFFFFF"/>
        </w:rPr>
        <w:t>公</w:t>
      </w:r>
      <w:r>
        <w:rPr>
          <w:rFonts w:hint="eastAsia" w:asciiTheme="majorEastAsia" w:hAnsiTheme="majorEastAsia" w:eastAsiaTheme="majorEastAsia" w:cstheme="majorEastAsia"/>
          <w:i w:val="0"/>
          <w:iCs w:val="0"/>
          <w:caps w:val="0"/>
          <w:spacing w:val="7"/>
          <w:sz w:val="36"/>
          <w:szCs w:val="36"/>
          <w:shd w:val="clear" w:fill="FFFFFF"/>
          <w:lang w:val="en-US" w:eastAsia="zh-CN"/>
        </w:rPr>
        <w:t xml:space="preserve">  </w:t>
      </w:r>
      <w:r>
        <w:rPr>
          <w:rFonts w:hint="eastAsia" w:asciiTheme="majorEastAsia" w:hAnsiTheme="majorEastAsia" w:eastAsiaTheme="majorEastAsia" w:cstheme="majorEastAsia"/>
          <w:i w:val="0"/>
          <w:iCs w:val="0"/>
          <w:caps w:val="0"/>
          <w:spacing w:val="7"/>
          <w:sz w:val="36"/>
          <w:szCs w:val="36"/>
          <w:shd w:val="clear" w:fill="FFFFFF"/>
        </w:rPr>
        <w:t>告</w:t>
      </w:r>
    </w:p>
    <w:p>
      <w:pPr>
        <w:spacing w:line="22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在赵县</w:t>
      </w:r>
      <w:r>
        <w:rPr>
          <w:rFonts w:hint="eastAsia" w:ascii="仿宋" w:hAnsi="仿宋" w:eastAsia="仿宋" w:cs="仿宋"/>
          <w:sz w:val="32"/>
          <w:szCs w:val="32"/>
          <w:lang w:eastAsia="zh-CN"/>
        </w:rPr>
        <w:t>数据和政务服务局</w:t>
      </w:r>
      <w:r>
        <w:rPr>
          <w:rFonts w:hint="eastAsia" w:ascii="仿宋" w:hAnsi="仿宋" w:eastAsia="仿宋" w:cs="仿宋"/>
          <w:sz w:val="32"/>
          <w:szCs w:val="32"/>
        </w:rPr>
        <w:t>申请202</w:t>
      </w:r>
      <w:r>
        <w:rPr>
          <w:rFonts w:hint="eastAsia" w:ascii="仿宋" w:hAnsi="仿宋" w:eastAsia="仿宋" w:cs="仿宋"/>
          <w:sz w:val="32"/>
          <w:szCs w:val="32"/>
          <w:lang w:val="en-US" w:eastAsia="zh-CN"/>
        </w:rPr>
        <w:t>6</w:t>
      </w:r>
      <w:r>
        <w:rPr>
          <w:rFonts w:hint="eastAsia" w:ascii="仿宋" w:hAnsi="仿宋" w:eastAsia="仿宋" w:cs="仿宋"/>
          <w:sz w:val="32"/>
          <w:szCs w:val="32"/>
        </w:rPr>
        <w:t>年上半年</w:t>
      </w:r>
      <w:r>
        <w:rPr>
          <w:rFonts w:hint="eastAsia" w:ascii="仿宋" w:hAnsi="仿宋" w:eastAsia="仿宋" w:cs="仿宋"/>
          <w:sz w:val="32"/>
          <w:szCs w:val="32"/>
          <w:lang w:eastAsia="zh-CN"/>
        </w:rPr>
        <w:t>（第一批）</w:t>
      </w:r>
      <w:r>
        <w:rPr>
          <w:rFonts w:hint="eastAsia" w:ascii="仿宋" w:hAnsi="仿宋" w:eastAsia="仿宋" w:cs="仿宋"/>
          <w:sz w:val="32"/>
          <w:szCs w:val="32"/>
        </w:rPr>
        <w:t>教师资格认定，并经石家庄市行政审批局审核通过的人员，请在规定时间内领取教师资格证书。具体事宜通知如下：</w:t>
      </w:r>
    </w:p>
    <w:p>
      <w:pPr>
        <w:numPr>
          <w:ilvl w:val="0"/>
          <w:numId w:val="1"/>
        </w:numPr>
        <w:spacing w:line="22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领证时间及地点</w:t>
      </w:r>
    </w:p>
    <w:p>
      <w:pPr>
        <w:numPr>
          <w:ilvl w:val="0"/>
          <w:numId w:val="0"/>
        </w:numPr>
        <w:spacing w:line="22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时间：202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10</w:t>
      </w:r>
      <w:r>
        <w:rPr>
          <w:rFonts w:hint="eastAsia" w:ascii="仿宋" w:hAnsi="仿宋" w:eastAsia="仿宋" w:cs="仿宋"/>
          <w:sz w:val="32"/>
          <w:szCs w:val="32"/>
        </w:rPr>
        <w:t>日—202</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年</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22</w:t>
      </w:r>
      <w:r>
        <w:rPr>
          <w:rFonts w:hint="eastAsia" w:ascii="仿宋" w:hAnsi="仿宋" w:eastAsia="仿宋" w:cs="仿宋"/>
          <w:sz w:val="32"/>
          <w:szCs w:val="32"/>
        </w:rPr>
        <w:t>日（为方便申请人领取，周六、日正常办公</w:t>
      </w:r>
      <w:r>
        <w:rPr>
          <w:rFonts w:hint="eastAsia" w:ascii="仿宋" w:hAnsi="仿宋" w:eastAsia="仿宋" w:cs="仿宋"/>
          <w:b/>
          <w:bCs/>
          <w:sz w:val="32"/>
          <w:szCs w:val="32"/>
          <w:lang w:eastAsia="zh-CN"/>
        </w:rPr>
        <w:t>节假日除外</w:t>
      </w:r>
      <w:r>
        <w:rPr>
          <w:rFonts w:hint="eastAsia" w:ascii="仿宋" w:hAnsi="仿宋" w:eastAsia="仿宋" w:cs="仿宋"/>
          <w:sz w:val="32"/>
          <w:szCs w:val="32"/>
        </w:rPr>
        <w:t>）地点：永通路208号</w:t>
      </w:r>
      <w:r>
        <w:rPr>
          <w:rFonts w:hint="eastAsia" w:ascii="仿宋" w:hAnsi="仿宋" w:eastAsia="仿宋" w:cs="仿宋"/>
          <w:sz w:val="32"/>
          <w:szCs w:val="32"/>
          <w:lang w:eastAsia="zh-CN"/>
        </w:rPr>
        <w:t>赵县数据和政务服务</w:t>
      </w:r>
      <w:r>
        <w:rPr>
          <w:rFonts w:hint="eastAsia" w:ascii="仿宋" w:hAnsi="仿宋" w:eastAsia="仿宋" w:cs="仿宋"/>
          <w:sz w:val="32"/>
          <w:szCs w:val="32"/>
        </w:rPr>
        <w:t>局（汽车站对面），一楼审批服务中心。</w:t>
      </w:r>
    </w:p>
    <w:p>
      <w:pPr>
        <w:numPr>
          <w:ilvl w:val="0"/>
          <w:numId w:val="1"/>
        </w:numPr>
        <w:spacing w:line="220" w:lineRule="atLeas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领证相关要求</w:t>
      </w:r>
    </w:p>
    <w:p>
      <w:pPr>
        <w:numPr>
          <w:ilvl w:val="0"/>
          <w:numId w:val="2"/>
        </w:numPr>
        <w:spacing w:line="22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本次领取202</w:t>
      </w:r>
      <w:r>
        <w:rPr>
          <w:rFonts w:hint="eastAsia" w:ascii="仿宋" w:hAnsi="仿宋" w:eastAsia="仿宋" w:cs="仿宋"/>
          <w:sz w:val="32"/>
          <w:szCs w:val="32"/>
          <w:lang w:val="en-US" w:eastAsia="zh-CN"/>
        </w:rPr>
        <w:t>6</w:t>
      </w:r>
      <w:r>
        <w:rPr>
          <w:rFonts w:hint="eastAsia" w:ascii="仿宋" w:hAnsi="仿宋" w:eastAsia="仿宋" w:cs="仿宋"/>
          <w:sz w:val="32"/>
          <w:szCs w:val="32"/>
        </w:rPr>
        <w:t>年上半年</w:t>
      </w:r>
      <w:r>
        <w:rPr>
          <w:rFonts w:hint="eastAsia" w:ascii="仿宋" w:hAnsi="仿宋" w:eastAsia="仿宋" w:cs="仿宋"/>
          <w:sz w:val="32"/>
          <w:szCs w:val="32"/>
          <w:lang w:eastAsia="zh-CN"/>
        </w:rPr>
        <w:t>（第一批）</w:t>
      </w:r>
      <w:r>
        <w:rPr>
          <w:rFonts w:hint="eastAsia" w:ascii="仿宋" w:hAnsi="仿宋" w:eastAsia="仿宋" w:cs="仿宋"/>
          <w:sz w:val="32"/>
          <w:szCs w:val="32"/>
        </w:rPr>
        <w:t>认定通过的教师资格证书及教师资格认定申请表。</w:t>
      </w:r>
    </w:p>
    <w:p>
      <w:pPr>
        <w:numPr>
          <w:ilvl w:val="0"/>
          <w:numId w:val="2"/>
        </w:numPr>
        <w:spacing w:line="220" w:lineRule="atLeas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需携带证件：本人领取时需提供本人身份证原件；代领者需提供代领者身份证原件以及教师资格认定申请人身份证原件。</w:t>
      </w:r>
    </w:p>
    <w:p>
      <w:pPr>
        <w:numPr>
          <w:ilvl w:val="0"/>
          <w:numId w:val="2"/>
        </w:numPr>
        <w:spacing w:line="220" w:lineRule="atLeas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领取的教师资格认定申请表应由本人亲自前往档案存放处放到本人档案内，妥善保管，教师资格证及申请表丢失后半年内无法补办（丢失补办需本人到石家庄市行政审批局办理）。</w:t>
      </w:r>
    </w:p>
    <w:p>
      <w:pPr>
        <w:numPr>
          <w:ilvl w:val="0"/>
          <w:numId w:val="2"/>
        </w:numPr>
        <w:spacing w:line="220" w:lineRule="atLeas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教师资格认定网报选择邮寄的我局将于</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eastAsia="zh-CN"/>
        </w:rPr>
        <w:t>下旬</w:t>
      </w:r>
      <w:r>
        <w:rPr>
          <w:rFonts w:hint="eastAsia" w:ascii="仿宋" w:hAnsi="仿宋" w:eastAsia="仿宋" w:cs="仿宋"/>
          <w:sz w:val="32"/>
          <w:szCs w:val="32"/>
        </w:rPr>
        <w:t>通过邮政EMS统一发出，请大家注意查收。</w:t>
      </w:r>
    </w:p>
    <w:p>
      <w:pPr>
        <w:numPr>
          <w:ilvl w:val="0"/>
          <w:numId w:val="2"/>
        </w:numPr>
        <w:spacing w:line="220" w:lineRule="atLeast"/>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请在规定时间内前来领取，逾期不再专设时间办理</w:t>
      </w:r>
      <w:r>
        <w:rPr>
          <w:rFonts w:hint="eastAsia" w:ascii="仿宋" w:hAnsi="仿宋" w:eastAsia="仿宋" w:cs="仿宋"/>
          <w:sz w:val="32"/>
          <w:szCs w:val="32"/>
          <w:lang w:eastAsia="zh-CN"/>
        </w:rPr>
        <w:t>。</w:t>
      </w:r>
    </w:p>
    <w:p>
      <w:pPr>
        <w:numPr>
          <w:ilvl w:val="0"/>
          <w:numId w:val="0"/>
        </w:numPr>
        <w:spacing w:line="220" w:lineRule="atLeast"/>
        <w:jc w:val="right"/>
        <w:rPr>
          <w:rFonts w:hint="eastAsia" w:ascii="仿宋" w:hAnsi="仿宋" w:eastAsia="仿宋" w:cs="仿宋"/>
          <w:sz w:val="32"/>
          <w:szCs w:val="32"/>
          <w:lang w:eastAsia="zh-CN"/>
        </w:rPr>
      </w:pPr>
      <w:r>
        <w:rPr>
          <w:rFonts w:hint="eastAsia" w:ascii="仿宋" w:hAnsi="仿宋" w:eastAsia="仿宋" w:cs="仿宋"/>
          <w:sz w:val="32"/>
          <w:szCs w:val="32"/>
          <w:lang w:eastAsia="zh-CN"/>
        </w:rPr>
        <w:t>赵县数据和政务服务局</w:t>
      </w:r>
    </w:p>
    <w:p>
      <w:pPr>
        <w:numPr>
          <w:ilvl w:val="0"/>
          <w:numId w:val="0"/>
        </w:numPr>
        <w:spacing w:line="220" w:lineRule="atLeast"/>
        <w:ind w:leftChars="200"/>
        <w:jc w:val="righ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2026年5月8日</w:t>
      </w:r>
    </w:p>
    <w:sectPr>
      <w:pgSz w:w="11906" w:h="16838"/>
      <w:pgMar w:top="1440" w:right="1701" w:bottom="1440"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Tahoma">
    <w:altName w:val="DejaVu Sans"/>
    <w:panose1 w:val="020B0604030504040204"/>
    <w:charset w:val="00"/>
    <w:family w:val="swiss"/>
    <w:pitch w:val="default"/>
    <w:sig w:usb0="00000000" w:usb1="00000000" w:usb2="00000029" w:usb3="00000000" w:csb0="200101FF" w:csb1="2028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8F095C"/>
    <w:multiLevelType w:val="singleLevel"/>
    <w:tmpl w:val="B38F095C"/>
    <w:lvl w:ilvl="0" w:tentative="0">
      <w:start w:val="1"/>
      <w:numFmt w:val="decimal"/>
      <w:suff w:val="nothing"/>
      <w:lvlText w:val="%1、"/>
      <w:lvlJc w:val="left"/>
    </w:lvl>
  </w:abstractNum>
  <w:abstractNum w:abstractNumId="1">
    <w:nsid w:val="1DD95CB6"/>
    <w:multiLevelType w:val="singleLevel"/>
    <w:tmpl w:val="1DD95CB6"/>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323B43"/>
    <w:rsid w:val="003D37D8"/>
    <w:rsid w:val="00426133"/>
    <w:rsid w:val="004358AB"/>
    <w:rsid w:val="008B7726"/>
    <w:rsid w:val="00D31D50"/>
    <w:rsid w:val="22C5596F"/>
    <w:rsid w:val="2B3FE852"/>
    <w:rsid w:val="3CBE738B"/>
    <w:rsid w:val="3DC30548"/>
    <w:rsid w:val="3EBB786A"/>
    <w:rsid w:val="6BE46137"/>
    <w:rsid w:val="7B3B84FA"/>
    <w:rsid w:val="7C1DD3C1"/>
    <w:rsid w:val="7FF7B8C5"/>
    <w:rsid w:val="AB7FC106"/>
    <w:rsid w:val="BEF789CA"/>
    <w:rsid w:val="DF7DC538"/>
    <w:rsid w:val="E3F87608"/>
    <w:rsid w:val="E3FFFFF0"/>
    <w:rsid w:val="EEFF0733"/>
    <w:rsid w:val="F75EEA32"/>
    <w:rsid w:val="F7FD5F4D"/>
    <w:rsid w:val="FA73D8F4"/>
    <w:rsid w:val="FFDD14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410</Words>
  <Characters>434</Characters>
  <Lines>1</Lines>
  <Paragraphs>1</Paragraphs>
  <TotalTime>29</TotalTime>
  <ScaleCrop>false</ScaleCrop>
  <LinksUpToDate>false</LinksUpToDate>
  <CharactersWithSpaces>434</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2008-09-13T01:20:00Z</dcterms:created>
  <dc:creator>Administrator.USER-20181230EE</dc:creator>
  <cp:lastModifiedBy>uos</cp:lastModifiedBy>
  <dcterms:modified xsi:type="dcterms:W3CDTF">2026-05-08T16:09:17Z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1F53A34730504100B78E384EF867C435_13</vt:lpwstr>
  </property>
</Properties>
</file>