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3ABACD">
      <w:pPr>
        <w:wordWrap w:val="0"/>
        <w:spacing w:line="56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color w:val="auto"/>
          <w:sz w:val="44"/>
          <w:szCs w:val="44"/>
        </w:rPr>
        <w:t>20</w:t>
      </w: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26</w:t>
      </w:r>
      <w:r>
        <w:rPr>
          <w:rFonts w:hint="eastAsia" w:ascii="黑体" w:hAnsi="黑体" w:eastAsia="黑体" w:cs="黑体"/>
          <w:color w:val="auto"/>
          <w:sz w:val="44"/>
          <w:szCs w:val="44"/>
        </w:rPr>
        <w:t>年</w:t>
      </w: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度赵县第十二次跨</w:t>
      </w:r>
      <w:r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  <w:t>部门</w:t>
      </w:r>
    </w:p>
    <w:p w14:paraId="1BAB4154">
      <w:pPr>
        <w:wordWrap w:val="0"/>
        <w:spacing w:line="56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</w:rPr>
      </w:pPr>
      <w:r>
        <w:rPr>
          <w:rFonts w:hint="eastAsia" w:ascii="黑体" w:hAnsi="黑体" w:eastAsia="黑体" w:cs="黑体"/>
          <w:color w:val="auto"/>
          <w:sz w:val="44"/>
          <w:szCs w:val="44"/>
        </w:rPr>
        <w:t>“双随机、一公开”联合抽查实施方案</w:t>
      </w:r>
    </w:p>
    <w:p w14:paraId="05C3ADCA">
      <w:pPr>
        <w:wordWrap/>
        <w:spacing w:line="560" w:lineRule="exact"/>
        <w:jc w:val="center"/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  <w:t>（</w:t>
      </w: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赵县交通运输局牵头</w:t>
      </w:r>
      <w:r>
        <w:rPr>
          <w:rFonts w:hint="eastAsia" w:ascii="黑体" w:hAnsi="黑体" w:eastAsia="黑体" w:cs="黑体"/>
          <w:color w:val="auto"/>
          <w:sz w:val="44"/>
          <w:szCs w:val="44"/>
          <w:lang w:eastAsia="zh-CN"/>
        </w:rPr>
        <w:t>）</w:t>
      </w:r>
    </w:p>
    <w:p w14:paraId="7B1FA318">
      <w:pPr>
        <w:pStyle w:val="2"/>
        <w:rPr>
          <w:rFonts w:hint="eastAsia"/>
          <w:color w:val="auto"/>
          <w:lang w:eastAsia="zh-CN"/>
        </w:rPr>
      </w:pPr>
    </w:p>
    <w:p w14:paraId="480BF746">
      <w:pPr>
        <w:wordWrap/>
        <w:adjustRightInd w:val="0"/>
        <w:snapToGrid/>
        <w:spacing w:line="6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" w:hAnsi="仿宋" w:eastAsia="仿宋" w:cs="仿宋"/>
          <w:color w:val="auto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" w:hAnsi="仿宋" w:eastAsia="仿宋" w:cs="仿宋"/>
          <w:color w:val="auto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根据《赵县2026年“双随机、一公开”监管工作实施方案》、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《赵县2026年度随机抽查工作计划》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，赵县交通运输局决定组织开展2026年第十二次跨部门“双随机、一公开”联合抽查。特制定本方案。</w:t>
      </w:r>
    </w:p>
    <w:p w14:paraId="6FFF53B3">
      <w:pPr>
        <w:widowControl w:val="0"/>
        <w:wordWrap/>
        <w:autoSpaceDN w:val="0"/>
        <w:adjustRightInd/>
        <w:snapToGrid/>
        <w:spacing w:line="600" w:lineRule="exact"/>
        <w:ind w:left="160" w:leftChars="50" w:right="160" w:rightChars="50" w:firstLine="642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一、时间安排</w:t>
      </w:r>
    </w:p>
    <w:p w14:paraId="5707CA16">
      <w:pPr>
        <w:widowControl w:val="0"/>
        <w:wordWrap/>
        <w:autoSpaceDN w:val="0"/>
        <w:adjustRightInd/>
        <w:snapToGrid/>
        <w:spacing w:line="600" w:lineRule="exact"/>
        <w:ind w:left="160" w:leftChars="50" w:right="160" w:rightChars="50" w:firstLine="642"/>
        <w:jc w:val="both"/>
        <w:textAlignment w:val="auto"/>
        <w:outlineLvl w:val="9"/>
        <w:rPr>
          <w:rFonts w:hint="eastAsia" w:ascii="仿宋" w:hAnsi="仿宋" w:eastAsia="仿宋" w:cs="仿宋"/>
          <w:b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2026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年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1日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至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30日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。</w:t>
      </w:r>
    </w:p>
    <w:p w14:paraId="25E395F8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60" w:leftChars="50" w:right="160" w:rightChars="5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</w:rPr>
        <w:t xml:space="preserve">    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二、抽查事项内容</w:t>
      </w:r>
    </w:p>
    <w:p w14:paraId="3B91FEC6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60" w:leftChars="50" w:right="160" w:rightChars="5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县交通运输局：对道路运输市场的监督检查；</w:t>
      </w:r>
    </w:p>
    <w:p w14:paraId="70B6D318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60" w:leftChars="50" w:right="160" w:rightChars="5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县市场监管局：登记事项检查；公示信息检查；价格行为检查</w:t>
      </w:r>
    </w:p>
    <w:p w14:paraId="5BC2487D">
      <w:pPr>
        <w:widowControl w:val="0"/>
        <w:wordWrap/>
        <w:autoSpaceDN w:val="0"/>
        <w:adjustRightInd/>
        <w:snapToGrid/>
        <w:spacing w:beforeAutospacing="0" w:afterAutospacing="0" w:line="600" w:lineRule="exact"/>
        <w:ind w:left="160" w:leftChars="50" w:right="160" w:rightChars="50" w:firstLine="64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三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、抽查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对象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范围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及比例</w:t>
      </w:r>
    </w:p>
    <w:p w14:paraId="0E7227B5">
      <w:pPr>
        <w:pStyle w:val="9"/>
        <w:widowControl w:val="0"/>
        <w:wordWrap/>
        <w:adjustRightInd/>
        <w:snapToGrid w:val="0"/>
        <w:spacing w:after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/>
          <w:color w:val="auto"/>
          <w:spacing w:val="0"/>
          <w:w w:val="100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(一) 抽查对象范围：交通运输行业。</w:t>
      </w:r>
    </w:p>
    <w:p w14:paraId="3D010628">
      <w:pPr>
        <w:pStyle w:val="9"/>
        <w:widowControl w:val="0"/>
        <w:numPr>
          <w:ilvl w:val="0"/>
          <w:numId w:val="0"/>
        </w:numPr>
        <w:wordWrap/>
        <w:adjustRightInd/>
        <w:snapToGrid w:val="0"/>
        <w:spacing w:after="0"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（二）抽取比例：按照信用风险分级分类等级抽取涉及行业共计不低于3%。</w:t>
      </w:r>
    </w:p>
    <w:p w14:paraId="3E221183">
      <w:pPr>
        <w:widowControl/>
        <w:wordWrap/>
        <w:adjustRightInd/>
        <w:snapToGrid/>
        <w:spacing w:beforeAutospacing="0" w:afterAutospacing="0" w:line="600" w:lineRule="exact"/>
        <w:ind w:right="160" w:rightChars="50" w:firstLine="640" w:firstLineChars="200"/>
        <w:jc w:val="both"/>
        <w:textAlignment w:val="auto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四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、名单抽取及派发</w:t>
      </w:r>
    </w:p>
    <w:p w14:paraId="7550A633">
      <w:pPr>
        <w:widowControl w:val="0"/>
        <w:wordWrap/>
        <w:autoSpaceDN w:val="0"/>
        <w:adjustRightInd/>
        <w:snapToGrid/>
        <w:spacing w:beforeAutospacing="0" w:afterAutospacing="0" w:line="600" w:lineRule="exact"/>
        <w:ind w:right="160" w:rightChars="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（一）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由县牵头单位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通过“河北省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从检查对象名录库抽取确定被检查对象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，由“河北省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”自动派发到各监管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单位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，由各单位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的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管理员在两个工作日内完成比对和确认。</w:t>
      </w:r>
    </w:p>
    <w:p w14:paraId="6E6DA343">
      <w:pPr>
        <w:widowControl w:val="0"/>
        <w:wordWrap/>
        <w:autoSpaceDN w:val="0"/>
        <w:adjustRightInd/>
        <w:snapToGrid/>
        <w:spacing w:line="600" w:lineRule="exact"/>
        <w:ind w:left="0" w:leftChars="0" w:right="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 xml:space="preserve">   （二）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各监管单位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通过“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对被检查对象进行认领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，从执法人员名录库中随机抽取执法检查人员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进行匹配编组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。</w:t>
      </w:r>
    </w:p>
    <w:p w14:paraId="7B1D97A0">
      <w:pPr>
        <w:widowControl w:val="0"/>
        <w:wordWrap/>
        <w:autoSpaceDN w:val="0"/>
        <w:adjustRightInd/>
        <w:snapToGrid/>
        <w:spacing w:line="600" w:lineRule="exact"/>
        <w:ind w:left="0" w:leftChars="0" w:right="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 xml:space="preserve">   （三）被检查对象和检查人员确定后，由“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”随机匹配，自动生成一户企业一份随机抽查联合检查记录表（简称“一企一表”），并自动派发到执法检查人员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（可直接在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APP端查看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），实施检查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。</w:t>
      </w:r>
    </w:p>
    <w:p w14:paraId="184A7C09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五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、组织实施</w:t>
      </w:r>
    </w:p>
    <w:p w14:paraId="3CCC5375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（一）任务分工</w:t>
      </w:r>
    </w:p>
    <w:p w14:paraId="0C9FF01D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.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本次联合抽查由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赵县交通运输局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牵头，纳入跨部门“双随机、一公开”联合抽查的有关部门为：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赵县市场监督管理局。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各行政监管部门负责指导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本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部门实施抽查，并具体落实“双随机、一公开”联合抽查工作。</w:t>
      </w:r>
    </w:p>
    <w:p w14:paraId="7DF30D08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.随机抽取的执法人员，无法独立完成专业抽查事项的，由执法检查人员所在部门选派专业人员协助指导完成工作。</w:t>
      </w:r>
    </w:p>
    <w:p w14:paraId="0F0900B8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（二）检查方式</w:t>
      </w:r>
    </w:p>
    <w:p w14:paraId="37DD23F3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default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1.现场检查一般采取信息比对、实地核查等方法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非现场检查一般采取书面核查、网络监测等方法。</w:t>
      </w:r>
    </w:p>
    <w:p w14:paraId="77B76124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0000FF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.对企业进行实地核查时，应当出示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相应证件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或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；以上操作可在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eastAsia="zh-CN"/>
        </w:rPr>
        <w:t>手机</w:t>
      </w: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APP上完成。</w:t>
      </w:r>
    </w:p>
    <w:p w14:paraId="2653E4EB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default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3、通知检查对象，电话通知或下达检查通知书，告知被检查对象检查内容及需要检查对象配合的事宜。</w:t>
      </w:r>
    </w:p>
    <w:p w14:paraId="219448CA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default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222222"/>
          <w:spacing w:val="0"/>
          <w:w w:val="100"/>
          <w:sz w:val="32"/>
          <w:szCs w:val="32"/>
          <w:lang w:val="en-US" w:eastAsia="zh-CN"/>
        </w:rPr>
        <w:t>4.对企业实施联合抽查时，由牵头单位统一组织，一次性完成。</w:t>
      </w:r>
    </w:p>
    <w:p w14:paraId="1D793936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（三）抽查结果公示</w:t>
      </w:r>
    </w:p>
    <w:p w14:paraId="574144D5">
      <w:pPr>
        <w:widowControl w:val="0"/>
        <w:wordWrap/>
        <w:autoSpaceDN w:val="0"/>
        <w:adjustRightInd/>
        <w:snapToGrid/>
        <w:spacing w:line="60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执法检查人员要自完成“双随机、一公开”联合抽查工作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结束之日起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个工作日内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，在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完成录入、审核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，抽查结果由系统完成数据交换自动归集到市场主体名下，通过“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自动交换到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国家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市场主体信用信息公示系统”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（河北）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向社会公示。</w:t>
      </w:r>
    </w:p>
    <w:p w14:paraId="116A9934">
      <w:pPr>
        <w:pStyle w:val="9"/>
        <w:wordWrap/>
        <w:snapToGrid/>
        <w:spacing w:line="600" w:lineRule="exact"/>
        <w:ind w:left="0" w:leftChars="0" w:firstLine="640" w:firstLineChars="0"/>
        <w:textAlignment w:val="auto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（四）后续结果处置。</w:t>
      </w:r>
    </w:p>
    <w:p w14:paraId="33A0A1FC">
      <w:pPr>
        <w:pStyle w:val="9"/>
        <w:wordWrap/>
        <w:snapToGrid/>
        <w:spacing w:line="600" w:lineRule="exact"/>
        <w:ind w:left="0" w:leftChars="0" w:firstLine="640" w:firstLineChars="0"/>
        <w:textAlignment w:val="auto"/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各单位要根据职责和管辖权限，对检查中发现的违法线索，及时依法处理或移交有关部门，并在20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</w:rPr>
        <w:t>个工作日内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将后续处置结果录入“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eastAsia="zh-CN"/>
        </w:rPr>
        <w:t>河北省双随机执法监管平台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szCs w:val="32"/>
          <w:lang w:val="en-US" w:eastAsia="zh-CN"/>
        </w:rPr>
        <w:t>”中“后续处置”模块，确保后续监管到位，形成监管闭环。</w:t>
      </w:r>
    </w:p>
    <w:p w14:paraId="204E04A9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黑体" w:hAnsi="黑体" w:eastAsia="黑体"/>
          <w:color w:val="auto"/>
          <w:spacing w:val="0"/>
          <w:w w:val="100"/>
          <w:sz w:val="32"/>
        </w:rPr>
      </w:pPr>
      <w:r>
        <w:rPr>
          <w:rFonts w:hint="eastAsia" w:ascii="黑体" w:hAnsi="黑体" w:eastAsia="黑体"/>
          <w:color w:val="auto"/>
          <w:spacing w:val="0"/>
          <w:w w:val="100"/>
          <w:sz w:val="32"/>
          <w:lang w:val="en-US" w:eastAsia="zh-CN"/>
        </w:rPr>
        <w:t xml:space="preserve"> </w:t>
      </w:r>
      <w:r>
        <w:rPr>
          <w:rFonts w:hint="eastAsia" w:ascii="黑体" w:hAnsi="黑体" w:eastAsia="黑体"/>
          <w:color w:val="auto"/>
          <w:spacing w:val="0"/>
          <w:w w:val="100"/>
          <w:sz w:val="32"/>
          <w:lang w:eastAsia="zh-CN"/>
        </w:rPr>
        <w:t>六</w:t>
      </w:r>
      <w:r>
        <w:rPr>
          <w:rFonts w:hint="eastAsia" w:ascii="黑体" w:hAnsi="黑体" w:eastAsia="黑体"/>
          <w:color w:val="auto"/>
          <w:spacing w:val="0"/>
          <w:w w:val="100"/>
          <w:sz w:val="32"/>
        </w:rPr>
        <w:t>、工作要求</w:t>
      </w:r>
    </w:p>
    <w:p w14:paraId="4CDEBBE4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（一）明确工作职责，做好组织保障。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赵县交通运输局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做好牵头工作；有关部门要加强对抽查任务的业务指导。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交通运输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部门牵头、各有关部门协调联动、统筹推进的工作机制，强化组织保障、机制保障、经费保障，确保各项措施有序推进。</w:t>
      </w:r>
    </w:p>
    <w:p w14:paraId="056676D9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）周密制定计划，认真抓好落实。各有关单位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按照方案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统一部署，积极筹划，精心组织，加强宣传，认真制定具体工作方案，严格按照《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石家庄市人民政府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关于在市场监管领域全面推行部门联合“双随机、一公开”监管的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实施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意见》要求，按时完成各项检查工作。</w:t>
      </w:r>
    </w:p>
    <w:p w14:paraId="63FC79E0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（三）落实“应联尽联”，提高检查效率。牵头部门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的执法检查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负责组织协调管理，统一安排检查日程、检查方式，组织实施联合检查。其他检查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人员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应各司其职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配合安排，分工协作完成检查任务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实现“进一次门、查多项事”，避免多头执法、重复检查，减轻企业负担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。</w:t>
      </w:r>
    </w:p>
    <w:p w14:paraId="0C491312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四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)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寓监管于服务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，减轻企业负担。在联合抽查工作中，各级各有关部门要注重服务与监管相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结合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，检查人员在监督检查工作中要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严格遵守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廉政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纪律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4FEB30DD">
      <w:pPr>
        <w:widowControl w:val="0"/>
        <w:wordWrap/>
        <w:autoSpaceDN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五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)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按时公示结果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，促进信用监管。联合抽查工作要做好检查结果的公示，严格按照《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赵县2025年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“双随机、一公开”监管工作实施方案》的要求，及时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录入并公示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检查结果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。同时，对抽查中发现的问题依法依规处置，及时回填后续处理结果，形成完整闭环。</w:t>
      </w:r>
    </w:p>
    <w:p w14:paraId="76F622A1">
      <w:pPr>
        <w:widowControl w:val="0"/>
        <w:wordWrap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(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六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)认真总结经验，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定期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反馈情况。各有关部门要认真总结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联合抽查中的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经验做法及存在问题，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梳理汇总一至两个典型案例。工作总结、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统计表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eastAsia="zh-CN"/>
        </w:rPr>
        <w:t>和典型案例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于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月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>日前汇总上报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赵县市场监督管理局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 xml:space="preserve">。  </w:t>
      </w:r>
    </w:p>
    <w:p w14:paraId="657509D4">
      <w:pPr>
        <w:widowControl w:val="0"/>
        <w:wordWrap/>
        <w:adjustRightInd/>
        <w:snapToGrid/>
        <w:spacing w:line="600" w:lineRule="exact"/>
        <w:ind w:right="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</w:p>
    <w:p w14:paraId="040C15D4">
      <w:pPr>
        <w:pStyle w:val="2"/>
        <w:rPr>
          <w:rFonts w:hint="eastAsia"/>
          <w:color w:val="auto"/>
        </w:rPr>
      </w:pPr>
    </w:p>
    <w:p w14:paraId="131B8845">
      <w:pPr>
        <w:widowControl w:val="0"/>
        <w:wordWrap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pacing w:val="0"/>
          <w:w w:val="100"/>
          <w:sz w:val="32"/>
        </w:rPr>
      </w:pPr>
      <w:r>
        <w:rPr>
          <w:rFonts w:hint="eastAsia" w:ascii="仿宋" w:hAnsi="仿宋" w:eastAsia="仿宋" w:cs="仿宋"/>
          <w:color w:val="auto"/>
          <w:spacing w:val="0"/>
          <w:w w:val="100"/>
          <w:sz w:val="32"/>
          <w:lang w:val="en-US" w:eastAsia="zh-CN"/>
        </w:rPr>
        <w:t>附件：2025年跨部门“双随机、一公开 ”联合抽查情况统计表</w:t>
      </w:r>
      <w:r>
        <w:rPr>
          <w:rFonts w:hint="eastAsia" w:ascii="仿宋" w:hAnsi="仿宋" w:eastAsia="仿宋" w:cs="仿宋"/>
          <w:color w:val="auto"/>
          <w:spacing w:val="0"/>
          <w:w w:val="100"/>
          <w:sz w:val="32"/>
        </w:rPr>
        <w:t xml:space="preserve">                </w:t>
      </w:r>
    </w:p>
    <w:p w14:paraId="718732FC">
      <w:pPr>
        <w:widowControl w:val="0"/>
        <w:wordWrap/>
        <w:adjustRightInd/>
        <w:snapToGrid/>
        <w:spacing w:before="0" w:after="0" w:line="560" w:lineRule="exact"/>
        <w:ind w:left="0" w:leftChars="0" w:right="0"/>
        <w:jc w:val="center"/>
        <w:textAlignment w:val="auto"/>
        <w:outlineLvl w:val="9"/>
        <w:rPr>
          <w:color w:val="auto"/>
        </w:rPr>
        <w:sectPr>
          <w:footerReference r:id="rId3" w:type="default"/>
          <w:pgSz w:w="11906" w:h="16838"/>
          <w:pgMar w:top="1984" w:right="1587" w:bottom="1984" w:left="1587" w:header="851" w:footer="992" w:gutter="0"/>
          <w:cols w:space="720" w:num="1"/>
          <w:rtlGutter w:val="0"/>
          <w:docGrid w:type="lines" w:linePitch="443" w:charSpace="0"/>
        </w:sectPr>
      </w:pPr>
    </w:p>
    <w:p w14:paraId="16ABB4E1">
      <w:pPr>
        <w:widowControl w:val="0"/>
        <w:wordWrap/>
        <w:adjustRightInd/>
        <w:snapToGrid/>
        <w:spacing w:before="0" w:after="0" w:line="560" w:lineRule="exact"/>
        <w:ind w:right="0"/>
        <w:jc w:val="center"/>
        <w:textAlignment w:val="auto"/>
        <w:outlineLvl w:val="9"/>
        <w:rPr>
          <w:rFonts w:hint="eastAsia" w:ascii="宋体" w:hAnsi="宋体" w:eastAsia="宋体" w:cs="宋体"/>
          <w:b/>
          <w:bCs w:val="0"/>
          <w:color w:val="auto"/>
          <w:spacing w:val="-6"/>
          <w:sz w:val="44"/>
        </w:rPr>
      </w:pPr>
      <w:r>
        <w:rPr>
          <w:rFonts w:hint="eastAsia" w:ascii="宋体" w:hAnsi="宋体" w:eastAsia="宋体" w:cs="宋体"/>
          <w:b/>
          <w:bCs w:val="0"/>
          <w:color w:val="auto"/>
          <w:spacing w:val="-6"/>
          <w:sz w:val="44"/>
          <w:lang w:val="en-US" w:eastAsia="zh-CN"/>
        </w:rPr>
        <w:t>2026</w:t>
      </w:r>
      <w:bookmarkStart w:id="0" w:name="_GoBack"/>
      <w:bookmarkEnd w:id="0"/>
      <w:r>
        <w:rPr>
          <w:rFonts w:hint="eastAsia" w:ascii="宋体" w:hAnsi="宋体" w:eastAsia="宋体" w:cs="宋体"/>
          <w:b/>
          <w:bCs w:val="0"/>
          <w:color w:val="auto"/>
          <w:spacing w:val="-6"/>
          <w:sz w:val="44"/>
          <w:lang w:val="en-US" w:eastAsia="zh-CN"/>
        </w:rPr>
        <w:t>年</w:t>
      </w:r>
      <w:r>
        <w:rPr>
          <w:rFonts w:hint="eastAsia" w:ascii="宋体" w:hAnsi="宋体" w:eastAsia="宋体" w:cs="宋体"/>
          <w:b/>
          <w:bCs w:val="0"/>
          <w:color w:val="auto"/>
          <w:spacing w:val="-6"/>
          <w:sz w:val="44"/>
        </w:rPr>
        <w:t>跨部门“双随机、一公开”联合抽查情况统计表</w:t>
      </w:r>
    </w:p>
    <w:p w14:paraId="175E3F44">
      <w:pPr>
        <w:pStyle w:val="2"/>
        <w:rPr>
          <w:rFonts w:hint="eastAsia"/>
          <w:color w:val="auto"/>
        </w:rPr>
      </w:pPr>
    </w:p>
    <w:p w14:paraId="2775FBDF">
      <w:pPr>
        <w:widowControl w:val="0"/>
        <w:wordWrap/>
        <w:adjustRightInd/>
        <w:snapToGrid/>
        <w:spacing w:before="0" w:after="0" w:line="560" w:lineRule="exact"/>
        <w:ind w:left="0" w:leftChars="0" w:right="0" w:firstLine="872" w:firstLineChars="200"/>
        <w:jc w:val="center"/>
        <w:textAlignment w:val="auto"/>
        <w:outlineLvl w:val="9"/>
        <w:rPr>
          <w:rFonts w:hint="eastAsia" w:ascii="宋体" w:hAnsi="宋体" w:eastAsia="宋体" w:cs="宋体"/>
          <w:b/>
          <w:color w:val="auto"/>
          <w:sz w:val="44"/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6608A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BF6AC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71AD29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1E9F77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78CEFE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21E1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7304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D64356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现场解答疑难问题（个）</w:t>
            </w:r>
          </w:p>
        </w:tc>
      </w:tr>
      <w:tr w14:paraId="7E5B1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E2B9DB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8A8579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792EC5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65986A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6428C3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4B1814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DAE2DC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14F788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038C9E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482E02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4007C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90413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C4EA76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7BA65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147995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06E1CF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C2154F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5CC334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37B5CA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093C93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817546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2EF9B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8419A5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572004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C217B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26AD1C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F40AE4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5FF67B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160291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D3E7F8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0E58A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82811B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7A1E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BBC93A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8B8308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838192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714A7C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CA3BDD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FF2766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3828DD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1605AFC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0EB430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18FED3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869E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4C853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659D8E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304E24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F2740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400E9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9EE6A0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19A575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91631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9A9609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CDCF5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6ED55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E8CBFF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2433A0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03CC409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191D01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563B75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CB75A5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A10DD8F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AF983C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3E84A7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324FA0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0F53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FD6E6AE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FDFC0B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A525F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E15310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D33D0F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9122A6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5001100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9FA59A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6DAA89A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D925784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40918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F7DC532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6A483D3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4B1CC61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049F2B8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6ECA2DD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F0B3F2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DA3E96B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85783A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4CDAE07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BCA4E95">
            <w:pPr>
              <w:widowControl w:val="0"/>
              <w:wordWrap/>
              <w:adjustRightInd/>
              <w:snapToGrid/>
              <w:spacing w:before="0" w:after="0" w:line="560" w:lineRule="exact"/>
              <w:ind w:left="0" w:leftChars="0" w:right="0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 w14:paraId="18621BF3">
      <w:pPr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6930918B">
      <w:pPr>
        <w:pStyle w:val="2"/>
      </w:pPr>
    </w:p>
    <w:sectPr>
      <w:headerReference r:id="rId4" w:type="default"/>
      <w:footerReference r:id="rId5" w:type="default"/>
      <w:pgSz w:w="16838" w:h="11906" w:orient="landscape"/>
      <w:pgMar w:top="1588" w:right="2098" w:bottom="1474" w:left="1984" w:header="851" w:footer="992" w:gutter="0"/>
      <w:pgNumType w:fmt="numberInDash"/>
      <w:cols w:space="720" w:num="1"/>
      <w:titlePg/>
      <w:rtlGutter w:val="0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99AF1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8C5A4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8C5A4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52BD9A">
    <w:pPr>
      <w:snapToGrid w:val="0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5B7CF5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5B7CF5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93AC2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mNDMxMGU4YjY5MzczZmY4MzU0NjUzNmRmMjdjMDgifQ=="/>
  </w:docVars>
  <w:rsids>
    <w:rsidRoot w:val="1D9E33FA"/>
    <w:rsid w:val="002B7BE8"/>
    <w:rsid w:val="003C595E"/>
    <w:rsid w:val="00472305"/>
    <w:rsid w:val="00605D00"/>
    <w:rsid w:val="006B3926"/>
    <w:rsid w:val="01DF0C63"/>
    <w:rsid w:val="020F40E0"/>
    <w:rsid w:val="02924738"/>
    <w:rsid w:val="02D652A3"/>
    <w:rsid w:val="030D0A67"/>
    <w:rsid w:val="030F2CC9"/>
    <w:rsid w:val="03620169"/>
    <w:rsid w:val="03FC7D4E"/>
    <w:rsid w:val="0405480D"/>
    <w:rsid w:val="048F3B13"/>
    <w:rsid w:val="049A1FCE"/>
    <w:rsid w:val="05596100"/>
    <w:rsid w:val="055E77BD"/>
    <w:rsid w:val="05C63501"/>
    <w:rsid w:val="05D8166E"/>
    <w:rsid w:val="05E050C2"/>
    <w:rsid w:val="061A787D"/>
    <w:rsid w:val="068D67B5"/>
    <w:rsid w:val="06AC5709"/>
    <w:rsid w:val="06AF4331"/>
    <w:rsid w:val="06C7477F"/>
    <w:rsid w:val="073C368D"/>
    <w:rsid w:val="076370E2"/>
    <w:rsid w:val="07A06EA1"/>
    <w:rsid w:val="07B5603B"/>
    <w:rsid w:val="080771A3"/>
    <w:rsid w:val="08307342"/>
    <w:rsid w:val="084A75B3"/>
    <w:rsid w:val="08954BD4"/>
    <w:rsid w:val="08972FB6"/>
    <w:rsid w:val="08CE4D63"/>
    <w:rsid w:val="08EE19B4"/>
    <w:rsid w:val="0980278D"/>
    <w:rsid w:val="0AE82A54"/>
    <w:rsid w:val="0B0A62E0"/>
    <w:rsid w:val="0B2B6683"/>
    <w:rsid w:val="0C0835FE"/>
    <w:rsid w:val="0C47689F"/>
    <w:rsid w:val="0C691CE9"/>
    <w:rsid w:val="0C710579"/>
    <w:rsid w:val="0CF2590E"/>
    <w:rsid w:val="0D30010A"/>
    <w:rsid w:val="0D5D43CC"/>
    <w:rsid w:val="0D996F1D"/>
    <w:rsid w:val="0DE93BAE"/>
    <w:rsid w:val="0E052790"/>
    <w:rsid w:val="0E787105"/>
    <w:rsid w:val="0EF10239"/>
    <w:rsid w:val="0F320465"/>
    <w:rsid w:val="0F4952FC"/>
    <w:rsid w:val="0F613A9E"/>
    <w:rsid w:val="0F72136A"/>
    <w:rsid w:val="0F993B07"/>
    <w:rsid w:val="0FEB6582"/>
    <w:rsid w:val="1013783A"/>
    <w:rsid w:val="108018EE"/>
    <w:rsid w:val="10817822"/>
    <w:rsid w:val="10E128C5"/>
    <w:rsid w:val="10F176C2"/>
    <w:rsid w:val="1116174F"/>
    <w:rsid w:val="11225E92"/>
    <w:rsid w:val="11AB2E60"/>
    <w:rsid w:val="11DE345A"/>
    <w:rsid w:val="122F5B8B"/>
    <w:rsid w:val="123C74E4"/>
    <w:rsid w:val="124050FA"/>
    <w:rsid w:val="12625617"/>
    <w:rsid w:val="126653B1"/>
    <w:rsid w:val="126B2C23"/>
    <w:rsid w:val="129A20A2"/>
    <w:rsid w:val="12EC2BA7"/>
    <w:rsid w:val="131612D7"/>
    <w:rsid w:val="13B92C1F"/>
    <w:rsid w:val="13BF3D80"/>
    <w:rsid w:val="13C32A0E"/>
    <w:rsid w:val="13F94444"/>
    <w:rsid w:val="141724AB"/>
    <w:rsid w:val="14395814"/>
    <w:rsid w:val="14540363"/>
    <w:rsid w:val="14776E45"/>
    <w:rsid w:val="14BB2896"/>
    <w:rsid w:val="1586252F"/>
    <w:rsid w:val="15D60F72"/>
    <w:rsid w:val="15DA5B8C"/>
    <w:rsid w:val="15E70546"/>
    <w:rsid w:val="16502622"/>
    <w:rsid w:val="180A54EA"/>
    <w:rsid w:val="18715477"/>
    <w:rsid w:val="187E2367"/>
    <w:rsid w:val="18BF1989"/>
    <w:rsid w:val="193D6305"/>
    <w:rsid w:val="197E79C6"/>
    <w:rsid w:val="19804B43"/>
    <w:rsid w:val="1ABB1F78"/>
    <w:rsid w:val="1AC7098F"/>
    <w:rsid w:val="1AE12A7A"/>
    <w:rsid w:val="1B3E21D5"/>
    <w:rsid w:val="1BDD3310"/>
    <w:rsid w:val="1BF33DDC"/>
    <w:rsid w:val="1C0C42DC"/>
    <w:rsid w:val="1C4E741A"/>
    <w:rsid w:val="1D2C18E6"/>
    <w:rsid w:val="1D601A28"/>
    <w:rsid w:val="1D8D5A5E"/>
    <w:rsid w:val="1D9727BE"/>
    <w:rsid w:val="1D9E33FA"/>
    <w:rsid w:val="1DB26E14"/>
    <w:rsid w:val="1DB569DD"/>
    <w:rsid w:val="1DE82F7C"/>
    <w:rsid w:val="1DEA4E4D"/>
    <w:rsid w:val="1DEB51A9"/>
    <w:rsid w:val="1E051ED3"/>
    <w:rsid w:val="1E1F7053"/>
    <w:rsid w:val="1E9C317C"/>
    <w:rsid w:val="1EEE7162"/>
    <w:rsid w:val="1F3608EA"/>
    <w:rsid w:val="1F776EDF"/>
    <w:rsid w:val="1FC20E98"/>
    <w:rsid w:val="205B2DD3"/>
    <w:rsid w:val="207B0419"/>
    <w:rsid w:val="209E6680"/>
    <w:rsid w:val="20A52270"/>
    <w:rsid w:val="20C04997"/>
    <w:rsid w:val="20C97E0E"/>
    <w:rsid w:val="20CD7A80"/>
    <w:rsid w:val="20EB4666"/>
    <w:rsid w:val="20F43F21"/>
    <w:rsid w:val="20F748D2"/>
    <w:rsid w:val="20FE3A37"/>
    <w:rsid w:val="21420199"/>
    <w:rsid w:val="21582321"/>
    <w:rsid w:val="219D3139"/>
    <w:rsid w:val="21D671F0"/>
    <w:rsid w:val="21DE6FB8"/>
    <w:rsid w:val="21E41C84"/>
    <w:rsid w:val="221B255E"/>
    <w:rsid w:val="22657329"/>
    <w:rsid w:val="22711C11"/>
    <w:rsid w:val="22772C70"/>
    <w:rsid w:val="228456AD"/>
    <w:rsid w:val="2327076B"/>
    <w:rsid w:val="23681D52"/>
    <w:rsid w:val="23A64CB0"/>
    <w:rsid w:val="23DE39A2"/>
    <w:rsid w:val="2411266F"/>
    <w:rsid w:val="2426388C"/>
    <w:rsid w:val="24420B9A"/>
    <w:rsid w:val="245F3579"/>
    <w:rsid w:val="246D6285"/>
    <w:rsid w:val="248F3A7E"/>
    <w:rsid w:val="24945256"/>
    <w:rsid w:val="24AC2D80"/>
    <w:rsid w:val="25154114"/>
    <w:rsid w:val="25281BDF"/>
    <w:rsid w:val="25600383"/>
    <w:rsid w:val="25DF01B4"/>
    <w:rsid w:val="25EA0378"/>
    <w:rsid w:val="26D40DE1"/>
    <w:rsid w:val="26D54682"/>
    <w:rsid w:val="2706567E"/>
    <w:rsid w:val="27697F09"/>
    <w:rsid w:val="279C7743"/>
    <w:rsid w:val="27A87CFB"/>
    <w:rsid w:val="27EE59D5"/>
    <w:rsid w:val="280750D8"/>
    <w:rsid w:val="283E1DE9"/>
    <w:rsid w:val="286700EB"/>
    <w:rsid w:val="288F3C82"/>
    <w:rsid w:val="295F69B2"/>
    <w:rsid w:val="297866BA"/>
    <w:rsid w:val="29E6440F"/>
    <w:rsid w:val="2A882BD1"/>
    <w:rsid w:val="2ACF2D95"/>
    <w:rsid w:val="2AF75BED"/>
    <w:rsid w:val="2B3F479C"/>
    <w:rsid w:val="2BD00AA5"/>
    <w:rsid w:val="2BDB3982"/>
    <w:rsid w:val="2C4C2627"/>
    <w:rsid w:val="2C501877"/>
    <w:rsid w:val="2C5C2750"/>
    <w:rsid w:val="2C6D3427"/>
    <w:rsid w:val="2C782689"/>
    <w:rsid w:val="2D180638"/>
    <w:rsid w:val="2D3E2219"/>
    <w:rsid w:val="2D4B6EDD"/>
    <w:rsid w:val="2D7D696A"/>
    <w:rsid w:val="2DA520BC"/>
    <w:rsid w:val="2DF36570"/>
    <w:rsid w:val="2E9B2601"/>
    <w:rsid w:val="2EAB5FE9"/>
    <w:rsid w:val="2F9B125B"/>
    <w:rsid w:val="2FFF266D"/>
    <w:rsid w:val="30E13129"/>
    <w:rsid w:val="3139076A"/>
    <w:rsid w:val="31AB18BA"/>
    <w:rsid w:val="32311DE8"/>
    <w:rsid w:val="324D1852"/>
    <w:rsid w:val="32507DEB"/>
    <w:rsid w:val="328B0301"/>
    <w:rsid w:val="33295C7E"/>
    <w:rsid w:val="3398541B"/>
    <w:rsid w:val="33AA392F"/>
    <w:rsid w:val="33B15DED"/>
    <w:rsid w:val="34226CBC"/>
    <w:rsid w:val="34521FAC"/>
    <w:rsid w:val="345706C9"/>
    <w:rsid w:val="34941AD1"/>
    <w:rsid w:val="34A672EE"/>
    <w:rsid w:val="34D13146"/>
    <w:rsid w:val="34F17A11"/>
    <w:rsid w:val="34F56055"/>
    <w:rsid w:val="351F3D63"/>
    <w:rsid w:val="35287D55"/>
    <w:rsid w:val="359025B9"/>
    <w:rsid w:val="37100E67"/>
    <w:rsid w:val="37AC3574"/>
    <w:rsid w:val="37F02E5A"/>
    <w:rsid w:val="382E2835"/>
    <w:rsid w:val="389934CC"/>
    <w:rsid w:val="38E766B7"/>
    <w:rsid w:val="38F076F7"/>
    <w:rsid w:val="38F122D4"/>
    <w:rsid w:val="38FF36C8"/>
    <w:rsid w:val="391466E1"/>
    <w:rsid w:val="39540045"/>
    <w:rsid w:val="39752F39"/>
    <w:rsid w:val="39BE60CE"/>
    <w:rsid w:val="39F012C5"/>
    <w:rsid w:val="3A255A1B"/>
    <w:rsid w:val="3A910EF7"/>
    <w:rsid w:val="3AB83344"/>
    <w:rsid w:val="3B3749AF"/>
    <w:rsid w:val="3B5C486F"/>
    <w:rsid w:val="3B707570"/>
    <w:rsid w:val="3B9B037E"/>
    <w:rsid w:val="3BC37D06"/>
    <w:rsid w:val="3CB11D49"/>
    <w:rsid w:val="3D796E14"/>
    <w:rsid w:val="3DB11904"/>
    <w:rsid w:val="3DCB7EC8"/>
    <w:rsid w:val="3E2813C5"/>
    <w:rsid w:val="3E555C09"/>
    <w:rsid w:val="3E7E13EA"/>
    <w:rsid w:val="3E83756A"/>
    <w:rsid w:val="3EAE7BE4"/>
    <w:rsid w:val="3F0A0784"/>
    <w:rsid w:val="3F3B458C"/>
    <w:rsid w:val="3F637999"/>
    <w:rsid w:val="3F880B77"/>
    <w:rsid w:val="3FD83D31"/>
    <w:rsid w:val="415E1F15"/>
    <w:rsid w:val="41855C94"/>
    <w:rsid w:val="41B96BE3"/>
    <w:rsid w:val="41EC38D3"/>
    <w:rsid w:val="4253656D"/>
    <w:rsid w:val="42EE55D9"/>
    <w:rsid w:val="431A7D9D"/>
    <w:rsid w:val="43337D55"/>
    <w:rsid w:val="436C6CF1"/>
    <w:rsid w:val="439F63ED"/>
    <w:rsid w:val="43E176EB"/>
    <w:rsid w:val="43F6077C"/>
    <w:rsid w:val="446500FD"/>
    <w:rsid w:val="44796BDF"/>
    <w:rsid w:val="44B13B8E"/>
    <w:rsid w:val="452303CD"/>
    <w:rsid w:val="457D5B0A"/>
    <w:rsid w:val="465B49AB"/>
    <w:rsid w:val="468E6CF5"/>
    <w:rsid w:val="46A006BD"/>
    <w:rsid w:val="46A0110B"/>
    <w:rsid w:val="470A5C87"/>
    <w:rsid w:val="47420A6A"/>
    <w:rsid w:val="47622864"/>
    <w:rsid w:val="483D1946"/>
    <w:rsid w:val="48432C7C"/>
    <w:rsid w:val="48693610"/>
    <w:rsid w:val="488813F9"/>
    <w:rsid w:val="489F062E"/>
    <w:rsid w:val="48C52E75"/>
    <w:rsid w:val="493034F7"/>
    <w:rsid w:val="498939B0"/>
    <w:rsid w:val="4A374772"/>
    <w:rsid w:val="4AED5297"/>
    <w:rsid w:val="4B5D65ED"/>
    <w:rsid w:val="4B8478BF"/>
    <w:rsid w:val="4C530DC4"/>
    <w:rsid w:val="4C5A7383"/>
    <w:rsid w:val="4C8402DE"/>
    <w:rsid w:val="4C8B61F4"/>
    <w:rsid w:val="4C972B3B"/>
    <w:rsid w:val="4CAE2207"/>
    <w:rsid w:val="4CB17671"/>
    <w:rsid w:val="4D414BC6"/>
    <w:rsid w:val="4D6F76CD"/>
    <w:rsid w:val="4E735520"/>
    <w:rsid w:val="4EF2370B"/>
    <w:rsid w:val="4EF86C39"/>
    <w:rsid w:val="4F16332A"/>
    <w:rsid w:val="4F2325DF"/>
    <w:rsid w:val="4F3A661B"/>
    <w:rsid w:val="50165F0E"/>
    <w:rsid w:val="50514D01"/>
    <w:rsid w:val="50873849"/>
    <w:rsid w:val="509817A3"/>
    <w:rsid w:val="50B64C26"/>
    <w:rsid w:val="51494B83"/>
    <w:rsid w:val="51940017"/>
    <w:rsid w:val="5202191A"/>
    <w:rsid w:val="522C17DA"/>
    <w:rsid w:val="52376D89"/>
    <w:rsid w:val="52570AF6"/>
    <w:rsid w:val="52B31AFA"/>
    <w:rsid w:val="52D74A3B"/>
    <w:rsid w:val="52E7704E"/>
    <w:rsid w:val="53426BFC"/>
    <w:rsid w:val="535934DC"/>
    <w:rsid w:val="538C1EDF"/>
    <w:rsid w:val="53AC06D6"/>
    <w:rsid w:val="5431295F"/>
    <w:rsid w:val="54813274"/>
    <w:rsid w:val="548B2760"/>
    <w:rsid w:val="553C6A08"/>
    <w:rsid w:val="55C21C60"/>
    <w:rsid w:val="55D9486E"/>
    <w:rsid w:val="562B125A"/>
    <w:rsid w:val="56305CAC"/>
    <w:rsid w:val="566E3E85"/>
    <w:rsid w:val="56DF5F95"/>
    <w:rsid w:val="57037153"/>
    <w:rsid w:val="5714516A"/>
    <w:rsid w:val="571D03FA"/>
    <w:rsid w:val="572C6DF3"/>
    <w:rsid w:val="576245C5"/>
    <w:rsid w:val="577D1E97"/>
    <w:rsid w:val="579A11D9"/>
    <w:rsid w:val="57B3788F"/>
    <w:rsid w:val="57D7326D"/>
    <w:rsid w:val="57F046EF"/>
    <w:rsid w:val="57F160DA"/>
    <w:rsid w:val="57F16999"/>
    <w:rsid w:val="57F4508A"/>
    <w:rsid w:val="58477D46"/>
    <w:rsid w:val="59485575"/>
    <w:rsid w:val="597F334B"/>
    <w:rsid w:val="59DA56C2"/>
    <w:rsid w:val="5A413124"/>
    <w:rsid w:val="5A571C06"/>
    <w:rsid w:val="5A8D10D5"/>
    <w:rsid w:val="5AC4536D"/>
    <w:rsid w:val="5B131AEC"/>
    <w:rsid w:val="5B3900B2"/>
    <w:rsid w:val="5BE4666B"/>
    <w:rsid w:val="5C3645EF"/>
    <w:rsid w:val="5C6511C9"/>
    <w:rsid w:val="5D5618AB"/>
    <w:rsid w:val="5D7E6326"/>
    <w:rsid w:val="5D8F67C8"/>
    <w:rsid w:val="5DC6510E"/>
    <w:rsid w:val="5DDB6DFB"/>
    <w:rsid w:val="5E0B02E1"/>
    <w:rsid w:val="5E521C62"/>
    <w:rsid w:val="5E7B57D9"/>
    <w:rsid w:val="5E8D3486"/>
    <w:rsid w:val="5EAF0A7B"/>
    <w:rsid w:val="5F1F2391"/>
    <w:rsid w:val="5FD11EA4"/>
    <w:rsid w:val="6029490C"/>
    <w:rsid w:val="605964F3"/>
    <w:rsid w:val="60DE7A3C"/>
    <w:rsid w:val="60E41E0C"/>
    <w:rsid w:val="60F67D0F"/>
    <w:rsid w:val="614D4530"/>
    <w:rsid w:val="61B43AEF"/>
    <w:rsid w:val="61D6183D"/>
    <w:rsid w:val="61EB7634"/>
    <w:rsid w:val="627E0A20"/>
    <w:rsid w:val="62F04C18"/>
    <w:rsid w:val="62FA59FC"/>
    <w:rsid w:val="631D3A74"/>
    <w:rsid w:val="64046334"/>
    <w:rsid w:val="6426420A"/>
    <w:rsid w:val="64EF4633"/>
    <w:rsid w:val="65062A0E"/>
    <w:rsid w:val="653E7F69"/>
    <w:rsid w:val="65BF1FE7"/>
    <w:rsid w:val="65DF51A2"/>
    <w:rsid w:val="66A216BB"/>
    <w:rsid w:val="66C17BD4"/>
    <w:rsid w:val="6724569A"/>
    <w:rsid w:val="68190C98"/>
    <w:rsid w:val="685B78D6"/>
    <w:rsid w:val="686177CC"/>
    <w:rsid w:val="68695786"/>
    <w:rsid w:val="686C289D"/>
    <w:rsid w:val="68F406D6"/>
    <w:rsid w:val="691C0E7C"/>
    <w:rsid w:val="691C2DA2"/>
    <w:rsid w:val="697951EC"/>
    <w:rsid w:val="69873C3D"/>
    <w:rsid w:val="69A71062"/>
    <w:rsid w:val="69F34BE0"/>
    <w:rsid w:val="6A0E5B5A"/>
    <w:rsid w:val="6A897648"/>
    <w:rsid w:val="6AA53C30"/>
    <w:rsid w:val="6AC17BEF"/>
    <w:rsid w:val="6B0C435A"/>
    <w:rsid w:val="6BCC70E0"/>
    <w:rsid w:val="6C04028E"/>
    <w:rsid w:val="6C336AF3"/>
    <w:rsid w:val="6C523992"/>
    <w:rsid w:val="6C7873CD"/>
    <w:rsid w:val="6D5C028E"/>
    <w:rsid w:val="6D7D7B61"/>
    <w:rsid w:val="6DBE66ED"/>
    <w:rsid w:val="6E0A3A02"/>
    <w:rsid w:val="6E4776B4"/>
    <w:rsid w:val="6E4D2F86"/>
    <w:rsid w:val="6E606EED"/>
    <w:rsid w:val="6E7256B6"/>
    <w:rsid w:val="6EB465E8"/>
    <w:rsid w:val="6EB529DA"/>
    <w:rsid w:val="6EB94E2D"/>
    <w:rsid w:val="6EF75760"/>
    <w:rsid w:val="6F4216AD"/>
    <w:rsid w:val="70204EC1"/>
    <w:rsid w:val="707368E2"/>
    <w:rsid w:val="70A80484"/>
    <w:rsid w:val="70BC3DC9"/>
    <w:rsid w:val="710D49B0"/>
    <w:rsid w:val="711711D8"/>
    <w:rsid w:val="71433078"/>
    <w:rsid w:val="717071A3"/>
    <w:rsid w:val="71771959"/>
    <w:rsid w:val="71F5007F"/>
    <w:rsid w:val="72572E00"/>
    <w:rsid w:val="72837B05"/>
    <w:rsid w:val="72A21CC6"/>
    <w:rsid w:val="730D4810"/>
    <w:rsid w:val="7332404F"/>
    <w:rsid w:val="73324DB2"/>
    <w:rsid w:val="734227A6"/>
    <w:rsid w:val="735263D5"/>
    <w:rsid w:val="7361051B"/>
    <w:rsid w:val="736E6712"/>
    <w:rsid w:val="736ED6C7"/>
    <w:rsid w:val="739B2BE5"/>
    <w:rsid w:val="74030A2F"/>
    <w:rsid w:val="741D3D1E"/>
    <w:rsid w:val="74227310"/>
    <w:rsid w:val="74C73BC6"/>
    <w:rsid w:val="74DB2EA9"/>
    <w:rsid w:val="756B6A97"/>
    <w:rsid w:val="75F14DA3"/>
    <w:rsid w:val="7612639C"/>
    <w:rsid w:val="76127D19"/>
    <w:rsid w:val="76197E9C"/>
    <w:rsid w:val="7632341C"/>
    <w:rsid w:val="765469B7"/>
    <w:rsid w:val="76925989"/>
    <w:rsid w:val="76A34528"/>
    <w:rsid w:val="770E0DC0"/>
    <w:rsid w:val="77173A43"/>
    <w:rsid w:val="77426B0F"/>
    <w:rsid w:val="775B7035"/>
    <w:rsid w:val="77C93245"/>
    <w:rsid w:val="77D74853"/>
    <w:rsid w:val="77E93EF1"/>
    <w:rsid w:val="77EA74C5"/>
    <w:rsid w:val="78DB7390"/>
    <w:rsid w:val="78EE0575"/>
    <w:rsid w:val="78F61868"/>
    <w:rsid w:val="79C734B0"/>
    <w:rsid w:val="79E9511C"/>
    <w:rsid w:val="79F63B0B"/>
    <w:rsid w:val="7A071A15"/>
    <w:rsid w:val="7AA43029"/>
    <w:rsid w:val="7AEF78AC"/>
    <w:rsid w:val="7B502792"/>
    <w:rsid w:val="7B7E40DE"/>
    <w:rsid w:val="7BF0279E"/>
    <w:rsid w:val="7C82669C"/>
    <w:rsid w:val="7CD72D44"/>
    <w:rsid w:val="7D1C5628"/>
    <w:rsid w:val="7E3E31E6"/>
    <w:rsid w:val="7E765CE2"/>
    <w:rsid w:val="7E9F49EB"/>
    <w:rsid w:val="7EE819E3"/>
    <w:rsid w:val="7F606078"/>
    <w:rsid w:val="7F887788"/>
    <w:rsid w:val="7F9A4214"/>
    <w:rsid w:val="7FD33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autoRedefine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  <w:lang w:val="en-US" w:eastAsia="zh-CN" w:bidi="ar-SA"/>
    </w:rPr>
  </w:style>
  <w:style w:type="character" w:styleId="8">
    <w:name w:val="HTML Variable"/>
    <w:basedOn w:val="7"/>
    <w:autoRedefine/>
    <w:unhideWhenUsed/>
    <w:qFormat/>
    <w:uiPriority w:val="0"/>
    <w:rPr>
      <w:i/>
      <w:iCs/>
    </w:rPr>
  </w:style>
  <w:style w:type="paragraph" w:customStyle="1" w:styleId="9">
    <w:name w:val="Body Text First Indent 2"/>
    <w:basedOn w:val="10"/>
    <w:next w:val="11"/>
    <w:autoRedefine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0">
    <w:name w:val="Body Text Indent"/>
    <w:basedOn w:val="1"/>
    <w:autoRedefine/>
    <w:qFormat/>
    <w:uiPriority w:val="0"/>
    <w:pPr>
      <w:spacing w:after="120"/>
      <w:ind w:left="420" w:leftChars="200"/>
    </w:pPr>
  </w:style>
  <w:style w:type="paragraph" w:customStyle="1" w:styleId="11">
    <w:name w:val="Body Text First Indent"/>
    <w:basedOn w:val="2"/>
    <w:next w:val="1"/>
    <w:autoRedefine/>
    <w:qFormat/>
    <w:uiPriority w:val="0"/>
    <w:pPr>
      <w:spacing w:line="500" w:lineRule="exact"/>
      <w:ind w:firstLine="420"/>
    </w:pPr>
    <w:rPr>
      <w:rFonts w:eastAsia="宋体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2050</Words>
  <Characters>2087</Characters>
  <Lines>0</Lines>
  <Paragraphs>0</Paragraphs>
  <TotalTime>0</TotalTime>
  <ScaleCrop>false</ScaleCrop>
  <LinksUpToDate>false</LinksUpToDate>
  <CharactersWithSpaces>2119</CharactersWithSpaces>
  <Application>WPS Office_12.1.2.22575_F1E327BC-269C-435d-A152-05C5408002CA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2022-01-17T09:37:00Z</dcterms:created>
  <dc:creator>赵璞</dc:creator>
  <cp:lastModifiedBy>system</cp:lastModifiedBy>
  <cp:lastPrinted>2024-04-05T11:46:00Z</cp:lastPrinted>
  <dcterms:modified xsi:type="dcterms:W3CDTF">2026-03-13T14:54:17Z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2052-12.1.2.22575</vt:lpwstr>
  </property>
  <property fmtid="{D5CDD505-2E9C-101B-9397-08002B2CF9AE}" pid="3" name="ICV">
    <vt:lpwstr>F4754F1CE0334405905B69F2238496C7</vt:lpwstr>
  </property>
  <property fmtid="{D5CDD505-2E9C-101B-9397-08002B2CF9AE}" pid="4" name="KSOTemplateDocerSaveRecord">
    <vt:lpwstr>eyJoZGlkIjoiNDRmNDMxMGU4YjY5MzczZmY4MzU0NjUzNmRmMjdjMDgifQ==</vt:lpwstr>
  </property>
</Properties>
</file>