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D023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Nimbus Roman" w:hAnsi="Nimbus Roman" w:eastAsia="方正小标宋简体" w:cs="Nimbus Roman"/>
          <w:b w:val="0"/>
          <w:bCs w:val="0"/>
          <w:kern w:val="2"/>
          <w:sz w:val="44"/>
          <w:szCs w:val="44"/>
          <w:lang w:val="en-US" w:eastAsia="zh-CN" w:bidi="ar-SA"/>
        </w:rPr>
      </w:pPr>
    </w:p>
    <w:p w14:paraId="0344AD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Nimbus Roman" w:hAnsi="Nimbus Roman" w:eastAsia="方正小标宋简体" w:cs="Nimbus Roman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default" w:ascii="Nimbus Roman" w:hAnsi="Nimbus Roman" w:eastAsia="方正小标宋简体" w:cs="Nimbus Roman"/>
          <w:b w:val="0"/>
          <w:bCs w:val="0"/>
          <w:kern w:val="2"/>
          <w:sz w:val="44"/>
          <w:szCs w:val="44"/>
          <w:lang w:val="en-US" w:eastAsia="zh-CN" w:bidi="ar-SA"/>
        </w:rPr>
        <w:t>赵县农业农村局</w:t>
      </w:r>
    </w:p>
    <w:p w14:paraId="23861B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Nimbus Roman" w:hAnsi="Nimbus Roman" w:eastAsia="方正小标宋简体" w:cs="Nimbus Roman"/>
          <w:b w:val="0"/>
          <w:bCs w:val="0"/>
          <w:sz w:val="44"/>
          <w:szCs w:val="44"/>
          <w:lang w:eastAsia="zh-CN"/>
        </w:rPr>
      </w:pPr>
      <w:r>
        <w:rPr>
          <w:rFonts w:hint="default" w:ascii="Nimbus Roman" w:hAnsi="Nimbus Roman" w:eastAsia="方正小标宋简体" w:cs="Nimbus Roman"/>
          <w:b w:val="0"/>
          <w:bCs w:val="0"/>
          <w:kern w:val="2"/>
          <w:sz w:val="44"/>
          <w:szCs w:val="44"/>
          <w:lang w:val="en-US" w:eastAsia="zh-CN" w:bidi="ar-SA"/>
        </w:rPr>
        <w:t>关于</w:t>
      </w:r>
      <w:r>
        <w:rPr>
          <w:rFonts w:hint="default" w:ascii="Nimbus Roman" w:hAnsi="Nimbus Roman" w:eastAsia="方正小标宋简体" w:cs="Nimbus Roman"/>
          <w:b w:val="0"/>
          <w:bCs w:val="0"/>
          <w:sz w:val="44"/>
          <w:szCs w:val="44"/>
          <w:lang w:eastAsia="zh-CN"/>
        </w:rPr>
        <w:t>衔接推进乡村振兴</w:t>
      </w:r>
      <w:r>
        <w:rPr>
          <w:rFonts w:hint="default" w:ascii="Nimbus Roman" w:hAnsi="Nimbus Roman" w:eastAsia="方正小标宋简体" w:cs="Nimbus Roman"/>
          <w:b w:val="0"/>
          <w:bCs w:val="0"/>
          <w:sz w:val="44"/>
          <w:szCs w:val="44"/>
        </w:rPr>
        <w:t>项目</w:t>
      </w:r>
      <w:r>
        <w:rPr>
          <w:rFonts w:hint="default" w:ascii="Nimbus Roman" w:hAnsi="Nimbus Roman" w:eastAsia="方正小标宋简体" w:cs="Nimbus Roman"/>
          <w:b w:val="0"/>
          <w:bCs w:val="0"/>
          <w:sz w:val="44"/>
          <w:szCs w:val="44"/>
          <w:lang w:eastAsia="zh-CN"/>
        </w:rPr>
        <w:t>签约到期</w:t>
      </w:r>
    </w:p>
    <w:p w14:paraId="14270C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Nimbus Roman" w:hAnsi="Nimbus Roman" w:eastAsia="方正小标宋简体" w:cs="Nimbus Roman"/>
          <w:b w:val="0"/>
          <w:bCs w:val="0"/>
          <w:sz w:val="44"/>
          <w:szCs w:val="44"/>
          <w:lang w:eastAsia="zh-CN"/>
        </w:rPr>
      </w:pPr>
      <w:r>
        <w:rPr>
          <w:rFonts w:hint="default" w:ascii="Nimbus Roman" w:hAnsi="Nimbus Roman" w:eastAsia="方正小标宋简体" w:cs="Nimbus Roman"/>
          <w:b w:val="0"/>
          <w:bCs w:val="0"/>
          <w:sz w:val="44"/>
          <w:szCs w:val="44"/>
          <w:lang w:val="en-US" w:eastAsia="zh-CN"/>
        </w:rPr>
        <w:t>资金使用计划</w:t>
      </w:r>
      <w:r>
        <w:rPr>
          <w:rFonts w:hint="default" w:ascii="Nimbus Roman" w:hAnsi="Nimbus Roman" w:eastAsia="方正小标宋简体" w:cs="Nimbus Roman"/>
          <w:b w:val="0"/>
          <w:bCs w:val="0"/>
          <w:sz w:val="44"/>
          <w:szCs w:val="44"/>
          <w:lang w:eastAsia="zh-CN"/>
        </w:rPr>
        <w:t>的请示</w:t>
      </w:r>
    </w:p>
    <w:p w14:paraId="7386B6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default" w:ascii="Nimbus Roman" w:hAnsi="Nimbus Roman" w:eastAsia="仿宋_GB2312" w:cs="Nimbus Roman"/>
          <w:b w:val="0"/>
          <w:bCs w:val="0"/>
          <w:kern w:val="2"/>
          <w:sz w:val="32"/>
          <w:szCs w:val="32"/>
          <w:lang w:eastAsia="zh-CN" w:bidi="ar-SA"/>
        </w:rPr>
      </w:pPr>
    </w:p>
    <w:p w14:paraId="0EEEF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default" w:ascii="Nimbus Roman" w:hAnsi="Nimbus Roman" w:eastAsia="仿宋_GB2312" w:cs="Nimbus Roman"/>
          <w:b/>
          <w:bCs/>
          <w:kern w:val="2"/>
          <w:sz w:val="32"/>
          <w:szCs w:val="32"/>
          <w:lang w:eastAsia="zh-CN" w:bidi="ar-SA"/>
        </w:rPr>
      </w:pPr>
      <w:r>
        <w:rPr>
          <w:rFonts w:hint="default" w:ascii="Nimbus Roman" w:hAnsi="Nimbus Roman" w:eastAsia="仿宋_GB2312" w:cs="Nimbus Roman"/>
          <w:b w:val="0"/>
          <w:bCs w:val="0"/>
          <w:kern w:val="2"/>
          <w:sz w:val="32"/>
          <w:szCs w:val="32"/>
          <w:lang w:eastAsia="zh-CN" w:bidi="ar-SA"/>
        </w:rPr>
        <w:t>县政府</w:t>
      </w:r>
      <w:r>
        <w:rPr>
          <w:rFonts w:hint="default" w:ascii="Nimbus Roman" w:hAnsi="Nimbus Roman" w:eastAsia="仿宋_GB2312" w:cs="Nimbus Roman"/>
          <w:b/>
          <w:bCs/>
          <w:kern w:val="2"/>
          <w:sz w:val="32"/>
          <w:szCs w:val="32"/>
          <w:lang w:eastAsia="zh-CN" w:bidi="ar-SA"/>
        </w:rPr>
        <w:t>：</w:t>
      </w:r>
    </w:p>
    <w:p w14:paraId="51642F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</w:pPr>
      <w:r>
        <w:rPr>
          <w:rFonts w:hint="default" w:ascii="Nimbus Roman" w:hAnsi="Nimbus Roman" w:eastAsia="仿宋_GB2312" w:cs="Nimbus Roman"/>
          <w:kern w:val="2"/>
          <w:sz w:val="32"/>
          <w:szCs w:val="32"/>
          <w:lang w:eastAsia="zh-CN" w:bidi="ar-SA"/>
        </w:rPr>
        <w:t>为进一步巩固拓展脱贫攻坚成果，提升衔接资金使用效益，县农业农村局推进实施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2026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年度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eastAsia="zh-CN" w:bidi="ar-SA"/>
        </w:rPr>
        <w:t>资产收益项目，以产业帮扶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和政策帮扶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eastAsia="zh-CN" w:bidi="ar-SA"/>
        </w:rPr>
        <w:t>为主要途径，积极发挥农业生产经营主体的引领带动作用，依托</w:t>
      </w:r>
      <w:r>
        <w:rPr>
          <w:rFonts w:hint="eastAsia" w:ascii="Nimbus Roman" w:hAnsi="Nimbus Roman" w:eastAsia="仿宋_GB2312" w:cs="Nimbus Roman"/>
          <w:kern w:val="2"/>
          <w:sz w:val="32"/>
          <w:szCs w:val="32"/>
          <w:lang w:eastAsia="zh-CN" w:bidi="ar-SA"/>
        </w:rPr>
        <w:t>涉农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eastAsia="zh-CN" w:bidi="ar-SA"/>
        </w:rPr>
        <w:t>龙头企业、专业合</w:t>
      </w: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作社等主体实施产业项目，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eastAsia="zh-CN" w:bidi="ar-SA"/>
        </w:rPr>
        <w:t>带动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脱贫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eastAsia="zh-CN" w:bidi="ar-SA"/>
        </w:rPr>
        <w:t>户稳定增收，夯实脱贫攻坚成果根基</w:t>
      </w: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。</w:t>
      </w:r>
    </w:p>
    <w:p w14:paraId="7AF3EB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Nimbus Roman" w:hAnsi="Nimbus Roman" w:eastAsia="国标黑体" w:cs="Nimbus Roman"/>
          <w:kern w:val="2"/>
          <w:sz w:val="32"/>
          <w:szCs w:val="32"/>
          <w:lang w:eastAsia="zh-CN" w:bidi="ar-SA"/>
        </w:rPr>
      </w:pPr>
      <w:r>
        <w:rPr>
          <w:rFonts w:hint="default" w:ascii="Nimbus Roman" w:hAnsi="Nimbus Roman" w:eastAsia="国标黑体" w:cs="Nimbus Roman"/>
          <w:kern w:val="2"/>
          <w:sz w:val="32"/>
          <w:szCs w:val="32"/>
          <w:lang w:eastAsia="zh-CN" w:bidi="ar-SA"/>
        </w:rPr>
        <w:t>一、资产收益项目即将到期情况</w:t>
      </w:r>
    </w:p>
    <w:p w14:paraId="363741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Nimbus Roman" w:hAnsi="Nimbus Roman" w:eastAsia="仿宋_GB2312" w:cs="Nimbus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2026年3月到期资产收益项目共涉及2家企业，到期资金共计1700万元。分别为：1.赵县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成吉食品有限公司1400万元；2.石家庄乐丰牧业有限公司300万元。</w:t>
      </w:r>
    </w:p>
    <w:p w14:paraId="373B1B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Nimbus Roman" w:hAnsi="Nimbus Roman" w:eastAsia="国标黑体" w:cs="Nimbus Roman"/>
          <w:kern w:val="2"/>
          <w:sz w:val="32"/>
          <w:szCs w:val="32"/>
          <w:lang w:val="en-US" w:eastAsia="zh-CN" w:bidi="ar-SA"/>
        </w:rPr>
      </w:pPr>
      <w:r>
        <w:rPr>
          <w:rFonts w:hint="default" w:ascii="Nimbus Roman" w:hAnsi="Nimbus Roman" w:eastAsia="国标黑体" w:cs="Nimbus Roman"/>
          <w:kern w:val="2"/>
          <w:sz w:val="32"/>
          <w:szCs w:val="32"/>
          <w:lang w:val="en-US" w:eastAsia="zh-CN" w:bidi="ar-SA"/>
        </w:rPr>
        <w:t>二、回笼资金拟使用计划</w:t>
      </w:r>
    </w:p>
    <w:p w14:paraId="227657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</w:pP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为充分发挥好衔接资金使用效</w:t>
      </w:r>
      <w:r>
        <w:rPr>
          <w:rFonts w:hint="eastAsia" w:ascii="Nimbus Roman" w:hAnsi="Nimbus Roman" w:eastAsia="仿宋_GB2312" w:cs="Nimbus Roman"/>
          <w:sz w:val="32"/>
          <w:szCs w:val="32"/>
          <w:lang w:val="en-US" w:eastAsia="zh-CN"/>
        </w:rPr>
        <w:t>益</w:t>
      </w: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，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避免资金闲置，拟</w:t>
      </w:r>
      <w:r>
        <w:rPr>
          <w:rFonts w:hint="eastAsia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将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到期回笼资金</w:t>
      </w: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投入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赵县成吉食品有限公司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7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00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万元</w:t>
      </w:r>
      <w:r>
        <w:rPr>
          <w:rFonts w:hint="default" w:ascii="Nimbus Roman" w:hAnsi="Nimbus Roman" w:eastAsia="仿宋_GB2312" w:cs="Nimbus Roman"/>
          <w:sz w:val="32"/>
          <w:szCs w:val="32"/>
          <w:u w:val="none"/>
          <w:lang w:val="en-US" w:eastAsia="zh-CN"/>
        </w:rPr>
        <w:t>。</w:t>
      </w:r>
    </w:p>
    <w:p w14:paraId="0F7A72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Nimbus Roman" w:hAnsi="Nimbus Roman" w:eastAsia="国标黑体" w:cs="Nimbus Roman"/>
          <w:kern w:val="2"/>
          <w:sz w:val="32"/>
          <w:szCs w:val="32"/>
          <w:lang w:val="en-US" w:eastAsia="zh-CN" w:bidi="ar-SA"/>
        </w:rPr>
      </w:pPr>
      <w:r>
        <w:rPr>
          <w:rFonts w:hint="default" w:ascii="Nimbus Roman" w:hAnsi="Nimbus Roman" w:eastAsia="国标黑体" w:cs="Nimbus Roman"/>
          <w:kern w:val="2"/>
          <w:sz w:val="32"/>
          <w:szCs w:val="32"/>
          <w:lang w:val="en-US" w:eastAsia="zh-CN" w:bidi="ar-SA"/>
        </w:rPr>
        <w:t>三、资产收益项目拟收益情况</w:t>
      </w:r>
    </w:p>
    <w:p w14:paraId="4B46976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Nimbus Roman" w:hAnsi="Nimbus Roman" w:eastAsia="仿宋" w:cs="Nimbus Roman"/>
          <w:sz w:val="32"/>
          <w:szCs w:val="32"/>
          <w:lang w:val="en-US" w:eastAsia="zh-CN"/>
        </w:rPr>
        <w:t>衔接资金投入到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赵县成吉食品有限公司</w:t>
      </w:r>
      <w:r>
        <w:rPr>
          <w:rFonts w:hint="default" w:ascii="Nimbus Roman" w:hAnsi="Nimbus Roman" w:eastAsia="仿宋" w:cs="Nimbus Roman"/>
          <w:sz w:val="32"/>
          <w:szCs w:val="32"/>
          <w:lang w:val="en-US" w:eastAsia="zh-CN"/>
        </w:rPr>
        <w:t>，</w:t>
      </w:r>
      <w:r>
        <w:rPr>
          <w:rFonts w:hint="default" w:ascii="Nimbus Roman" w:hAnsi="Nimbus Roman" w:eastAsia="仿宋_GB2312" w:cs="Nimbus Roman"/>
          <w:kern w:val="2"/>
          <w:sz w:val="32"/>
          <w:szCs w:val="32"/>
          <w:lang w:val="en-US" w:eastAsia="zh-CN" w:bidi="ar-SA"/>
        </w:rPr>
        <w:t>与</w:t>
      </w: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企业签订资产转让协议书、资产租赁合同，按照投入资金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5.0%的年收益率确定资产收益;</w:t>
      </w:r>
    </w:p>
    <w:p w14:paraId="363DDF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</w:pPr>
      <w:r>
        <w:rPr>
          <w:rFonts w:hint="default" w:ascii="Nimbus Roman" w:hAnsi="Nimbus Roman" w:eastAsia="仿宋" w:cs="Nimbus Roman"/>
          <w:sz w:val="32"/>
          <w:szCs w:val="32"/>
          <w:lang w:val="en-US" w:eastAsia="zh-CN"/>
        </w:rPr>
        <w:t>以上项目的资产收益，</w:t>
      </w: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分配给脱贫户和监测对象，通过资产收益项目使</w:t>
      </w:r>
      <w:r>
        <w:rPr>
          <w:rFonts w:hint="default" w:ascii="Nimbus Roman" w:hAnsi="Nimbus Roman" w:eastAsia="仿宋_GB2312" w:cs="Nimbus Roman"/>
          <w:sz w:val="32"/>
          <w:szCs w:val="32"/>
        </w:rPr>
        <w:t>脱贫人口和监测对象分享更多收益。</w:t>
      </w: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项目实施期限暂定为一年。</w:t>
      </w:r>
      <w:r>
        <w:rPr>
          <w:rFonts w:hint="default" w:ascii="Nimbus Roman" w:hAnsi="Nimbus Roman" w:eastAsia="仿宋" w:cs="Nimbus Roman"/>
          <w:sz w:val="32"/>
          <w:szCs w:val="32"/>
          <w:lang w:val="en-US" w:eastAsia="zh-CN"/>
        </w:rPr>
        <w:t>要求企业在签定项目协议前完善相关担保手续。</w:t>
      </w: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请予以研究以上资金使用计划。</w:t>
      </w:r>
    </w:p>
    <w:p w14:paraId="1D1688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</w:pPr>
      <w:r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  <w:t>妥否，请批示。</w:t>
      </w:r>
    </w:p>
    <w:p w14:paraId="4D6FE8E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</w:pPr>
    </w:p>
    <w:p w14:paraId="1B2F4A0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800" w:firstLineChars="1500"/>
        <w:textAlignment w:val="auto"/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</w:pPr>
    </w:p>
    <w:p w14:paraId="1EA46D4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Nimbus Roman" w:hAnsi="Nimbus Roman" w:eastAsia="仿宋_GB2312" w:cs="Nimbus Roman"/>
          <w:sz w:val="32"/>
          <w:szCs w:val="32"/>
          <w:lang w:val="en-US" w:eastAsia="zh-CN"/>
        </w:rPr>
      </w:pPr>
    </w:p>
    <w:p w14:paraId="7604CA8F">
      <w:pPr>
        <w:rPr>
          <w:rFonts w:hint="default" w:ascii="Nimbus Roman" w:hAnsi="Nimbus Roman" w:cs="Nimbus Roman"/>
          <w:sz w:val="32"/>
          <w:szCs w:val="32"/>
        </w:rPr>
      </w:pPr>
    </w:p>
    <w:p w14:paraId="6B698F43">
      <w:pPr>
        <w:rPr>
          <w:rFonts w:hint="default" w:ascii="Nimbus Roman" w:hAnsi="Nimbus Roman" w:cs="Nimbus Roman"/>
          <w:sz w:val="32"/>
          <w:szCs w:val="32"/>
        </w:rPr>
      </w:pPr>
    </w:p>
    <w:sectPr>
      <w:footerReference r:id="rId3" w:type="default"/>
      <w:pgSz w:w="11906" w:h="16838"/>
      <w:pgMar w:top="1701" w:right="1417" w:bottom="1417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Nimbus Roman">
    <w:altName w:val="Segoe Print"/>
    <w:panose1 w:val="00000500000000000000"/>
    <w:charset w:val="00"/>
    <w:family w:val="auto"/>
    <w:pitch w:val="default"/>
    <w:sig w:usb0="00000000" w:usb1="00000000" w:usb2="00000000" w:usb3="00000000" w:csb0="6000009F" w:csb1="00000000"/>
  </w:font>
  <w:font w:name="国标宋体-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国标黑体">
    <w:altName w:val="黑体"/>
    <w:panose1 w:val="020005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CD976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044914"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044914">
                    <w:pPr>
                      <w:pStyle w:val="2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820CF0"/>
    <w:rsid w:val="0DBE3DB5"/>
    <w:rsid w:val="23796741"/>
    <w:rsid w:val="2F6F49AF"/>
    <w:rsid w:val="3AFE2FDA"/>
    <w:rsid w:val="3B6EEEA2"/>
    <w:rsid w:val="3BFCE0A1"/>
    <w:rsid w:val="3CAE4278"/>
    <w:rsid w:val="3DFBE197"/>
    <w:rsid w:val="3DFDDA79"/>
    <w:rsid w:val="4FBD57FF"/>
    <w:rsid w:val="51D30F11"/>
    <w:rsid w:val="56779AB7"/>
    <w:rsid w:val="57EFB55A"/>
    <w:rsid w:val="57FBB654"/>
    <w:rsid w:val="59BD912A"/>
    <w:rsid w:val="5B3F3BB3"/>
    <w:rsid w:val="5CFBA33F"/>
    <w:rsid w:val="5D63AE4B"/>
    <w:rsid w:val="5DFF567F"/>
    <w:rsid w:val="5F3E54CB"/>
    <w:rsid w:val="5FEB02B2"/>
    <w:rsid w:val="5FF9554B"/>
    <w:rsid w:val="65DFC4FA"/>
    <w:rsid w:val="67B6B34A"/>
    <w:rsid w:val="6C820CF0"/>
    <w:rsid w:val="6DFF9C4F"/>
    <w:rsid w:val="6EEF432E"/>
    <w:rsid w:val="701747F6"/>
    <w:rsid w:val="71F7E7C2"/>
    <w:rsid w:val="75FDA58B"/>
    <w:rsid w:val="775CB3C7"/>
    <w:rsid w:val="77DF4326"/>
    <w:rsid w:val="78FB525C"/>
    <w:rsid w:val="78FD6A80"/>
    <w:rsid w:val="79F705B0"/>
    <w:rsid w:val="7B7F2632"/>
    <w:rsid w:val="7DEE689C"/>
    <w:rsid w:val="7EEB649B"/>
    <w:rsid w:val="7F33913F"/>
    <w:rsid w:val="7F9B3F2B"/>
    <w:rsid w:val="85B9F55A"/>
    <w:rsid w:val="87EB393A"/>
    <w:rsid w:val="8F7B86D4"/>
    <w:rsid w:val="973EFF73"/>
    <w:rsid w:val="A957A0C6"/>
    <w:rsid w:val="B3BC124B"/>
    <w:rsid w:val="B4F787B4"/>
    <w:rsid w:val="B76D17A9"/>
    <w:rsid w:val="B7DA7BA9"/>
    <w:rsid w:val="B7F53E58"/>
    <w:rsid w:val="BF73C7FB"/>
    <w:rsid w:val="BF7B9E09"/>
    <w:rsid w:val="BFF7D047"/>
    <w:rsid w:val="CDE95F2E"/>
    <w:rsid w:val="CDF78CEE"/>
    <w:rsid w:val="CFC99E15"/>
    <w:rsid w:val="D7BF4FD4"/>
    <w:rsid w:val="D7F41609"/>
    <w:rsid w:val="DD93BD72"/>
    <w:rsid w:val="DDCE65BB"/>
    <w:rsid w:val="DDEC475A"/>
    <w:rsid w:val="DF6DEBA1"/>
    <w:rsid w:val="DFB91C93"/>
    <w:rsid w:val="E7EF9F58"/>
    <w:rsid w:val="EF98843C"/>
    <w:rsid w:val="EFBAC782"/>
    <w:rsid w:val="EFE42BCB"/>
    <w:rsid w:val="F6F77FE7"/>
    <w:rsid w:val="F7E9B246"/>
    <w:rsid w:val="F8F9A414"/>
    <w:rsid w:val="FB2D7C8E"/>
    <w:rsid w:val="FB6B84C4"/>
    <w:rsid w:val="FBFEE3F5"/>
    <w:rsid w:val="FDDF397C"/>
    <w:rsid w:val="FE7B110A"/>
    <w:rsid w:val="FF2D11A5"/>
    <w:rsid w:val="FFB9FFEF"/>
    <w:rsid w:val="FFBF25F3"/>
    <w:rsid w:val="FFBFA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497</Words>
  <Characters>520</Characters>
  <Lines>0</Lines>
  <Paragraphs>0</Paragraphs>
  <TotalTime>8</TotalTime>
  <ScaleCrop>false</ScaleCrop>
  <LinksUpToDate>false</LinksUpToDate>
  <CharactersWithSpaces>520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2024-12-28T23:43:00Z</dcterms:created>
  <dc:creator>李明</dc:creator>
  <cp:lastModifiedBy>鹤占.</cp:lastModifiedBy>
  <cp:lastPrinted>2026-03-16T01:41:56Z</cp:lastPrinted>
  <dcterms:modified xsi:type="dcterms:W3CDTF">2026-03-16T01:45:43Z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F23C82A6571C4999B7A7F16E42A85198_13</vt:lpwstr>
  </property>
  <property fmtid="{D5CDD505-2E9C-101B-9397-08002B2CF9AE}" pid="4" name="KSOTemplateDocerSaveRecord">
    <vt:lpwstr>eyJoZGlkIjoiZWU3YmM3NmI1YWU0MTZmMDVhYjZhZThmY2U4OTEzYjgiLCJ1c2VySWQiOiI5NzYyMDM0NjQifQ==</vt:lpwstr>
  </property>
</Properties>
</file>