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B65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我局组织召开“2025年度企业研发费用归集与统计填报专题培训会”，邀请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专业老师</w:t>
      </w:r>
      <w:r>
        <w:rPr>
          <w:rFonts w:hint="eastAsia" w:ascii="Times New Roman" w:hAnsi="Times New Roman" w:eastAsia="仿宋_GB2312" w:cs="仿宋_GB2312"/>
          <w:sz w:val="32"/>
          <w:szCs w:val="32"/>
        </w:rPr>
        <w:t>授课，重点围绕研发费用加计扣除政策要点、辅助账设置规范、研发投入统计口径及系统操作流程等内容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对全县规上企业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进行系统讲解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为后续工作顺利开展奠定了坚实基础。</w:t>
      </w:r>
    </w:p>
    <w:p w14:paraId="64890C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截至目前，已为20余家重点规上企业进行“一对一”入企指导，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针对研发费用归集逻辑不清、辅助账目不健全、系统操作不熟练等问题，提供专业化、定制化指导，确保企业“</w:t>
      </w:r>
      <w:r>
        <w:rPr>
          <w:rFonts w:hint="eastAsia" w:ascii="仿宋_GB2312" w:eastAsia="仿宋_GB2312" w:cs="仿宋_GB2312"/>
          <w:spacing w:val="-2"/>
          <w:sz w:val="32"/>
          <w:szCs w:val="32"/>
          <w:lang w:bidi="ar-SA"/>
        </w:rPr>
        <w:t>应统尽统”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全力保障2025年度企业研发费用统计数据真实、准确、完整，为全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县</w:t>
      </w:r>
      <w:r>
        <w:rPr>
          <w:rFonts w:hint="eastAsia" w:ascii="Times New Roman" w:hAnsi="Times New Roman" w:eastAsia="仿宋_GB2312" w:cs="仿宋_GB2312"/>
          <w:sz w:val="32"/>
          <w:szCs w:val="32"/>
        </w:rPr>
        <w:t>科技创新决策和高质量发展提供坚实数据支撑。</w:t>
      </w:r>
    </w:p>
    <w:p w14:paraId="3329A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3E538F7B">
      <w:pPr>
        <w:ind w:firstLine="420" w:firstLineChars="20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CAGKDB+CESI_FS_GB18030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6B3B69"/>
    <w:rsid w:val="54D60D4E"/>
    <w:rsid w:val="5BAB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Office_12.1.2.22550_F1E327BC-269C-435d-A152-05C5408002CA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2026-02-11T14:28:00Z</dcterms:created>
  <dc:creator>Administrator</dc:creator>
  <cp:lastModifiedBy>Lenovo</cp:lastModifiedBy>
  <dcterms:modified xsi:type="dcterms:W3CDTF">2026-02-12T11:11:15Z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2052-12.1.2.22550</vt:lpwstr>
  </property>
  <property fmtid="{D5CDD505-2E9C-101B-9397-08002B2CF9AE}" pid="3" name="KSOTemplateDocerSaveRecord">
    <vt:lpwstr>eyJoZGlkIjoiOTk3ZTg3NzRjNzAxNTA4MTBkODg2MGJjNTE1MmY2MzQiLCJ1c2VySWQiOiIyMzM1MzMzNjAifQ==</vt:lpwstr>
  </property>
  <property fmtid="{D5CDD505-2E9C-101B-9397-08002B2CF9AE}" pid="4" name="ICV">
    <vt:lpwstr>75D7948E666D4F02B01FAFDEEE104CEE_12</vt:lpwstr>
  </property>
</Properties>
</file>