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赵县民族宗教事务局</w:t>
      </w:r>
      <w:r>
        <w:rPr>
          <w:rFonts w:hint="eastAsia" w:ascii="黑体" w:hAnsi="黑体" w:eastAsia="黑体" w:cs="黑体"/>
          <w:sz w:val="44"/>
          <w:szCs w:val="44"/>
        </w:rPr>
        <w:t>20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26</w:t>
      </w:r>
      <w:r>
        <w:rPr>
          <w:rFonts w:hint="eastAsia" w:ascii="黑体" w:hAnsi="黑体" w:eastAsia="黑体" w:cs="黑体"/>
          <w:sz w:val="44"/>
          <w:szCs w:val="44"/>
        </w:rPr>
        <w:t>年涉企行政检查计划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1493"/>
        <w:gridCol w:w="2295"/>
        <w:gridCol w:w="2325"/>
        <w:gridCol w:w="2167"/>
        <w:gridCol w:w="1771"/>
        <w:gridCol w:w="1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2" w:hRule="atLeast"/>
        </w:trPr>
        <w:tc>
          <w:tcPr>
            <w:tcW w:w="727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序号</w:t>
            </w:r>
          </w:p>
        </w:tc>
        <w:tc>
          <w:tcPr>
            <w:tcW w:w="149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检查对象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检查内容</w:t>
            </w:r>
          </w:p>
        </w:tc>
        <w:tc>
          <w:tcPr>
            <w:tcW w:w="23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检查依据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7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检查频次</w:t>
            </w:r>
          </w:p>
        </w:tc>
        <w:tc>
          <w:tcPr>
            <w:tcW w:w="1771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检查方式</w:t>
            </w:r>
          </w:p>
        </w:tc>
        <w:tc>
          <w:tcPr>
            <w:tcW w:w="1771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是否联合检查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4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清真食品企业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对违反《河北省清真食品管理条例》的监督检查；贯彻落实民族政策和有关法律法规监督检查。</w:t>
            </w: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《中华人民共和国民族区域自治法》第七十二条；《河北省清真食品管理条例》第十七条</w:t>
            </w:r>
          </w:p>
        </w:tc>
        <w:tc>
          <w:tcPr>
            <w:tcW w:w="2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不多于2次</w:t>
            </w:r>
          </w:p>
        </w:tc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现场检查</w:t>
            </w:r>
          </w:p>
        </w:tc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</w:tr>
    </w:tbl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0C18"/>
    <w:rsid w:val="1FED74EF"/>
    <w:rsid w:val="253B2FF1"/>
    <w:rsid w:val="2CCF04B2"/>
    <w:rsid w:val="2EC42A0B"/>
    <w:rsid w:val="3A475A2C"/>
    <w:rsid w:val="4AF22A58"/>
    <w:rsid w:val="66A272A1"/>
    <w:rsid w:val="6EFDE211"/>
    <w:rsid w:val="6F2224AF"/>
    <w:rsid w:val="78393205"/>
    <w:rsid w:val="CDDF8C1C"/>
    <w:rsid w:val="FBFDB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451</Words>
  <Characters>470</Characters>
  <Lines>0</Lines>
  <Paragraphs>0</Paragraphs>
  <TotalTime>22</TotalTime>
  <ScaleCrop>false</ScaleCrop>
  <LinksUpToDate>false</LinksUpToDate>
  <CharactersWithSpaces>495</CharactersWithSpaces>
  <Application>WPS Office_11.8.2.12185_F1E327BC-269C-435d-A152-05C5408002CA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2025-04-18T06:22:00Z</dcterms:created>
  <dc:creator>Administrator</dc:creator>
  <cp:lastModifiedBy>uos</cp:lastModifiedBy>
  <dcterms:modified xsi:type="dcterms:W3CDTF">2026-02-09T16:05:27Z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2052-11.8.2.12185</vt:lpwstr>
  </property>
  <property fmtid="{D5CDD505-2E9C-101B-9397-08002B2CF9AE}" pid="3" name="KSOTemplateDocerSaveRecord">
    <vt:lpwstr>eyJoZGlkIjoiMzNkYmFkM2FmNDA4NjJmZjI5MGQ3NzA3NmRlYzFlZDEiLCJ1c2VySWQiOiIxMzE0NDMzOTgzIn0=</vt:lpwstr>
  </property>
  <property fmtid="{D5CDD505-2E9C-101B-9397-08002B2CF9AE}" pid="4" name="ICV">
    <vt:lpwstr>E9C80C16BDFC58D83A488969B618199E</vt:lpwstr>
  </property>
</Properties>
</file>