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b/>
          <w:sz w:val="44"/>
          <w:szCs w:val="44"/>
        </w:rPr>
      </w:pPr>
      <w:r>
        <w:rPr>
          <w:rFonts w:hint="eastAsia" w:ascii="宋体" w:hAnsi="宋体"/>
          <w:b/>
          <w:sz w:val="44"/>
          <w:szCs w:val="44"/>
          <w:lang w:val="en-US" w:eastAsia="zh-CN"/>
        </w:rPr>
        <w:t>赵县</w:t>
      </w:r>
      <w:r>
        <w:rPr>
          <w:rFonts w:hint="eastAsia" w:ascii="宋体" w:hAnsi="宋体"/>
          <w:b/>
          <w:sz w:val="44"/>
          <w:szCs w:val="44"/>
        </w:rPr>
        <w:t>烟草专卖局</w:t>
      </w:r>
    </w:p>
    <w:p>
      <w:pPr>
        <w:widowControl/>
        <w:spacing w:line="405" w:lineRule="atLeast"/>
        <w:ind w:firstLine="422"/>
        <w:jc w:val="center"/>
        <w:rPr>
          <w:rFonts w:hint="eastAsia" w:ascii="宋体" w:hAnsi="宋体"/>
          <w:b/>
          <w:sz w:val="36"/>
          <w:szCs w:val="36"/>
        </w:rPr>
      </w:pPr>
      <w:r>
        <w:rPr>
          <w:rFonts w:hint="eastAsia" w:ascii="宋体" w:hAnsi="宋体"/>
          <w:b/>
          <w:sz w:val="36"/>
          <w:szCs w:val="36"/>
        </w:rPr>
        <w:t>烟草专卖零售许可证（电子烟）办理服务指南</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一、适用范围</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本服务指南涉及烟草专卖零售许可证申请与办理的有关规定。 </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二、项目信息</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许可事项名称：烟草专卖零售许可。</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许可证件名称：烟草专卖零售许可证。 </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三、法定依据</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1.</w:t>
      </w:r>
      <w:r>
        <w:rPr>
          <w:rFonts w:hint="eastAsia" w:ascii="宋体" w:hAnsi="宋体" w:cs="宋体"/>
          <w:kern w:val="0"/>
          <w:sz w:val="27"/>
          <w:szCs w:val="27"/>
          <w:shd w:val="clear" w:color="auto" w:fill="FFFFFF"/>
        </w:rPr>
        <w:t>《</w:t>
      </w:r>
      <w:r>
        <w:fldChar w:fldCharType="begin"/>
      </w:r>
      <w:r>
        <w:instrText xml:space="preserve"> HYPERLINK "http://he.tobacco.gov.cn/zwgk/zcfg/zcfl/2015/07/1701126129637237.htm" \t "http://he.tobacco.gov.cn/bsfw/bsdt/fwzn/sbzn/2023/06/_blank" </w:instrText>
      </w:r>
      <w:r>
        <w:fldChar w:fldCharType="separate"/>
      </w:r>
      <w:r>
        <w:rPr>
          <w:rStyle w:val="8"/>
          <w:rFonts w:hint="eastAsia" w:ascii="宋体" w:hAnsi="宋体" w:cs="宋体"/>
          <w:color w:val="auto"/>
          <w:sz w:val="27"/>
          <w:szCs w:val="27"/>
          <w:u w:val="none"/>
          <w:shd w:val="clear" w:color="auto" w:fill="FFFFFF"/>
        </w:rPr>
        <w:t>中华人民共和国烟草专卖法</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第十六条经营烟草制品零售业务的企业或者个人，由县级人民政府工商行政管理部门根据上一级烟草专卖行政主管部门的委托，审查批准发给烟草专卖零售许可证。已经设立县级烟草专卖行政主管部门的地方，也可以由县级烟草专卖行政主管部门审查批准发给烟草专卖零售许可证。</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2.</w:t>
      </w:r>
      <w:r>
        <w:rPr>
          <w:rFonts w:hint="eastAsia" w:ascii="宋体" w:hAnsi="宋体" w:cs="宋体"/>
          <w:kern w:val="0"/>
          <w:sz w:val="27"/>
          <w:szCs w:val="27"/>
          <w:shd w:val="clear" w:color="auto" w:fill="FFFFFF"/>
        </w:rPr>
        <w:t>《</w:t>
      </w:r>
      <w:r>
        <w:fldChar w:fldCharType="begin"/>
      </w:r>
      <w:r>
        <w:instrText xml:space="preserve"> HYPERLINK "http://he.tobacco.gov.cn/zwgk/zcfg/zcfl/2022/01/1701126129622720.htm" \t "http://he.tobacco.gov.cn/bsfw/bsdt/fwzn/sbzn/2023/06/_blank" </w:instrText>
      </w:r>
      <w:r>
        <w:fldChar w:fldCharType="separate"/>
      </w:r>
      <w:r>
        <w:rPr>
          <w:rStyle w:val="8"/>
          <w:rFonts w:hint="eastAsia" w:ascii="宋体" w:hAnsi="宋体" w:cs="宋体"/>
          <w:color w:val="auto"/>
          <w:sz w:val="27"/>
          <w:szCs w:val="27"/>
          <w:u w:val="none"/>
          <w:shd w:val="clear" w:color="auto" w:fill="FFFFFF"/>
        </w:rPr>
        <w:t>中华人民共和国烟草专卖法实施条例</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第六条从事烟草专卖品的生产、批发、零售业务，以及经营烟草专卖品进出口业务和经营外国烟草制品购销业务的，必须依照《烟草专卖法》和本条例的规定，申请领取烟草专卖许可证。烟草专卖许可证分为：（一）烟草专卖生产企业许可证；（二）烟草专卖批发企业许可证；（三）烟草专卖零售许可证。</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3.</w:t>
      </w:r>
      <w:r>
        <w:rPr>
          <w:rFonts w:hint="eastAsia" w:ascii="宋体" w:hAnsi="宋体" w:cs="宋体"/>
          <w:kern w:val="0"/>
          <w:sz w:val="27"/>
          <w:szCs w:val="27"/>
          <w:shd w:val="clear" w:color="auto" w:fill="FFFFFF"/>
        </w:rPr>
        <w:t>《</w:t>
      </w:r>
      <w:r>
        <w:fldChar w:fldCharType="begin"/>
      </w:r>
      <w:r>
        <w:instrText xml:space="preserve"> HYPERLINK "http://he.tobacco.gov.cn/zwgk/zcfg/zcfl/2022/01/1701126129622720.htm" \t "http://he.tobacco.gov.cn/bsfw/bsdt/fwzn/sbzn/2023/06/_blank" </w:instrText>
      </w:r>
      <w:r>
        <w:fldChar w:fldCharType="separate"/>
      </w:r>
      <w:r>
        <w:rPr>
          <w:rStyle w:val="8"/>
          <w:rFonts w:hint="eastAsia" w:ascii="宋体" w:hAnsi="宋体" w:cs="宋体"/>
          <w:color w:val="auto"/>
          <w:sz w:val="27"/>
          <w:szCs w:val="27"/>
          <w:u w:val="none"/>
          <w:shd w:val="clear" w:color="auto" w:fill="FFFFFF"/>
        </w:rPr>
        <w:t>中华人民共和国烟草专卖法实施条例</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第六十五条电子烟等新型烟草制品参照本条例卷烟的有关规定执行。</w:t>
      </w:r>
      <w:r>
        <w:rPr>
          <w:rStyle w:val="7"/>
          <w:rFonts w:hint="eastAsia" w:ascii="宋体" w:hAnsi="宋体" w:cs="宋体"/>
          <w:color w:val="333333"/>
          <w:kern w:val="0"/>
          <w:sz w:val="27"/>
          <w:szCs w:val="27"/>
          <w:shd w:val="clear" w:color="auto" w:fill="FFFFFF"/>
        </w:rPr>
        <w:t> </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四、受理机关</w:t>
      </w:r>
    </w:p>
    <w:p>
      <w:pPr>
        <w:widowControl/>
        <w:spacing w:line="405" w:lineRule="atLeast"/>
        <w:ind w:firstLine="420"/>
        <w:rPr>
          <w:rFonts w:ascii="宋体" w:hAnsi="宋体" w:cs="宋体"/>
          <w:color w:val="333333"/>
          <w:kern w:val="0"/>
          <w:sz w:val="27"/>
          <w:szCs w:val="27"/>
          <w:shd w:val="clear" w:color="auto" w:fill="FFFFFF"/>
        </w:rPr>
      </w:pPr>
      <w:r>
        <w:rPr>
          <w:rFonts w:hint="eastAsia" w:ascii="宋体" w:hAnsi="宋体" w:cs="宋体"/>
          <w:color w:val="333333"/>
          <w:kern w:val="0"/>
          <w:sz w:val="27"/>
          <w:szCs w:val="27"/>
          <w:shd w:val="clear" w:color="auto" w:fill="FFFFFF"/>
          <w:lang w:val="en-US" w:eastAsia="zh-CN"/>
        </w:rPr>
        <w:t>赵县</w:t>
      </w:r>
      <w:r>
        <w:rPr>
          <w:rFonts w:hint="eastAsia" w:ascii="宋体" w:hAnsi="宋体" w:cs="宋体"/>
          <w:color w:val="333333"/>
          <w:kern w:val="0"/>
          <w:sz w:val="27"/>
          <w:szCs w:val="27"/>
          <w:shd w:val="clear" w:color="auto" w:fill="FFFFFF"/>
        </w:rPr>
        <w:t>烟草专卖局 </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五、审批机关</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lang w:val="en-US" w:eastAsia="zh-CN"/>
        </w:rPr>
        <w:t>赵县</w:t>
      </w:r>
      <w:r>
        <w:rPr>
          <w:rFonts w:hint="eastAsia" w:ascii="宋体" w:hAnsi="宋体" w:cs="宋体"/>
          <w:color w:val="333333"/>
          <w:kern w:val="0"/>
          <w:sz w:val="27"/>
          <w:szCs w:val="27"/>
          <w:shd w:val="clear" w:color="auto" w:fill="FFFFFF"/>
        </w:rPr>
        <w:t>烟草专卖局 </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六、法定条件</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（一）有与经营电子烟零售业务相适应的资金；</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（二）有与住所相独立的固定经营场所；</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（三）符合当地电子烟零售点合理布局的要求；</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四）有数量限制的行政许可，两个或者两个以上申请人的申请均符合法定条件、标准的，行政机关应当根据受理行政许可申请的先后顺序作出准予行政许可的决定。但是，法律、行政法规另有规定的，依照其规定。</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（五）不得存在以下情形：</w:t>
      </w:r>
    </w:p>
    <w:p>
      <w:pPr>
        <w:widowControl/>
        <w:spacing w:line="405" w:lineRule="atLeast"/>
        <w:ind w:left="269" w:leftChars="128" w:firstLine="540" w:firstLineChars="200"/>
        <w:rPr>
          <w:sz w:val="27"/>
          <w:szCs w:val="27"/>
        </w:rPr>
      </w:pPr>
      <w:r>
        <w:rPr>
          <w:rFonts w:hint="eastAsia" w:ascii="宋体" w:hAnsi="宋体" w:cs="宋体"/>
          <w:color w:val="333333"/>
          <w:kern w:val="0"/>
          <w:sz w:val="27"/>
          <w:szCs w:val="27"/>
          <w:shd w:val="clear" w:color="auto" w:fill="FFFFFF"/>
        </w:rPr>
        <w:t>1.申请主体资格方面：（1）取消从事烟草专卖业务资格不满三年的；（2）申请人隐瞒有关情况或者提供虚假材料；（3）因申请人隐瞒有关情况或者提供虚假材料，烟草专卖行政主管部门作出不予受理或者不予发证决定后，申请人一年内再次提出申请的；（4）因申请人以欺骗、贿赂等不正当手段取得的烟草专卖许可证被撤销后，申请人三年内再次提出申请的；（5）未领取烟草专卖零售许可证经营电子烟业务，并且一年内被执法机关处罚两次以上，在三年内申请的；（6）未领取烟草专卖零售许可证经营电子烟业务被追究刑事责任，在三年内申请的。（7）不符合国家有关规定的外商投资企业。</w:t>
      </w:r>
    </w:p>
    <w:p>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2.经营场所方面：（1）经营场所不固定的；（2）经营场所与自然人的住所不相独立的；（3）经营场所基于安全因素不适宜经营电子烟的</w:t>
      </w:r>
      <w:r>
        <w:rPr>
          <w:rFonts w:hint="eastAsia" w:ascii="宋体" w:hAnsi="宋体" w:cs="宋体"/>
          <w:color w:val="333333"/>
          <w:kern w:val="0"/>
          <w:sz w:val="27"/>
          <w:szCs w:val="27"/>
          <w:shd w:val="clear" w:color="auto" w:fill="FFFFFF"/>
          <w:lang w:eastAsia="zh-CN"/>
        </w:rPr>
        <w:t>；</w:t>
      </w:r>
      <w:r>
        <w:rPr>
          <w:rFonts w:hint="eastAsia" w:ascii="宋体" w:hAnsi="宋体" w:cs="宋体"/>
          <w:color w:val="333333"/>
          <w:kern w:val="0"/>
          <w:sz w:val="27"/>
          <w:szCs w:val="27"/>
          <w:shd w:val="clear" w:color="auto" w:fill="FFFFFF"/>
        </w:rPr>
        <w:t>（4）经营场所位于普通中小学、特殊教育学校、中等职业学校、专门学校和幼儿园周围；（5）位于党政机关、医院内部的；（6）经营场所已经办理了仍在有效期内的烟草专卖零售许可证，申请在同一经营场所新办烟草专卖零售许可证的；</w:t>
      </w:r>
    </w:p>
    <w:p>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3.经营模式方面：（1）利用自动售货机或者其他自动售货形式，销售或者变相销售电子烟的；（2）通过互联网销售电子烟的；（3）排他性经营上市销售的电子烟产品的。</w:t>
      </w:r>
    </w:p>
    <w:p>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4.</w:t>
      </w:r>
      <w:r>
        <w:rPr>
          <w:rFonts w:hint="eastAsia" w:ascii="宋体" w:hAnsi="宋体" w:cs="宋体"/>
          <w:kern w:val="0"/>
          <w:sz w:val="27"/>
          <w:szCs w:val="27"/>
          <w:shd w:val="clear" w:color="auto" w:fill="FFFFFF"/>
        </w:rPr>
        <w:t>《</w:t>
      </w:r>
      <w:r>
        <w:fldChar w:fldCharType="begin"/>
      </w:r>
      <w:r>
        <w:instrText xml:space="preserve"> HYPERLINK "http://he.tobacco.gov.cn/zwgk/zcfg/zcfl/2022/05/1701126129613591.htm" \t "http://he.tobacco.gov.cn/bsfw/bsdt/fwzn/sbzn/2023/06/_blank" </w:instrText>
      </w:r>
      <w:r>
        <w:fldChar w:fldCharType="separate"/>
      </w:r>
      <w:r>
        <w:rPr>
          <w:rStyle w:val="8"/>
          <w:rFonts w:hint="eastAsia" w:ascii="宋体" w:hAnsi="宋体" w:cs="宋体"/>
          <w:color w:val="auto"/>
          <w:sz w:val="27"/>
          <w:szCs w:val="27"/>
          <w:u w:val="none"/>
          <w:shd w:val="clear" w:color="auto" w:fill="FFFFFF"/>
        </w:rPr>
        <w:t>河北省电子烟零售点布局规划</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冀烟法〔2022〕25号）第八条至第十二条：（1）母婴用品店、文具店、玩具店、游乐场所等容易诱导未成年人关注、购买、吸食电子烟的经营场所不予设置电子烟零售点。（2）主营业务为通信器材、电子商品、汽车维修、美容美甲、保健按摩、药妆医械等专业性较强，与电子烟零售业务没有直接或间接互补营销关系的业态类型不予设置电子烟零售点。（3）因向未成年人销售电子烟或通过信息网络销售电子烟被行政处罚未满三年的，不得从事电子烟零售业务。因销售非法生产的电子烟或不按要求在全国统一电子烟交易管理平台交易被行政处罚未满三年的，不得从事电子烟零售业务。（4）排他性经营上市销售的电子烟产品的，不予设置电子烟零售点。（5）报送信息存在虚报材料等不诚信行为未满一年的，不得从事电子烟零售业务。</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5.烟草专卖许可证有效期届满需要继续生产经营的，因生产经营能力、条件发生重大变化导致不符合法定条件的或者有严重违法行为的，不予延续。</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6</w:t>
      </w:r>
      <w:r>
        <w:rPr>
          <w:rFonts w:hint="eastAsia" w:ascii="宋体" w:hAnsi="宋体" w:cs="宋体"/>
          <w:color w:val="333333"/>
          <w:kern w:val="0"/>
          <w:sz w:val="27"/>
          <w:szCs w:val="27"/>
          <w:shd w:val="clear" w:color="auto" w:fill="FFFFFF"/>
          <w:lang w:val="en-US" w:eastAsia="zh-CN"/>
        </w:rPr>
        <w:t>.</w:t>
      </w:r>
      <w:r>
        <w:rPr>
          <w:rFonts w:hint="eastAsia" w:ascii="宋体" w:hAnsi="宋体" w:cs="宋体"/>
          <w:color w:val="333333"/>
          <w:kern w:val="0"/>
          <w:sz w:val="27"/>
          <w:szCs w:val="27"/>
          <w:shd w:val="clear" w:color="auto" w:fill="FFFFFF"/>
        </w:rPr>
        <w:t>《</w:t>
      </w:r>
      <w:r>
        <w:fldChar w:fldCharType="begin"/>
      </w:r>
      <w:r>
        <w:instrText xml:space="preserve"> HYPERLINK "http://he.tobacco.gov.cn/zwgk/zcfg/zcfl/2021/01/1701126129520909.htm" \t "http://he.tobacco.gov.cn/bsfw/bsdt/fwzn/sbzn/2023/06/_blank" </w:instrText>
      </w:r>
      <w:r>
        <w:fldChar w:fldCharType="separate"/>
      </w:r>
      <w:r>
        <w:rPr>
          <w:rStyle w:val="8"/>
          <w:rFonts w:hint="eastAsia" w:ascii="宋体" w:hAnsi="宋体" w:cs="宋体"/>
          <w:color w:val="auto"/>
          <w:sz w:val="27"/>
          <w:szCs w:val="27"/>
          <w:u w:val="none"/>
          <w:shd w:val="clear" w:color="auto" w:fill="FFFFFF"/>
        </w:rPr>
        <w:t>烟草专卖许可证管理办法实施细则</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国烟法〔2020〕205号）第四十三条有下列情形之一的，烟草专卖零售许可证有效期届满后不予延续：（一）经营场所基于安全因素不适宜经营卷烟的；（二）中小学、幼儿园周围；（三）经营主体发生变化的；（四）不再具备固定经营场所的；（五）经营场所不再与住所相独立的；（六）经营场所条件发生变化导致其既不符合取得许可时也不符合申请延续时的烟草制品零售点合理布局规划要求的；（七）非法生产经营烟草专卖品数额在5万元以上或者违法所得数额在2万元以上或者非法经营卷烟20万支以上，未被追究刑事责任的；（八）因非法生产经营烟草专卖品被追究刑事责任的；（九）买卖、出租、出借或者以其他形式非法转让烟草专卖许可证的；（十）被市场监管部门吊销营业执照的；（十一）其他严重违法行为的。</w:t>
      </w:r>
    </w:p>
    <w:p>
      <w:pPr>
        <w:widowControl/>
        <w:spacing w:line="405" w:lineRule="atLeast"/>
        <w:ind w:firstLine="542" w:firstLineChars="200"/>
        <w:rPr>
          <w:sz w:val="27"/>
          <w:szCs w:val="27"/>
        </w:rPr>
      </w:pPr>
      <w:r>
        <w:rPr>
          <w:rStyle w:val="7"/>
          <w:rFonts w:hint="eastAsia" w:ascii="宋体" w:hAnsi="宋体" w:cs="宋体"/>
          <w:color w:val="333333"/>
          <w:kern w:val="0"/>
          <w:sz w:val="27"/>
          <w:szCs w:val="27"/>
          <w:shd w:val="clear" w:color="auto" w:fill="FFFFFF"/>
        </w:rPr>
        <w:t>七、申请材料</w:t>
      </w:r>
    </w:p>
    <w:p>
      <w:pPr>
        <w:widowControl/>
        <w:spacing w:line="405" w:lineRule="atLeast"/>
        <w:ind w:firstLine="270" w:firstLineChars="100"/>
        <w:rPr>
          <w:sz w:val="27"/>
          <w:szCs w:val="27"/>
        </w:rPr>
      </w:pPr>
      <w:r>
        <w:rPr>
          <w:rFonts w:hint="eastAsia" w:ascii="宋体" w:hAnsi="宋体" w:cs="宋体"/>
          <w:color w:val="333333"/>
          <w:kern w:val="0"/>
          <w:sz w:val="27"/>
          <w:szCs w:val="27"/>
          <w:shd w:val="clear" w:color="auto" w:fill="FFFFFF"/>
        </w:rPr>
        <w:t>（一）申请材料的内容</w:t>
      </w:r>
    </w:p>
    <w:p>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1.申请新办、延续烟草专卖零售许可证的，需要核查以下材料：</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（1）申请表；</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（2）营业执照；</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（3）个体工商户经营者、法定代表人或其他组织负责人的身份证明。</w:t>
      </w:r>
    </w:p>
    <w:p>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2.烟草专卖零售许可证有效期内，企业名称、个体工商户名称、法定代表人或其他组织负责人、经营者姓名以及经营地址名称等登记事项发生改变，以及企业类型发生改变但经营主体未变化的，持证人应当及时提出变更申请。家庭经营的个体工商户，持证人在家庭成员间变化的，可以申请变更烟草专卖零售许可证。因道路规划、城市建设等客观原因造成从核定经营地址变更到原发证机关辖区内其他地址经营的,持证人应当提前提出变更申请。变更许可范围的，持证人应当提前提出变更申请。提出变更申请，需要核查以下材料：</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（1）申请表；</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（2）个体工商户经营者、法定代表人或其他组织负责人的身份证明；</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（3）与变更事项相关的材料。</w:t>
      </w:r>
    </w:p>
    <w:p>
      <w:pPr>
        <w:widowControl/>
        <w:spacing w:line="405" w:lineRule="atLeast"/>
        <w:ind w:firstLine="810" w:firstLineChars="300"/>
        <w:rPr>
          <w:sz w:val="27"/>
          <w:szCs w:val="27"/>
        </w:rPr>
      </w:pPr>
      <w:r>
        <w:rPr>
          <w:rFonts w:hint="eastAsia" w:ascii="宋体" w:hAnsi="宋体" w:cs="宋体"/>
          <w:color w:val="333333"/>
          <w:kern w:val="0"/>
          <w:sz w:val="27"/>
          <w:szCs w:val="27"/>
          <w:shd w:val="clear" w:color="auto" w:fill="FFFFFF"/>
        </w:rPr>
        <w:t>3.取得零售许可证的公民、法人和其他组织，办理停业、歇业、恢复营业、补办等申请时，需要核查以下材料：</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（1）申请表；</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（2）个体工商户经营者、法定代表人或其他组织负责人的身份证明；</w:t>
      </w:r>
    </w:p>
    <w:p>
      <w:pPr>
        <w:widowControl/>
        <w:spacing w:line="405" w:lineRule="atLeast"/>
        <w:ind w:firstLine="810" w:firstLineChars="300"/>
        <w:rPr>
          <w:sz w:val="27"/>
          <w:szCs w:val="27"/>
        </w:rPr>
      </w:pPr>
      <w:r>
        <w:rPr>
          <w:rFonts w:hint="eastAsia" w:ascii="宋体" w:hAnsi="宋体" w:cs="宋体"/>
          <w:color w:val="333333"/>
          <w:kern w:val="0"/>
          <w:sz w:val="27"/>
          <w:szCs w:val="27"/>
          <w:shd w:val="clear" w:color="auto" w:fill="FFFFFF"/>
        </w:rPr>
        <w:t>以上事项申请人可以委托代理人提出申请，代理人应当提供委托书、委托人及代理人的身份证明。</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申请材料包括纸质材料、受理机关认可的电子数据或其他形式的材料。受理机关可以通过政务服务共享数据获取的材料，不得要求申请人提交。</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（二）申请材料的提交</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1.申请人一般以书面方式提出申请。申请人在办证办公现场提出申请的，由受理机关将相关信息录入证件管理信息系统，形成格式文本，经申请人签字（盖章）确认。</w:t>
      </w:r>
    </w:p>
    <w:p>
      <w:pPr>
        <w:widowControl/>
        <w:spacing w:line="405" w:lineRule="atLeast"/>
        <w:ind w:firstLine="420"/>
        <w:jc w:val="left"/>
        <w:rPr>
          <w:sz w:val="27"/>
          <w:szCs w:val="27"/>
        </w:rPr>
      </w:pPr>
      <w:r>
        <w:rPr>
          <w:rFonts w:hint="eastAsia" w:ascii="宋体" w:hAnsi="宋体" w:cs="宋体"/>
          <w:color w:val="333333"/>
          <w:kern w:val="0"/>
          <w:sz w:val="27"/>
          <w:szCs w:val="27"/>
          <w:shd w:val="clear" w:color="auto" w:fill="FFFFFF"/>
        </w:rPr>
        <w:t>2.网上申请的，可以登录国家烟草专卖局政务服务行政许可网上办理平台</w:t>
      </w:r>
      <w:r>
        <w:rPr>
          <w:rFonts w:hint="eastAsia" w:ascii="宋体" w:hAnsi="宋体" w:cs="宋体"/>
          <w:kern w:val="0"/>
          <w:sz w:val="27"/>
          <w:szCs w:val="27"/>
          <w:shd w:val="clear" w:color="auto" w:fill="FFFFFF"/>
        </w:rPr>
        <w:t>（</w:t>
      </w:r>
      <w:r>
        <w:fldChar w:fldCharType="begin"/>
      </w:r>
      <w:r>
        <w:instrText xml:space="preserve"> HYPERLINK "https://zwfwdt.tobacco.gov.cn/cooperativeWeb/event/tab" \t "http://he.tobacco.gov.cn/bsfw/bsdt/fwzn/sbzn/2023/06/_blank" </w:instrText>
      </w:r>
      <w:r>
        <w:fldChar w:fldCharType="separate"/>
      </w:r>
      <w:r>
        <w:rPr>
          <w:rStyle w:val="8"/>
          <w:rFonts w:hint="eastAsia" w:ascii="宋体" w:hAnsi="宋体" w:cs="宋体"/>
          <w:color w:val="auto"/>
          <w:sz w:val="27"/>
          <w:szCs w:val="27"/>
          <w:u w:val="none"/>
          <w:shd w:val="clear" w:color="auto" w:fill="FFFFFF"/>
        </w:rPr>
        <w:t>https://zwfwdt.tobacco.gov.cn/cooperativeWeb/event/tab</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、全国一体化在线政务服务平台河北政务服务网</w:t>
      </w:r>
      <w:r>
        <w:rPr>
          <w:rFonts w:hint="eastAsia" w:ascii="宋体" w:hAnsi="宋体" w:cs="宋体"/>
          <w:kern w:val="0"/>
          <w:sz w:val="27"/>
          <w:szCs w:val="27"/>
          <w:shd w:val="clear" w:color="auto" w:fill="FFFFFF"/>
        </w:rPr>
        <w:t>（</w:t>
      </w:r>
      <w:r>
        <w:fldChar w:fldCharType="begin"/>
      </w:r>
      <w:r>
        <w:instrText xml:space="preserve"> HYPERLINK "http://www.hbzwfw.gov.cn/" \t "http://he.tobacco.gov.cn/bsfw/bsdt/fwzn/sbzn/2023/06/_blank" </w:instrText>
      </w:r>
      <w:r>
        <w:fldChar w:fldCharType="separate"/>
      </w:r>
      <w:r>
        <w:rPr>
          <w:rStyle w:val="8"/>
          <w:rFonts w:hint="eastAsia" w:ascii="宋体" w:hAnsi="宋体" w:cs="宋体"/>
          <w:color w:val="auto"/>
          <w:sz w:val="27"/>
          <w:szCs w:val="27"/>
          <w:u w:val="none"/>
          <w:shd w:val="clear" w:color="auto" w:fill="FFFFFF"/>
        </w:rPr>
        <w:t>http://www.hbzwfw.gov.cn/</w:t>
      </w:r>
      <w:r>
        <w:rPr>
          <w:rStyle w:val="8"/>
          <w:rFonts w:hint="eastAsia" w:ascii="宋体" w:hAnsi="宋体" w:cs="宋体"/>
          <w:color w:val="auto"/>
          <w:sz w:val="27"/>
          <w:szCs w:val="27"/>
          <w:u w:val="none"/>
          <w:shd w:val="clear" w:color="auto" w:fill="FFFFFF"/>
        </w:rPr>
        <w:fldChar w:fldCharType="end"/>
      </w:r>
      <w:r>
        <w:rPr>
          <w:rFonts w:hint="eastAsia" w:ascii="宋体" w:hAnsi="宋体" w:cs="宋体"/>
          <w:kern w:val="0"/>
          <w:sz w:val="27"/>
          <w:szCs w:val="27"/>
          <w:shd w:val="clear" w:color="auto" w:fill="FFFFFF"/>
        </w:rPr>
        <w:t>）</w:t>
      </w:r>
      <w:r>
        <w:rPr>
          <w:rFonts w:hint="eastAsia" w:ascii="宋体" w:hAnsi="宋体" w:cs="宋体"/>
          <w:color w:val="333333"/>
          <w:kern w:val="0"/>
          <w:sz w:val="27"/>
          <w:szCs w:val="27"/>
          <w:shd w:val="clear" w:color="auto" w:fill="FFFFFF"/>
        </w:rPr>
        <w:t>进行在线办理。</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（三）申请材料的接收：</w:t>
      </w:r>
      <w:r>
        <w:rPr>
          <w:rFonts w:hint="eastAsia" w:ascii="宋体" w:hAnsi="宋体" w:cs="宋体"/>
          <w:color w:val="333333"/>
          <w:kern w:val="0"/>
          <w:sz w:val="27"/>
          <w:szCs w:val="27"/>
          <w:shd w:val="clear" w:color="auto" w:fill="FFFFFF"/>
          <w:lang w:val="en-US" w:eastAsia="zh-CN"/>
        </w:rPr>
        <w:t>赵县</w:t>
      </w:r>
      <w:r>
        <w:rPr>
          <w:rFonts w:hint="eastAsia" w:ascii="宋体" w:hAnsi="宋体" w:cs="宋体"/>
          <w:color w:val="333333"/>
          <w:kern w:val="0"/>
          <w:sz w:val="27"/>
          <w:szCs w:val="27"/>
          <w:shd w:val="clear" w:color="auto" w:fill="FFFFFF"/>
        </w:rPr>
        <w:t>烟草专卖局。 </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八、办理流程</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办理行政许可的程序环节为申请人申请;审批机构受理/不予受理;审批机构审查(实地核查/听证/评审/检验/检测);决定核发许可证/不予核发许可证。 </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九、受理和审批时限</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1.承诺受理时限：5个工作日</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2.法定审批时限：20个工作日</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3.承诺审批时限：20个工作日</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审批机关在上述规定期限内不能作出行政许可决定的，经审批机关负责人批准，审批期限可以延长10日。依法需要听证、评审、检验、检测的，所需时间不计算在规定期限内。审批机关审批延续申请，应当在许可证有效期届满前作出是否准予延续的决定；逾期未作决定的，视为准予延续。</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十、审批收费依据及标准</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不收取费用。 </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十一、审批结果</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烟草专卖零售许可证准予行政许可决定书，烟草专卖零售许可证正、副本；烟草专卖零售许可证不予行政许可决定书。 </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十二、结果送达</w:t>
      </w:r>
    </w:p>
    <w:p>
      <w:pPr>
        <w:widowControl/>
        <w:spacing w:line="405" w:lineRule="atLeast"/>
        <w:ind w:firstLine="540" w:firstLineChars="200"/>
        <w:rPr>
          <w:sz w:val="27"/>
          <w:szCs w:val="27"/>
        </w:rPr>
      </w:pPr>
      <w:r>
        <w:rPr>
          <w:rFonts w:hint="eastAsia" w:ascii="宋体" w:hAnsi="宋体" w:cs="宋体"/>
          <w:color w:val="333333"/>
          <w:kern w:val="0"/>
          <w:sz w:val="27"/>
          <w:szCs w:val="27"/>
          <w:shd w:val="clear" w:color="auto" w:fill="FFFFFF"/>
        </w:rPr>
        <w:t>在作出行政许可决定之日起10个工作日内送达行政许可决定；准予许可决定的，一并送达烟草专卖零售许可证。送达方式为直接送达、邮寄送达等。 </w:t>
      </w:r>
    </w:p>
    <w:p>
      <w:pPr>
        <w:widowControl/>
        <w:spacing w:line="405" w:lineRule="atLeast"/>
        <w:ind w:firstLine="422"/>
        <w:rPr>
          <w:rFonts w:hint="eastAsia" w:ascii="宋体" w:hAnsi="宋体" w:cs="宋体"/>
          <w:color w:val="333333"/>
          <w:kern w:val="0"/>
          <w:sz w:val="27"/>
          <w:szCs w:val="27"/>
          <w:shd w:val="clear" w:color="auto" w:fill="FFFFFF"/>
        </w:rPr>
      </w:pPr>
      <w:r>
        <w:rPr>
          <w:rStyle w:val="7"/>
          <w:rFonts w:hint="eastAsia" w:ascii="宋体" w:hAnsi="宋体" w:cs="宋体"/>
          <w:color w:val="333333"/>
          <w:kern w:val="0"/>
          <w:sz w:val="27"/>
          <w:szCs w:val="27"/>
          <w:shd w:val="clear" w:color="auto" w:fill="FFFFFF"/>
        </w:rPr>
        <w:t>十三、咨询、监督和投诉途径</w:t>
      </w:r>
      <w:r>
        <w:rPr>
          <w:rFonts w:hint="eastAsia" w:ascii="宋体" w:hAnsi="宋体" w:cs="宋体"/>
          <w:color w:val="333333"/>
          <w:kern w:val="0"/>
          <w:sz w:val="27"/>
          <w:szCs w:val="27"/>
          <w:shd w:val="clear" w:color="auto" w:fill="FFFFFF"/>
        </w:rPr>
        <w:t>：</w:t>
      </w:r>
    </w:p>
    <w:p>
      <w:pPr>
        <w:widowControl/>
        <w:spacing w:line="405" w:lineRule="atLeast"/>
        <w:ind w:firstLine="422"/>
        <w:rPr>
          <w:rFonts w:hint="eastAsia" w:ascii="宋体" w:hAnsi="宋体" w:cs="宋体"/>
          <w:color w:val="333333"/>
          <w:kern w:val="0"/>
          <w:sz w:val="27"/>
          <w:szCs w:val="27"/>
          <w:shd w:val="clear" w:color="auto" w:fill="FFFFFF"/>
          <w:lang w:val="en-US" w:eastAsia="zh-CN"/>
        </w:rPr>
      </w:pPr>
      <w:r>
        <w:rPr>
          <w:rFonts w:hint="eastAsia" w:ascii="宋体" w:hAnsi="宋体" w:cs="宋体"/>
          <w:color w:val="333333"/>
          <w:kern w:val="0"/>
          <w:sz w:val="27"/>
          <w:szCs w:val="27"/>
          <w:shd w:val="clear" w:color="auto" w:fill="FFFFFF"/>
          <w:lang w:val="en-US" w:eastAsia="zh-CN"/>
        </w:rPr>
        <w:t>赵县</w:t>
      </w:r>
      <w:r>
        <w:rPr>
          <w:rFonts w:hint="eastAsia" w:ascii="宋体" w:hAnsi="宋体" w:cs="宋体"/>
          <w:color w:val="333333"/>
          <w:kern w:val="0"/>
          <w:sz w:val="27"/>
          <w:szCs w:val="27"/>
          <w:shd w:val="clear" w:color="auto" w:fill="FFFFFF"/>
        </w:rPr>
        <w:t>烟草专卖局电话：</w:t>
      </w:r>
      <w:r>
        <w:rPr>
          <w:rFonts w:hint="eastAsia" w:ascii="宋体" w:hAnsi="宋体" w:cs="宋体"/>
          <w:color w:val="333333"/>
          <w:kern w:val="0"/>
          <w:sz w:val="27"/>
          <w:szCs w:val="27"/>
          <w:shd w:val="clear" w:color="auto" w:fill="FFFFFF"/>
          <w:lang w:val="en-US" w:eastAsia="zh-CN"/>
        </w:rPr>
        <w:t>0311-85941011</w:t>
      </w:r>
    </w:p>
    <w:p>
      <w:pPr>
        <w:widowControl/>
        <w:spacing w:line="405" w:lineRule="atLeast"/>
        <w:ind w:firstLine="422"/>
        <w:rPr>
          <w:rFonts w:hint="eastAsia" w:ascii="宋体" w:hAnsi="宋体" w:cs="宋体"/>
          <w:color w:val="333333"/>
          <w:kern w:val="0"/>
          <w:sz w:val="27"/>
          <w:szCs w:val="27"/>
          <w:shd w:val="clear" w:color="auto" w:fill="FFFFFF"/>
        </w:rPr>
      </w:pPr>
      <w:r>
        <w:rPr>
          <w:rStyle w:val="7"/>
          <w:rFonts w:hint="eastAsia" w:ascii="宋体" w:hAnsi="宋体" w:cs="宋体"/>
          <w:color w:val="333333"/>
          <w:kern w:val="0"/>
          <w:sz w:val="27"/>
          <w:szCs w:val="27"/>
          <w:shd w:val="clear" w:color="auto" w:fill="FFFFFF"/>
        </w:rPr>
        <w:t>十四、办公时间、地点、电话</w:t>
      </w:r>
      <w:r>
        <w:rPr>
          <w:rFonts w:hint="eastAsia" w:ascii="宋体" w:hAnsi="宋体" w:cs="宋体"/>
          <w:color w:val="333333"/>
          <w:kern w:val="0"/>
          <w:sz w:val="27"/>
          <w:szCs w:val="27"/>
          <w:shd w:val="clear" w:color="auto" w:fill="FFFFFF"/>
        </w:rPr>
        <w:t>：</w:t>
      </w:r>
    </w:p>
    <w:p>
      <w:pPr>
        <w:spacing w:line="500" w:lineRule="exact"/>
        <w:ind w:firstLine="405" w:firstLineChars="150"/>
        <w:rPr>
          <w:rFonts w:hint="eastAsia" w:ascii="宋体" w:hAnsi="宋体" w:eastAsia="宋体" w:cs="宋体"/>
          <w:color w:val="333333"/>
          <w:kern w:val="0"/>
          <w:sz w:val="27"/>
          <w:szCs w:val="27"/>
          <w:shd w:val="clear" w:color="auto" w:fill="FFFFFF"/>
          <w:lang w:eastAsia="zh-CN"/>
        </w:rPr>
      </w:pPr>
      <w:r>
        <w:rPr>
          <w:rFonts w:hint="eastAsia" w:ascii="宋体" w:hAnsi="宋体" w:cs="宋体"/>
          <w:color w:val="333333"/>
          <w:kern w:val="0"/>
          <w:sz w:val="27"/>
          <w:szCs w:val="27"/>
          <w:shd w:val="clear" w:color="auto" w:fill="FFFFFF"/>
          <w:lang w:eastAsia="zh-CN"/>
        </w:rPr>
        <w:t>时间：正常工作时间</w:t>
      </w:r>
      <w:bookmarkStart w:id="0" w:name="_GoBack"/>
      <w:bookmarkEnd w:id="0"/>
    </w:p>
    <w:p>
      <w:pPr>
        <w:spacing w:line="500" w:lineRule="exact"/>
        <w:ind w:firstLine="405" w:firstLineChars="150"/>
        <w:rPr>
          <w:rFonts w:hint="eastAsia" w:ascii="宋体" w:hAnsi="宋体" w:cs="宋体"/>
          <w:color w:val="333333"/>
          <w:kern w:val="0"/>
          <w:sz w:val="27"/>
          <w:szCs w:val="27"/>
          <w:shd w:val="clear" w:color="auto" w:fill="FFFFFF"/>
        </w:rPr>
      </w:pPr>
      <w:r>
        <w:rPr>
          <w:rFonts w:hint="eastAsia" w:ascii="宋体" w:hAnsi="宋体" w:cs="宋体"/>
          <w:color w:val="333333"/>
          <w:kern w:val="0"/>
          <w:sz w:val="27"/>
          <w:szCs w:val="27"/>
          <w:shd w:val="clear" w:color="auto" w:fill="FFFFFF"/>
        </w:rPr>
        <w:t>地点：赵县永通路59号</w:t>
      </w:r>
    </w:p>
    <w:p>
      <w:pPr>
        <w:spacing w:line="500" w:lineRule="exact"/>
        <w:ind w:firstLine="405" w:firstLineChars="150"/>
        <w:rPr>
          <w:rFonts w:hint="eastAsia" w:ascii="宋体" w:hAnsi="宋体" w:cs="宋体"/>
          <w:color w:val="333333"/>
          <w:kern w:val="0"/>
          <w:sz w:val="27"/>
          <w:szCs w:val="27"/>
          <w:shd w:val="clear" w:color="auto" w:fill="FFFFFF"/>
        </w:rPr>
      </w:pPr>
      <w:r>
        <w:rPr>
          <w:rFonts w:hint="eastAsia" w:ascii="宋体" w:hAnsi="宋体" w:cs="宋体"/>
          <w:color w:val="333333"/>
          <w:kern w:val="0"/>
          <w:sz w:val="27"/>
          <w:szCs w:val="27"/>
          <w:shd w:val="clear" w:color="auto" w:fill="FFFFFF"/>
        </w:rPr>
        <w:t>电话：0311-85941011</w:t>
      </w:r>
    </w:p>
    <w:p>
      <w:pPr>
        <w:widowControl/>
        <w:spacing w:line="405" w:lineRule="atLeast"/>
        <w:ind w:firstLine="422"/>
        <w:rPr>
          <w:sz w:val="27"/>
          <w:szCs w:val="27"/>
        </w:rPr>
      </w:pPr>
      <w:r>
        <w:rPr>
          <w:rStyle w:val="7"/>
          <w:rFonts w:hint="eastAsia" w:ascii="宋体" w:hAnsi="宋体" w:cs="宋体"/>
          <w:color w:val="333333"/>
          <w:kern w:val="0"/>
          <w:sz w:val="27"/>
          <w:szCs w:val="27"/>
          <w:shd w:val="clear" w:color="auto" w:fill="FFFFFF"/>
        </w:rPr>
        <w:t>十五、公开查询</w:t>
      </w:r>
    </w:p>
    <w:p>
      <w:pPr>
        <w:widowControl/>
        <w:spacing w:line="405" w:lineRule="atLeast"/>
        <w:ind w:firstLine="420"/>
        <w:rPr>
          <w:sz w:val="27"/>
          <w:szCs w:val="27"/>
        </w:rPr>
      </w:pPr>
      <w:r>
        <w:rPr>
          <w:rFonts w:hint="eastAsia" w:ascii="宋体" w:hAnsi="宋体" w:cs="宋体"/>
          <w:color w:val="333333"/>
          <w:kern w:val="0"/>
          <w:sz w:val="27"/>
          <w:szCs w:val="27"/>
          <w:shd w:val="clear" w:color="auto" w:fill="FFFFFF"/>
        </w:rPr>
        <w:t>申请人可在行政服务窗口现场咨询，也可通过电话、政务平台查询办理进度和结果。</w:t>
      </w:r>
      <w:r>
        <w:rPr>
          <w:rFonts w:hint="eastAsia" w:ascii="宋体" w:hAnsi="宋体" w:cs="宋体"/>
          <w:color w:val="333333"/>
          <w:sz w:val="27"/>
          <w:szCs w:val="27"/>
          <w:shd w:val="clear" w:color="auto" w:fill="FFFFFF"/>
        </w:rPr>
        <w:t>申请人自受理之日起可通过电话查询审批状态和结果。</w:t>
      </w: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F7B196E"/>
    <w:rsid w:val="001273DF"/>
    <w:rsid w:val="00466E40"/>
    <w:rsid w:val="009D058B"/>
    <w:rsid w:val="00A44978"/>
    <w:rsid w:val="00DE3DD2"/>
    <w:rsid w:val="00E809B4"/>
    <w:rsid w:val="0F7B196E"/>
    <w:rsid w:val="36D4209F"/>
    <w:rsid w:val="38AB3305"/>
    <w:rsid w:val="633F31F5"/>
    <w:rsid w:val="77FE15C7"/>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kern w:val="0"/>
      <w:sz w:val="24"/>
    </w:rPr>
  </w:style>
  <w:style w:type="character" w:styleId="7">
    <w:name w:val="Strong"/>
    <w:basedOn w:val="6"/>
    <w:qFormat/>
    <w:uiPriority w:val="0"/>
    <w:rPr>
      <w:b/>
    </w:rPr>
  </w:style>
  <w:style w:type="character" w:styleId="8">
    <w:name w:val="Hyperlink"/>
    <w:basedOn w:val="6"/>
    <w:qFormat/>
    <w:uiPriority w:val="0"/>
    <w:rPr>
      <w:color w:val="0000FF"/>
      <w:u w:val="single"/>
    </w:rPr>
  </w:style>
  <w:style w:type="character" w:customStyle="1" w:styleId="9">
    <w:name w:val="页眉 Char"/>
    <w:basedOn w:val="6"/>
    <w:link w:val="3"/>
    <w:qFormat/>
    <w:uiPriority w:val="0"/>
    <w:rPr>
      <w:rFonts w:ascii="Calibri" w:hAnsi="Calibri"/>
      <w:kern w:val="2"/>
      <w:sz w:val="18"/>
      <w:szCs w:val="18"/>
    </w:rPr>
  </w:style>
  <w:style w:type="character" w:customStyle="1" w:styleId="10">
    <w:name w:val="页脚 Char"/>
    <w:basedOn w:val="6"/>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659</Words>
  <Characters>3759</Characters>
  <Lines>31</Lines>
  <Paragraphs>8</Paragraphs>
  <TotalTime>0</TotalTime>
  <ScaleCrop>false</ScaleCrop>
  <LinksUpToDate>false</LinksUpToDate>
  <CharactersWithSpaces>4410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2025-10-21T11:21:00Z</dcterms:created>
  <dc:creator>dell</dc:creator>
  <cp:lastModifiedBy>yancao</cp:lastModifiedBy>
  <dcterms:modified xsi:type="dcterms:W3CDTF">2025-12-17T15:39:28Z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KSOTemplateDocerSaveRecord">
    <vt:lpwstr>eyJoZGlkIjoiOGVkNTk3YzQ1MzZlMjQ5ZDUyYzQ5NGZlMjEyYjg0NmMifQ==</vt:lpwstr>
  </property>
  <property fmtid="{D5CDD505-2E9C-101B-9397-08002B2CF9AE}" pid="4" name="ICV">
    <vt:lpwstr>8EEBD3BB44A64C86813DD11B0BD53F17_12</vt:lpwstr>
  </property>
</Properties>
</file>