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DFE607">
      <w:pPr>
        <w:keepNext w:val="0"/>
        <w:keepLines w:val="0"/>
        <w:pageBreakBefore w:val="0"/>
        <w:kinsoku/>
        <w:wordWrap/>
        <w:overflowPunct/>
        <w:topLinePunct w:val="0"/>
        <w:bidi w:val="0"/>
        <w:spacing w:line="520" w:lineRule="exact"/>
        <w:ind w:left="0" w:leftChars="0" w:firstLine="0" w:firstLineChars="0"/>
        <w:jc w:val="center"/>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lang w:val="en-US" w:eastAsia="zh-CN"/>
        </w:rPr>
        <w:t>关于开展</w:t>
      </w:r>
      <w:r>
        <w:rPr>
          <w:rFonts w:hint="eastAsia" w:ascii="方正小标宋简体" w:hAnsi="方正小标宋简体" w:eastAsia="方正小标宋简体" w:cs="方正小标宋简体"/>
          <w:sz w:val="44"/>
          <w:szCs w:val="44"/>
          <w:highlight w:val="none"/>
        </w:rPr>
        <w:t>石家庄市老旧非营运货车和</w:t>
      </w:r>
    </w:p>
    <w:p w14:paraId="46D93EA9">
      <w:pPr>
        <w:keepNext w:val="0"/>
        <w:keepLines w:val="0"/>
        <w:pageBreakBefore w:val="0"/>
        <w:kinsoku/>
        <w:wordWrap/>
        <w:overflowPunct/>
        <w:topLinePunct w:val="0"/>
        <w:bidi w:val="0"/>
        <w:spacing w:line="520" w:lineRule="exact"/>
        <w:ind w:left="0" w:leftChars="0" w:firstLine="0" w:firstLineChars="0"/>
        <w:jc w:val="center"/>
        <w:rPr>
          <w:rFonts w:hint="eastAsia" w:ascii="方正小标宋简体" w:hAnsi="方正小标宋简体" w:eastAsia="方正小标宋简体" w:cs="方正小标宋简体"/>
          <w:sz w:val="44"/>
          <w:szCs w:val="44"/>
          <w:highlight w:val="none"/>
          <w:lang w:val="en-US"/>
        </w:rPr>
      </w:pPr>
      <w:r>
        <w:rPr>
          <w:rFonts w:hint="eastAsia" w:ascii="方正小标宋简体" w:hAnsi="方正小标宋简体" w:eastAsia="方正小标宋简体" w:cs="方正小标宋简体"/>
          <w:sz w:val="44"/>
          <w:szCs w:val="44"/>
          <w:highlight w:val="none"/>
        </w:rPr>
        <w:t>非道路移动机械</w:t>
      </w:r>
      <w:r>
        <w:rPr>
          <w:rFonts w:hint="eastAsia" w:ascii="方正小标宋简体" w:hAnsi="方正小标宋简体" w:eastAsia="方正小标宋简体" w:cs="方正小标宋简体"/>
          <w:sz w:val="44"/>
          <w:szCs w:val="44"/>
          <w:highlight w:val="none"/>
          <w:lang w:eastAsia="zh-CN"/>
        </w:rPr>
        <w:t>淘汰</w:t>
      </w:r>
      <w:r>
        <w:rPr>
          <w:rFonts w:hint="eastAsia" w:ascii="方正小标宋简体" w:hAnsi="方正小标宋简体" w:eastAsia="方正小标宋简体" w:cs="方正小标宋简体"/>
          <w:sz w:val="44"/>
          <w:szCs w:val="44"/>
          <w:highlight w:val="none"/>
        </w:rPr>
        <w:t>更新</w:t>
      </w:r>
      <w:r>
        <w:rPr>
          <w:rFonts w:hint="eastAsia" w:ascii="方正小标宋简体" w:hAnsi="方正小标宋简体" w:eastAsia="方正小标宋简体" w:cs="方正小标宋简体"/>
          <w:sz w:val="44"/>
          <w:szCs w:val="44"/>
          <w:highlight w:val="none"/>
          <w:lang w:val="en-US" w:eastAsia="zh-CN"/>
        </w:rPr>
        <w:t>补贴</w:t>
      </w:r>
      <w:r>
        <w:rPr>
          <w:rFonts w:hint="eastAsia" w:ascii="方正小标宋简体" w:hAnsi="方正小标宋简体" w:eastAsia="方正小标宋简体" w:cs="方正小标宋简体"/>
          <w:sz w:val="44"/>
          <w:szCs w:val="44"/>
          <w:highlight w:val="none"/>
        </w:rPr>
        <w:t>工作</w:t>
      </w:r>
      <w:r>
        <w:rPr>
          <w:rFonts w:hint="eastAsia" w:ascii="方正小标宋简体" w:hAnsi="方正小标宋简体" w:eastAsia="方正小标宋简体" w:cs="方正小标宋简体"/>
          <w:sz w:val="44"/>
          <w:szCs w:val="44"/>
          <w:highlight w:val="none"/>
          <w:lang w:val="en-US" w:eastAsia="zh-CN"/>
        </w:rPr>
        <w:t>的通告</w:t>
      </w:r>
    </w:p>
    <w:p w14:paraId="6A69101C">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jc w:val="both"/>
        <w:textAlignment w:val="auto"/>
        <w:rPr>
          <w:rFonts w:hint="default" w:ascii="仿宋_GB2312" w:hAnsi="仿宋_GB2312" w:eastAsia="仿宋_GB2312" w:cs="仿宋_GB2312"/>
          <w:kern w:val="2"/>
          <w:sz w:val="32"/>
          <w:szCs w:val="32"/>
          <w:highlight w:val="none"/>
          <w:lang w:val="en-US" w:eastAsia="zh-CN" w:bidi="ar-SA"/>
        </w:rPr>
      </w:pPr>
    </w:p>
    <w:p w14:paraId="34D29043">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jc w:val="both"/>
        <w:textAlignment w:val="auto"/>
        <w:rPr>
          <w:rFonts w:hint="default"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为贯彻落实《国务院关于印发〈</w:t>
      </w:r>
      <w:r>
        <w:rPr>
          <w:rFonts w:hint="eastAsia" w:ascii="仿宋_GB2312" w:hAnsi="仿宋_GB2312" w:eastAsia="仿宋_GB2312" w:cs="仿宋_GB2312"/>
          <w:kern w:val="2"/>
          <w:sz w:val="32"/>
          <w:szCs w:val="32"/>
          <w:highlight w:val="none"/>
          <w:lang w:val="en-US" w:eastAsia="zh-CN" w:bidi="ar-SA"/>
        </w:rPr>
        <w:t>空气质量持续改善</w:t>
      </w:r>
      <w:r>
        <w:rPr>
          <w:rFonts w:hint="default" w:ascii="仿宋_GB2312" w:hAnsi="仿宋_GB2312" w:eastAsia="仿宋_GB2312" w:cs="仿宋_GB2312"/>
          <w:kern w:val="2"/>
          <w:sz w:val="32"/>
          <w:szCs w:val="32"/>
          <w:highlight w:val="none"/>
          <w:lang w:val="en-US" w:eastAsia="zh-CN" w:bidi="ar-SA"/>
        </w:rPr>
        <w:t>行动</w:t>
      </w:r>
      <w:r>
        <w:rPr>
          <w:rFonts w:hint="eastAsia" w:ascii="仿宋_GB2312" w:hAnsi="仿宋_GB2312" w:eastAsia="仿宋_GB2312" w:cs="仿宋_GB2312"/>
          <w:kern w:val="2"/>
          <w:sz w:val="32"/>
          <w:szCs w:val="32"/>
          <w:highlight w:val="none"/>
          <w:lang w:val="en-US" w:eastAsia="zh-CN" w:bidi="ar-SA"/>
        </w:rPr>
        <w:t>计划</w:t>
      </w:r>
      <w:r>
        <w:rPr>
          <w:rFonts w:hint="default" w:ascii="仿宋_GB2312" w:hAnsi="仿宋_GB2312" w:eastAsia="仿宋_GB2312" w:cs="仿宋_GB2312"/>
          <w:kern w:val="2"/>
          <w:sz w:val="32"/>
          <w:szCs w:val="32"/>
          <w:highlight w:val="none"/>
          <w:lang w:val="en-US" w:eastAsia="zh-CN" w:bidi="ar-SA"/>
        </w:rPr>
        <w:t>〉的通知》《</w:t>
      </w:r>
      <w:r>
        <w:rPr>
          <w:rFonts w:hint="eastAsia" w:ascii="仿宋_GB2312" w:hAnsi="仿宋_GB2312" w:eastAsia="仿宋_GB2312" w:cs="仿宋_GB2312"/>
          <w:kern w:val="2"/>
          <w:sz w:val="32"/>
          <w:szCs w:val="32"/>
          <w:highlight w:val="none"/>
          <w:lang w:val="en-US" w:eastAsia="zh-CN" w:bidi="ar-SA"/>
        </w:rPr>
        <w:t>河北省人民政府关于印发</w:t>
      </w:r>
      <w:r>
        <w:rPr>
          <w:rFonts w:hint="default" w:ascii="仿宋_GB2312" w:hAnsi="仿宋_GB2312" w:eastAsia="仿宋_GB2312" w:cs="仿宋_GB2312"/>
          <w:kern w:val="2"/>
          <w:sz w:val="32"/>
          <w:szCs w:val="32"/>
          <w:highlight w:val="none"/>
          <w:lang w:val="en-US" w:eastAsia="zh-CN" w:bidi="ar-SA"/>
        </w:rPr>
        <w:t>〈</w:t>
      </w:r>
      <w:r>
        <w:rPr>
          <w:rFonts w:hint="eastAsia" w:ascii="仿宋_GB2312" w:hAnsi="仿宋_GB2312" w:eastAsia="仿宋_GB2312" w:cs="仿宋_GB2312"/>
          <w:kern w:val="2"/>
          <w:sz w:val="32"/>
          <w:szCs w:val="32"/>
          <w:highlight w:val="none"/>
          <w:lang w:val="en-US" w:eastAsia="zh-CN" w:bidi="ar-SA"/>
        </w:rPr>
        <w:t>河北省空气质量持续改善行动计划实施方案</w:t>
      </w:r>
      <w:r>
        <w:rPr>
          <w:rFonts w:hint="default" w:ascii="仿宋_GB2312" w:hAnsi="仿宋_GB2312" w:eastAsia="仿宋_GB2312" w:cs="仿宋_GB2312"/>
          <w:kern w:val="2"/>
          <w:sz w:val="32"/>
          <w:szCs w:val="32"/>
          <w:highlight w:val="none"/>
          <w:lang w:val="en-US" w:eastAsia="zh-CN" w:bidi="ar-SA"/>
        </w:rPr>
        <w:t>〉</w:t>
      </w:r>
      <w:r>
        <w:rPr>
          <w:rFonts w:hint="eastAsia" w:ascii="仿宋_GB2312" w:hAnsi="仿宋_GB2312" w:eastAsia="仿宋_GB2312" w:cs="仿宋_GB2312"/>
          <w:kern w:val="2"/>
          <w:sz w:val="32"/>
          <w:szCs w:val="32"/>
          <w:highlight w:val="none"/>
          <w:lang w:val="en-US" w:eastAsia="zh-CN" w:bidi="ar-SA"/>
        </w:rPr>
        <w:t>的通知</w:t>
      </w:r>
      <w:r>
        <w:rPr>
          <w:rFonts w:hint="default" w:ascii="仿宋_GB2312" w:hAnsi="仿宋_GB2312" w:eastAsia="仿宋_GB2312" w:cs="仿宋_GB2312"/>
          <w:kern w:val="2"/>
          <w:sz w:val="32"/>
          <w:szCs w:val="32"/>
          <w:highlight w:val="none"/>
          <w:lang w:val="en-US" w:eastAsia="zh-CN" w:bidi="ar-SA"/>
        </w:rPr>
        <w:t>》（</w:t>
      </w:r>
      <w:r>
        <w:rPr>
          <w:rFonts w:hint="eastAsia" w:ascii="仿宋_GB2312" w:hAnsi="仿宋_GB2312" w:eastAsia="仿宋_GB2312" w:cs="仿宋_GB2312"/>
          <w:kern w:val="2"/>
          <w:sz w:val="32"/>
          <w:szCs w:val="32"/>
          <w:highlight w:val="none"/>
          <w:lang w:val="en-US" w:eastAsia="zh-CN" w:bidi="ar-SA"/>
        </w:rPr>
        <w:t>冀政发〔2024〕4号</w:t>
      </w:r>
      <w:r>
        <w:rPr>
          <w:rFonts w:hint="default" w:ascii="仿宋_GB2312" w:hAnsi="仿宋_GB2312" w:eastAsia="仿宋_GB2312" w:cs="仿宋_GB2312"/>
          <w:kern w:val="2"/>
          <w:sz w:val="32"/>
          <w:szCs w:val="32"/>
          <w:highlight w:val="none"/>
          <w:lang w:val="en-US" w:eastAsia="zh-CN" w:bidi="ar-SA"/>
        </w:rPr>
        <w:t>）有关部署</w:t>
      </w:r>
      <w:r>
        <w:rPr>
          <w:rFonts w:hint="eastAsia" w:ascii="仿宋_GB2312" w:hAnsi="仿宋_GB2312" w:eastAsia="仿宋_GB2312" w:cs="仿宋_GB2312"/>
          <w:kern w:val="2"/>
          <w:sz w:val="32"/>
          <w:szCs w:val="32"/>
          <w:highlight w:val="none"/>
          <w:lang w:val="en-US" w:eastAsia="zh-CN" w:bidi="ar-SA"/>
        </w:rPr>
        <w:t>，加快淘汰高耗能高排放老旧非营运货车和非道路移动机械，我市申报了《石家庄市非道路移动机械、非营运货车污染治理项目》</w:t>
      </w:r>
      <w:r>
        <w:rPr>
          <w:rFonts w:hint="eastAsia" w:ascii="仿宋_GB2312" w:hAnsi="仿宋_GB2312" w:cs="仿宋_GB2312"/>
          <w:kern w:val="2"/>
          <w:sz w:val="32"/>
          <w:szCs w:val="32"/>
          <w:highlight w:val="none"/>
          <w:lang w:val="en-US" w:eastAsia="zh-CN" w:bidi="ar-SA"/>
        </w:rPr>
        <w:t>，并</w:t>
      </w:r>
      <w:r>
        <w:rPr>
          <w:rFonts w:hint="eastAsia" w:ascii="仿宋_GB2312" w:hAnsi="仿宋_GB2312" w:eastAsia="仿宋_GB2312" w:cs="仿宋_GB2312"/>
          <w:kern w:val="2"/>
          <w:sz w:val="32"/>
          <w:szCs w:val="32"/>
          <w:highlight w:val="none"/>
          <w:lang w:val="en-US" w:eastAsia="zh-CN" w:bidi="ar-SA"/>
        </w:rPr>
        <w:t>经生态环境部审核</w:t>
      </w:r>
      <w:r>
        <w:rPr>
          <w:rFonts w:hint="eastAsia" w:ascii="仿宋_GB2312" w:hAnsi="仿宋_GB2312" w:cs="仿宋_GB2312"/>
          <w:kern w:val="2"/>
          <w:sz w:val="32"/>
          <w:szCs w:val="32"/>
          <w:highlight w:val="none"/>
          <w:lang w:val="en-US" w:eastAsia="zh-CN" w:bidi="ar-SA"/>
        </w:rPr>
        <w:t>通过。根据《石家庄市老旧非营运货车和非道路移动机械淘汰更新工作实施方案》有关要求，</w:t>
      </w:r>
      <w:r>
        <w:rPr>
          <w:rFonts w:hint="eastAsia" w:ascii="仿宋_GB2312" w:hAnsi="仿宋_GB2312" w:eastAsia="仿宋_GB2312" w:cs="仿宋_GB2312"/>
          <w:kern w:val="2"/>
          <w:sz w:val="32"/>
          <w:szCs w:val="32"/>
          <w:highlight w:val="none"/>
          <w:lang w:val="en-US" w:eastAsia="zh-CN" w:bidi="ar-SA"/>
        </w:rPr>
        <w:t>对老旧非营运货车及非道路移动机械的淘汰与更新给予资金补贴</w:t>
      </w:r>
      <w:r>
        <w:rPr>
          <w:rFonts w:hint="eastAsia" w:ascii="仿宋_GB2312" w:hAnsi="仿宋_GB2312" w:cs="仿宋_GB2312"/>
          <w:kern w:val="2"/>
          <w:sz w:val="32"/>
          <w:szCs w:val="32"/>
          <w:highlight w:val="none"/>
          <w:lang w:val="en-US" w:eastAsia="zh-CN" w:bidi="ar-SA"/>
        </w:rPr>
        <w:t>，</w:t>
      </w:r>
      <w:r>
        <w:rPr>
          <w:rFonts w:hint="eastAsia" w:ascii="仿宋_GB2312" w:hAnsi="仿宋_GB2312" w:eastAsia="仿宋_GB2312" w:cs="仿宋_GB2312"/>
          <w:kern w:val="2"/>
          <w:sz w:val="32"/>
          <w:szCs w:val="32"/>
          <w:highlight w:val="none"/>
          <w:lang w:val="en-US" w:eastAsia="zh-CN" w:bidi="ar-SA"/>
        </w:rPr>
        <w:t>现将有关事项通告如下：</w:t>
      </w:r>
    </w:p>
    <w:p w14:paraId="2EE21E48">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right="0" w:firstLine="676" w:firstLineChars="200"/>
        <w:jc w:val="both"/>
        <w:textAlignment w:val="baseline"/>
        <w:outlineLvl w:val="1"/>
        <w:rPr>
          <w:rFonts w:hint="eastAsia" w:ascii="黑体" w:hAnsi="黑体" w:eastAsia="黑体" w:cs="黑体"/>
          <w:spacing w:val="9"/>
          <w:sz w:val="32"/>
          <w:szCs w:val="32"/>
          <w:highlight w:val="none"/>
        </w:rPr>
      </w:pPr>
      <w:r>
        <w:rPr>
          <w:rFonts w:hint="eastAsia" w:ascii="黑体" w:hAnsi="黑体" w:eastAsia="黑体" w:cs="黑体"/>
          <w:spacing w:val="9"/>
          <w:sz w:val="32"/>
          <w:szCs w:val="32"/>
          <w:highlight w:val="none"/>
          <w:lang w:val="en-US" w:eastAsia="zh-CN"/>
        </w:rPr>
        <w:t>一</w:t>
      </w:r>
      <w:r>
        <w:rPr>
          <w:rFonts w:hint="eastAsia" w:ascii="黑体" w:hAnsi="黑体" w:eastAsia="黑体" w:cs="黑体"/>
          <w:spacing w:val="9"/>
          <w:sz w:val="32"/>
          <w:szCs w:val="32"/>
          <w:highlight w:val="none"/>
        </w:rPr>
        <w:t>、实施时间</w:t>
      </w:r>
    </w:p>
    <w:p w14:paraId="509B19B0">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right="0" w:firstLine="676" w:firstLineChars="200"/>
        <w:jc w:val="both"/>
        <w:textAlignment w:val="baseline"/>
        <w:outlineLvl w:val="1"/>
        <w:rPr>
          <w:rFonts w:hint="eastAsia" w:ascii="仿宋_GB2312" w:hAnsi="仿宋_GB2312" w:eastAsia="仿宋_GB2312" w:cs="仿宋_GB2312"/>
          <w:color w:val="auto"/>
          <w:spacing w:val="0"/>
          <w:w w:val="100"/>
          <w:sz w:val="32"/>
          <w:szCs w:val="32"/>
          <w:lang w:eastAsia="zh-CN" w:bidi="ar-SA"/>
        </w:rPr>
      </w:pPr>
      <w:r>
        <w:rPr>
          <w:rFonts w:hint="eastAsia" w:ascii="仿宋_GB2312" w:hAnsi="仿宋_GB2312" w:eastAsia="仿宋_GB2312" w:cs="仿宋_GB2312"/>
          <w:spacing w:val="9"/>
          <w:sz w:val="32"/>
          <w:szCs w:val="32"/>
          <w:highlight w:val="none"/>
          <w:lang w:val="en-US" w:eastAsia="zh-CN"/>
        </w:rPr>
        <w:t>2025年11月</w:t>
      </w:r>
      <w:r>
        <w:rPr>
          <w:rFonts w:hint="eastAsia" w:ascii="仿宋_GB2312" w:hAnsi="仿宋_GB2312" w:cs="仿宋_GB2312"/>
          <w:spacing w:val="9"/>
          <w:sz w:val="32"/>
          <w:szCs w:val="32"/>
          <w:highlight w:val="none"/>
          <w:lang w:val="en-US" w:eastAsia="zh-CN"/>
        </w:rPr>
        <w:t>24</w:t>
      </w:r>
      <w:r>
        <w:rPr>
          <w:rFonts w:hint="eastAsia" w:ascii="仿宋_GB2312" w:hAnsi="仿宋_GB2312" w:eastAsia="仿宋_GB2312" w:cs="仿宋_GB2312"/>
          <w:spacing w:val="9"/>
          <w:sz w:val="32"/>
          <w:szCs w:val="32"/>
          <w:highlight w:val="none"/>
          <w:lang w:val="en-US" w:eastAsia="zh-CN"/>
        </w:rPr>
        <w:t>日至2026年10月31日，</w:t>
      </w:r>
      <w:r>
        <w:rPr>
          <w:rFonts w:hint="eastAsia" w:ascii="仿宋_GB2312" w:hAnsi="仿宋_GB2312" w:eastAsia="仿宋_GB2312" w:cs="仿宋_GB2312"/>
          <w:bCs w:val="0"/>
          <w:spacing w:val="0"/>
          <w:w w:val="100"/>
          <w:sz w:val="32"/>
          <w:szCs w:val="32"/>
          <w:lang w:eastAsia="zh-CN" w:bidi="ar-SA"/>
        </w:rPr>
        <w:t>按照</w:t>
      </w:r>
      <w:r>
        <w:rPr>
          <w:rFonts w:hint="eastAsia" w:ascii="仿宋_GB2312" w:hAnsi="仿宋_GB2312" w:eastAsia="仿宋_GB2312" w:cs="仿宋_GB2312"/>
          <w:spacing w:val="9"/>
          <w:sz w:val="32"/>
          <w:szCs w:val="32"/>
          <w:highlight w:val="none"/>
          <w:lang w:val="en-US" w:eastAsia="zh-CN"/>
        </w:rPr>
        <w:t>“总额控制、先到先得、用完即止”</w:t>
      </w:r>
      <w:r>
        <w:rPr>
          <w:rFonts w:hint="eastAsia" w:ascii="仿宋_GB2312" w:hAnsi="仿宋_GB2312" w:eastAsia="仿宋_GB2312" w:cs="仿宋_GB2312"/>
          <w:bCs w:val="0"/>
          <w:spacing w:val="0"/>
          <w:w w:val="100"/>
          <w:sz w:val="32"/>
          <w:szCs w:val="32"/>
          <w:lang w:eastAsia="zh-CN" w:bidi="ar-SA"/>
        </w:rPr>
        <w:t>原则实施</w:t>
      </w:r>
      <w:r>
        <w:rPr>
          <w:rFonts w:hint="eastAsia" w:ascii="仿宋_GB2312" w:hAnsi="仿宋_GB2312" w:eastAsia="仿宋_GB2312" w:cs="仿宋_GB2312"/>
          <w:color w:val="auto"/>
          <w:spacing w:val="0"/>
          <w:w w:val="100"/>
          <w:sz w:val="32"/>
          <w:szCs w:val="32"/>
          <w:lang w:eastAsia="zh-CN" w:bidi="ar-SA"/>
        </w:rPr>
        <w:t>。</w:t>
      </w:r>
    </w:p>
    <w:p w14:paraId="51E9B507">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国标黑体" w:hAnsi="国标黑体" w:eastAsia="国标黑体" w:cs="国标黑体"/>
          <w:bCs w:val="0"/>
          <w:spacing w:val="0"/>
          <w:w w:val="100"/>
          <w:sz w:val="32"/>
          <w:szCs w:val="32"/>
          <w:highlight w:val="none"/>
          <w:lang w:val="en-US" w:eastAsia="zh-CN" w:bidi="ar-SA"/>
        </w:rPr>
      </w:pPr>
      <w:r>
        <w:rPr>
          <w:rFonts w:hint="eastAsia" w:ascii="国标黑体" w:hAnsi="国标黑体" w:eastAsia="国标黑体" w:cs="国标黑体"/>
          <w:bCs w:val="0"/>
          <w:spacing w:val="0"/>
          <w:w w:val="100"/>
          <w:sz w:val="32"/>
          <w:szCs w:val="32"/>
          <w:highlight w:val="none"/>
          <w:lang w:val="en-US" w:eastAsia="zh-CN" w:bidi="ar-SA"/>
        </w:rPr>
        <w:t>二、补贴申报条件</w:t>
      </w:r>
    </w:p>
    <w:p w14:paraId="44C4E391">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bCs w:val="0"/>
          <w:spacing w:val="0"/>
          <w:w w:val="100"/>
          <w:sz w:val="32"/>
          <w:szCs w:val="32"/>
          <w:highlight w:val="none"/>
          <w:lang w:eastAsia="zh-CN" w:bidi="ar-SA"/>
        </w:rPr>
      </w:pPr>
      <w:r>
        <w:rPr>
          <w:rFonts w:hint="eastAsia" w:ascii="楷体" w:hAnsi="楷体" w:eastAsia="楷体" w:cs="楷体"/>
          <w:bCs w:val="0"/>
          <w:spacing w:val="0"/>
          <w:w w:val="100"/>
          <w:sz w:val="32"/>
          <w:szCs w:val="32"/>
          <w:highlight w:val="none"/>
          <w:lang w:eastAsia="zh-CN" w:bidi="ar-SA"/>
        </w:rPr>
        <w:t>（一）</w:t>
      </w:r>
      <w:r>
        <w:rPr>
          <w:rFonts w:hint="eastAsia" w:ascii="楷体" w:hAnsi="楷体" w:eastAsia="楷体" w:cs="楷体"/>
          <w:bCs w:val="0"/>
          <w:spacing w:val="0"/>
          <w:w w:val="100"/>
          <w:sz w:val="32"/>
          <w:szCs w:val="32"/>
          <w:highlight w:val="none"/>
          <w:lang w:val="en-US" w:eastAsia="zh-CN" w:bidi="ar-SA"/>
        </w:rPr>
        <w:t>国四及以下</w:t>
      </w:r>
      <w:r>
        <w:rPr>
          <w:rFonts w:hint="eastAsia" w:ascii="楷体" w:hAnsi="楷体" w:eastAsia="楷体" w:cs="楷体"/>
          <w:bCs w:val="0"/>
          <w:spacing w:val="0"/>
          <w:w w:val="100"/>
          <w:sz w:val="32"/>
          <w:szCs w:val="32"/>
          <w:highlight w:val="none"/>
          <w:lang w:eastAsia="zh-CN" w:bidi="ar-SA"/>
        </w:rPr>
        <w:t>非营运货车淘汰更新</w:t>
      </w:r>
    </w:p>
    <w:p w14:paraId="745243C3">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b/>
          <w:bCs/>
          <w:spacing w:val="0"/>
          <w:w w:val="100"/>
          <w:sz w:val="32"/>
          <w:szCs w:val="32"/>
          <w:highlight w:val="none"/>
          <w:lang w:bidi="ar-SA"/>
        </w:rPr>
      </w:pPr>
      <w:r>
        <w:rPr>
          <w:rFonts w:hint="eastAsia" w:ascii="仿宋_GB2312" w:hAnsi="仿宋_GB2312" w:eastAsia="仿宋_GB2312" w:cs="仿宋_GB2312"/>
          <w:b/>
          <w:bCs/>
          <w:spacing w:val="0"/>
          <w:w w:val="100"/>
          <w:sz w:val="32"/>
          <w:szCs w:val="32"/>
          <w:highlight w:val="none"/>
          <w:lang w:val="en-US" w:eastAsia="zh-CN" w:bidi="ar-SA"/>
        </w:rPr>
        <w:t>1.淘汰（包含拆解报废或出口注销）国四及以下非营运货车的车辆所有人，须符合以下条件的方可申请补贴资金</w:t>
      </w:r>
      <w:r>
        <w:rPr>
          <w:rFonts w:hint="eastAsia" w:ascii="仿宋_GB2312" w:hAnsi="仿宋_GB2312" w:eastAsia="仿宋_GB2312" w:cs="仿宋_GB2312"/>
          <w:b/>
          <w:bCs/>
          <w:spacing w:val="0"/>
          <w:w w:val="100"/>
          <w:sz w:val="32"/>
          <w:szCs w:val="32"/>
          <w:highlight w:val="none"/>
          <w:lang w:bidi="ar-SA"/>
        </w:rPr>
        <w:t>：</w:t>
      </w:r>
    </w:p>
    <w:p w14:paraId="50A24371">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default" w:ascii="仿宋_GB2312" w:hAnsi="仿宋_GB2312" w:eastAsia="仿宋_GB2312" w:cs="仿宋_GB2312"/>
          <w:b w:val="0"/>
          <w:bCs w:val="0"/>
          <w:spacing w:val="0"/>
          <w:w w:val="100"/>
          <w:sz w:val="32"/>
          <w:szCs w:val="32"/>
          <w:highlight w:val="none"/>
          <w:lang w:val="en-US" w:eastAsia="zh-CN" w:bidi="ar-SA"/>
        </w:rPr>
      </w:pPr>
      <w:r>
        <w:rPr>
          <w:rFonts w:hint="eastAsia" w:ascii="仿宋_GB2312" w:hAnsi="仿宋_GB2312" w:eastAsia="仿宋_GB2312" w:cs="仿宋_GB2312"/>
          <w:b w:val="0"/>
          <w:bCs w:val="0"/>
          <w:spacing w:val="0"/>
          <w:w w:val="100"/>
          <w:sz w:val="32"/>
          <w:szCs w:val="32"/>
          <w:highlight w:val="none"/>
          <w:lang w:eastAsia="zh-CN" w:bidi="ar-SA"/>
        </w:rPr>
        <w:t>（</w:t>
      </w:r>
      <w:r>
        <w:rPr>
          <w:rFonts w:hint="eastAsia" w:ascii="仿宋_GB2312" w:hAnsi="仿宋_GB2312" w:eastAsia="仿宋_GB2312" w:cs="仿宋_GB2312"/>
          <w:b w:val="0"/>
          <w:bCs w:val="0"/>
          <w:spacing w:val="0"/>
          <w:w w:val="100"/>
          <w:sz w:val="32"/>
          <w:szCs w:val="32"/>
          <w:highlight w:val="none"/>
          <w:lang w:val="en-US" w:eastAsia="zh-CN" w:bidi="ar-SA"/>
        </w:rPr>
        <w:t>1）淘汰的车辆，截至2024年12月31日车籍为</w:t>
      </w:r>
      <w:r>
        <w:rPr>
          <w:rFonts w:hint="eastAsia" w:ascii="仿宋_GB2312" w:hAnsi="仿宋_GB2312" w:cs="仿宋_GB2312"/>
          <w:b w:val="0"/>
          <w:bCs w:val="0"/>
          <w:spacing w:val="0"/>
          <w:w w:val="100"/>
          <w:sz w:val="32"/>
          <w:szCs w:val="32"/>
          <w:highlight w:val="none"/>
          <w:lang w:val="en-US" w:eastAsia="zh-CN" w:bidi="ar-SA"/>
        </w:rPr>
        <w:t>石家庄</w:t>
      </w:r>
      <w:r>
        <w:rPr>
          <w:rFonts w:hint="eastAsia" w:ascii="仿宋_GB2312" w:hAnsi="仿宋_GB2312" w:eastAsia="仿宋_GB2312" w:cs="仿宋_GB2312"/>
          <w:b w:val="0"/>
          <w:bCs w:val="0"/>
          <w:spacing w:val="0"/>
          <w:w w:val="100"/>
          <w:sz w:val="32"/>
          <w:szCs w:val="32"/>
          <w:highlight w:val="none"/>
          <w:lang w:val="en-US" w:eastAsia="zh-CN" w:bidi="ar-SA"/>
        </w:rPr>
        <w:t>市，且</w:t>
      </w:r>
      <w:r>
        <w:rPr>
          <w:rFonts w:hint="eastAsia" w:ascii="仿宋_GB2312" w:hAnsi="仿宋_GB2312" w:eastAsia="仿宋_GB2312" w:cs="仿宋_GB2312"/>
          <w:spacing w:val="0"/>
          <w:w w:val="100"/>
          <w:sz w:val="32"/>
          <w:szCs w:val="32"/>
          <w:highlight w:val="none"/>
          <w:lang w:bidi="ar-SA"/>
        </w:rPr>
        <w:t>2017年6月30日及以前登记的中重型柴油非营运货车或2012年12月31日及以前登记的中重型燃气非营运货车</w:t>
      </w:r>
      <w:r>
        <w:rPr>
          <w:rFonts w:hint="eastAsia" w:ascii="仿宋_GB2312" w:hAnsi="仿宋_GB2312" w:eastAsia="仿宋_GB2312" w:cs="仿宋_GB2312"/>
          <w:color w:val="auto"/>
          <w:spacing w:val="0"/>
          <w:w w:val="100"/>
          <w:sz w:val="32"/>
          <w:szCs w:val="32"/>
          <w:highlight w:val="none"/>
          <w:lang w:bidi="ar-SA"/>
        </w:rPr>
        <w:t>。</w:t>
      </w:r>
    </w:p>
    <w:p w14:paraId="3FC55176">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eastAsia="zh-CN" w:bidi="ar-SA"/>
        </w:rPr>
      </w:pPr>
      <w:r>
        <w:rPr>
          <w:rFonts w:hint="eastAsia" w:ascii="仿宋_GB2312" w:hAnsi="仿宋_GB2312" w:eastAsia="仿宋_GB2312" w:cs="仿宋_GB2312"/>
          <w:color w:val="auto"/>
          <w:spacing w:val="0"/>
          <w:w w:val="100"/>
          <w:sz w:val="32"/>
          <w:szCs w:val="32"/>
          <w:highlight w:val="none"/>
          <w:lang w:eastAsia="zh-CN" w:bidi="ar-SA"/>
        </w:rPr>
        <w:t>（</w:t>
      </w:r>
      <w:r>
        <w:rPr>
          <w:rFonts w:hint="eastAsia" w:ascii="仿宋_GB2312" w:hAnsi="仿宋_GB2312" w:eastAsia="仿宋_GB2312" w:cs="仿宋_GB2312"/>
          <w:color w:val="auto"/>
          <w:spacing w:val="0"/>
          <w:w w:val="100"/>
          <w:sz w:val="32"/>
          <w:szCs w:val="32"/>
          <w:highlight w:val="none"/>
          <w:lang w:val="en-US" w:eastAsia="zh-CN" w:bidi="ar-SA"/>
        </w:rPr>
        <w:t>2）拆解报废的车辆，需</w:t>
      </w:r>
      <w:r>
        <w:rPr>
          <w:rFonts w:hint="eastAsia" w:ascii="仿宋_GB2312" w:hAnsi="仿宋_GB2312" w:eastAsia="仿宋_GB2312" w:cs="仿宋_GB2312"/>
          <w:color w:val="auto"/>
          <w:spacing w:val="0"/>
          <w:w w:val="100"/>
          <w:sz w:val="32"/>
          <w:szCs w:val="32"/>
          <w:highlight w:val="none"/>
          <w:lang w:eastAsia="zh-CN" w:bidi="ar-SA"/>
        </w:rPr>
        <w:t>持有</w:t>
      </w:r>
      <w:r>
        <w:rPr>
          <w:rFonts w:hint="eastAsia" w:ascii="仿宋_GB2312" w:hAnsi="仿宋_GB2312" w:eastAsia="仿宋_GB2312" w:cs="仿宋_GB2312"/>
          <w:color w:val="auto"/>
          <w:spacing w:val="0"/>
          <w:w w:val="100"/>
          <w:sz w:val="32"/>
          <w:szCs w:val="32"/>
          <w:highlight w:val="none"/>
          <w:lang w:bidi="ar-SA"/>
        </w:rPr>
        <w:t>公安机关开具的《机动车注销证明》和具有资质的报废机动车回收拆解企业开具的《报废机动车回收证明》</w:t>
      </w:r>
      <w:r>
        <w:rPr>
          <w:rFonts w:hint="eastAsia" w:ascii="仿宋_GB2312" w:hAnsi="仿宋_GB2312" w:eastAsia="仿宋_GB2312" w:cs="仿宋_GB2312"/>
          <w:color w:val="auto"/>
          <w:spacing w:val="0"/>
          <w:w w:val="100"/>
          <w:sz w:val="32"/>
          <w:szCs w:val="32"/>
          <w:highlight w:val="none"/>
          <w:lang w:eastAsia="zh-CN" w:bidi="ar-SA"/>
        </w:rPr>
        <w:t>，</w:t>
      </w:r>
      <w:r>
        <w:rPr>
          <w:rFonts w:hint="eastAsia" w:ascii="仿宋_GB2312" w:hAnsi="仿宋_GB2312" w:eastAsia="仿宋_GB2312" w:cs="仿宋_GB2312"/>
          <w:color w:val="auto"/>
          <w:spacing w:val="0"/>
          <w:w w:val="100"/>
          <w:sz w:val="32"/>
          <w:szCs w:val="32"/>
          <w:highlight w:val="none"/>
          <w:lang w:val="en-US" w:eastAsia="zh-CN" w:bidi="ar-SA"/>
        </w:rPr>
        <w:t>证明日期</w:t>
      </w:r>
      <w:r>
        <w:rPr>
          <w:rFonts w:hint="eastAsia" w:ascii="仿宋_GB2312" w:hAnsi="仿宋_GB2312" w:eastAsia="仿宋_GB2312" w:cs="仿宋_GB2312"/>
          <w:spacing w:val="0"/>
          <w:w w:val="100"/>
          <w:sz w:val="32"/>
          <w:szCs w:val="32"/>
          <w:highlight w:val="none"/>
          <w:lang w:bidi="ar-SA"/>
        </w:rPr>
        <w:t>均应在</w:t>
      </w:r>
      <w:r>
        <w:rPr>
          <w:rFonts w:hint="eastAsia" w:ascii="仿宋_GB2312" w:hAnsi="仿宋_GB2312" w:eastAsia="仿宋_GB2312" w:cs="仿宋_GB2312"/>
          <w:color w:val="auto"/>
          <w:spacing w:val="0"/>
          <w:w w:val="100"/>
          <w:sz w:val="32"/>
          <w:szCs w:val="32"/>
          <w:highlight w:val="none"/>
          <w:lang w:val="en-US" w:eastAsia="zh-CN" w:bidi="ar-SA"/>
        </w:rPr>
        <w:t>2025年5月28日</w:t>
      </w:r>
      <w:r>
        <w:rPr>
          <w:rFonts w:hint="eastAsia" w:ascii="仿宋_GB2312" w:hAnsi="仿宋_GB2312" w:eastAsia="仿宋_GB2312" w:cs="仿宋_GB2312"/>
          <w:spacing w:val="9"/>
          <w:sz w:val="32"/>
          <w:szCs w:val="32"/>
          <w:highlight w:val="none"/>
          <w:lang w:val="en-US" w:eastAsia="zh-CN"/>
        </w:rPr>
        <w:t>至2026年10月31日内</w:t>
      </w:r>
      <w:r>
        <w:rPr>
          <w:rFonts w:hint="eastAsia" w:ascii="仿宋_GB2312" w:hAnsi="仿宋_GB2312" w:eastAsia="仿宋_GB2312" w:cs="仿宋_GB2312"/>
          <w:spacing w:val="0"/>
          <w:w w:val="100"/>
          <w:sz w:val="32"/>
          <w:szCs w:val="32"/>
          <w:highlight w:val="none"/>
          <w:lang w:eastAsia="zh-CN" w:bidi="ar-SA"/>
        </w:rPr>
        <w:t>。车辆</w:t>
      </w:r>
      <w:r>
        <w:rPr>
          <w:rFonts w:hint="eastAsia" w:ascii="仿宋_GB2312" w:hAnsi="仿宋_GB2312" w:eastAsia="仿宋_GB2312" w:cs="仿宋_GB2312"/>
          <w:spacing w:val="0"/>
          <w:w w:val="100"/>
          <w:sz w:val="32"/>
          <w:szCs w:val="32"/>
          <w:highlight w:val="none"/>
          <w:lang w:val="en-US" w:eastAsia="zh-CN" w:bidi="ar-SA"/>
        </w:rPr>
        <w:t>报废</w:t>
      </w:r>
      <w:r>
        <w:rPr>
          <w:rFonts w:hint="eastAsia" w:ascii="仿宋_GB2312" w:hAnsi="仿宋_GB2312" w:eastAsia="仿宋_GB2312" w:cs="仿宋_GB2312"/>
          <w:spacing w:val="0"/>
          <w:w w:val="100"/>
          <w:sz w:val="32"/>
          <w:szCs w:val="32"/>
          <w:highlight w:val="none"/>
          <w:lang w:eastAsia="zh-CN" w:bidi="ar-SA"/>
        </w:rPr>
        <w:t>时间原则上以《报废机动车回收证明》“交车日期”</w:t>
      </w:r>
      <w:r>
        <w:rPr>
          <w:rFonts w:hint="eastAsia" w:ascii="仿宋_GB2312" w:hAnsi="仿宋_GB2312" w:eastAsia="仿宋_GB2312" w:cs="仿宋_GB2312"/>
          <w:spacing w:val="0"/>
          <w:w w:val="100"/>
          <w:sz w:val="32"/>
          <w:szCs w:val="32"/>
          <w:highlight w:val="none"/>
          <w:lang w:val="en-US" w:eastAsia="zh-CN" w:bidi="ar-SA"/>
        </w:rPr>
        <w:t>或出口车辆以《出口报关单》“出口日期”</w:t>
      </w:r>
      <w:r>
        <w:rPr>
          <w:rFonts w:hint="eastAsia" w:ascii="仿宋_GB2312" w:hAnsi="仿宋_GB2312" w:eastAsia="仿宋_GB2312" w:cs="仿宋_GB2312"/>
          <w:spacing w:val="0"/>
          <w:w w:val="100"/>
          <w:sz w:val="32"/>
          <w:szCs w:val="32"/>
          <w:highlight w:val="none"/>
          <w:lang w:eastAsia="zh-CN" w:bidi="ar-SA"/>
        </w:rPr>
        <w:t>为准。</w:t>
      </w:r>
    </w:p>
    <w:p w14:paraId="2E36D814">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bidi="ar-SA"/>
        </w:rPr>
      </w:pPr>
      <w:r>
        <w:rPr>
          <w:rFonts w:hint="eastAsia" w:ascii="仿宋_GB2312" w:hAnsi="仿宋_GB2312" w:eastAsia="仿宋_GB2312" w:cs="仿宋_GB2312"/>
          <w:color w:val="auto"/>
          <w:spacing w:val="0"/>
          <w:w w:val="100"/>
          <w:sz w:val="32"/>
          <w:szCs w:val="32"/>
          <w:highlight w:val="none"/>
          <w:lang w:val="en-US" w:eastAsia="zh-CN" w:bidi="ar-SA"/>
        </w:rPr>
        <w:t>出口注销的车辆，需持有公安机关开具的《机动车注销证明》和具有车辆出口资质企业的出口报关单等证明材料</w:t>
      </w:r>
      <w:r>
        <w:rPr>
          <w:rFonts w:hint="eastAsia" w:ascii="仿宋_GB2312" w:hAnsi="仿宋_GB2312" w:eastAsia="仿宋_GB2312" w:cs="仿宋_GB2312"/>
          <w:color w:val="auto"/>
          <w:spacing w:val="0"/>
          <w:w w:val="100"/>
          <w:sz w:val="32"/>
          <w:szCs w:val="32"/>
          <w:highlight w:val="none"/>
          <w:lang w:eastAsia="zh-CN" w:bidi="ar-SA"/>
        </w:rPr>
        <w:t>，</w:t>
      </w:r>
      <w:r>
        <w:rPr>
          <w:rFonts w:hint="eastAsia" w:ascii="仿宋_GB2312" w:hAnsi="仿宋_GB2312" w:eastAsia="仿宋_GB2312" w:cs="仿宋_GB2312"/>
          <w:color w:val="auto"/>
          <w:spacing w:val="0"/>
          <w:w w:val="100"/>
          <w:sz w:val="32"/>
          <w:szCs w:val="32"/>
          <w:highlight w:val="none"/>
          <w:lang w:val="en-US" w:eastAsia="zh-CN" w:bidi="ar-SA"/>
        </w:rPr>
        <w:t>证明日期</w:t>
      </w:r>
      <w:r>
        <w:rPr>
          <w:rFonts w:hint="eastAsia" w:ascii="仿宋_GB2312" w:hAnsi="仿宋_GB2312" w:eastAsia="仿宋_GB2312" w:cs="仿宋_GB2312"/>
          <w:spacing w:val="0"/>
          <w:w w:val="100"/>
          <w:sz w:val="32"/>
          <w:szCs w:val="32"/>
          <w:highlight w:val="none"/>
          <w:lang w:bidi="ar-SA"/>
        </w:rPr>
        <w:t>均应在</w:t>
      </w:r>
      <w:r>
        <w:rPr>
          <w:rFonts w:hint="eastAsia" w:ascii="仿宋_GB2312" w:hAnsi="仿宋_GB2312" w:eastAsia="仿宋_GB2312" w:cs="仿宋_GB2312"/>
          <w:color w:val="auto"/>
          <w:spacing w:val="0"/>
          <w:w w:val="100"/>
          <w:sz w:val="32"/>
          <w:szCs w:val="32"/>
          <w:highlight w:val="none"/>
          <w:lang w:val="en-US" w:eastAsia="zh-CN" w:bidi="ar-SA"/>
        </w:rPr>
        <w:t>2025年5月28日</w:t>
      </w:r>
      <w:r>
        <w:rPr>
          <w:rFonts w:hint="eastAsia" w:ascii="仿宋_GB2312" w:hAnsi="仿宋_GB2312" w:eastAsia="仿宋_GB2312" w:cs="仿宋_GB2312"/>
          <w:spacing w:val="9"/>
          <w:sz w:val="32"/>
          <w:szCs w:val="32"/>
          <w:highlight w:val="none"/>
          <w:lang w:val="en-US" w:eastAsia="zh-CN"/>
        </w:rPr>
        <w:t>至2026年10月31日内</w:t>
      </w:r>
      <w:r>
        <w:rPr>
          <w:rFonts w:hint="eastAsia" w:ascii="仿宋_GB2312" w:hAnsi="仿宋_GB2312" w:eastAsia="仿宋_GB2312" w:cs="仿宋_GB2312"/>
          <w:spacing w:val="0"/>
          <w:w w:val="100"/>
          <w:sz w:val="32"/>
          <w:szCs w:val="32"/>
          <w:highlight w:val="none"/>
          <w:lang w:eastAsia="zh-CN" w:bidi="ar-SA"/>
        </w:rPr>
        <w:t>。车辆</w:t>
      </w:r>
      <w:r>
        <w:rPr>
          <w:rFonts w:hint="eastAsia" w:ascii="仿宋_GB2312" w:hAnsi="仿宋_GB2312" w:eastAsia="仿宋_GB2312" w:cs="仿宋_GB2312"/>
          <w:spacing w:val="0"/>
          <w:w w:val="100"/>
          <w:sz w:val="32"/>
          <w:szCs w:val="32"/>
          <w:highlight w:val="none"/>
          <w:lang w:val="en-US" w:eastAsia="zh-CN" w:bidi="ar-SA"/>
        </w:rPr>
        <w:t>报废</w:t>
      </w:r>
      <w:r>
        <w:rPr>
          <w:rFonts w:hint="eastAsia" w:ascii="仿宋_GB2312" w:hAnsi="仿宋_GB2312" w:eastAsia="仿宋_GB2312" w:cs="仿宋_GB2312"/>
          <w:spacing w:val="0"/>
          <w:w w:val="100"/>
          <w:sz w:val="32"/>
          <w:szCs w:val="32"/>
          <w:highlight w:val="none"/>
          <w:lang w:eastAsia="zh-CN" w:bidi="ar-SA"/>
        </w:rPr>
        <w:t>时间原则上以</w:t>
      </w:r>
      <w:r>
        <w:rPr>
          <w:rFonts w:hint="eastAsia" w:ascii="仿宋_GB2312" w:hAnsi="仿宋_GB2312" w:eastAsia="仿宋_GB2312" w:cs="仿宋_GB2312"/>
          <w:spacing w:val="0"/>
          <w:w w:val="100"/>
          <w:sz w:val="32"/>
          <w:szCs w:val="32"/>
          <w:highlight w:val="none"/>
          <w:lang w:val="en-US" w:eastAsia="zh-CN" w:bidi="ar-SA"/>
        </w:rPr>
        <w:t>《出口报关单》“出口日期”</w:t>
      </w:r>
      <w:r>
        <w:rPr>
          <w:rFonts w:hint="eastAsia" w:ascii="仿宋_GB2312" w:hAnsi="仿宋_GB2312" w:eastAsia="仿宋_GB2312" w:cs="仿宋_GB2312"/>
          <w:spacing w:val="0"/>
          <w:w w:val="100"/>
          <w:sz w:val="32"/>
          <w:szCs w:val="32"/>
          <w:highlight w:val="none"/>
          <w:lang w:eastAsia="zh-CN" w:bidi="ar-SA"/>
        </w:rPr>
        <w:t>为准。</w:t>
      </w:r>
    </w:p>
    <w:p w14:paraId="266D7F97">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val="en-US" w:eastAsia="zh-CN" w:bidi="ar-SA"/>
        </w:rPr>
      </w:pPr>
      <w:r>
        <w:rPr>
          <w:rFonts w:hint="eastAsia" w:ascii="仿宋_GB2312" w:hAnsi="仿宋_GB2312" w:eastAsia="仿宋_GB2312" w:cs="仿宋_GB2312"/>
          <w:color w:val="auto"/>
          <w:spacing w:val="0"/>
          <w:w w:val="100"/>
          <w:sz w:val="32"/>
          <w:szCs w:val="32"/>
          <w:highlight w:val="none"/>
          <w:lang w:val="en-US" w:eastAsia="zh-CN" w:bidi="ar-SA"/>
        </w:rPr>
        <w:t>（3）淘汰</w:t>
      </w:r>
      <w:r>
        <w:rPr>
          <w:rFonts w:hint="eastAsia" w:ascii="仿宋_GB2312" w:hAnsi="仿宋_GB2312" w:eastAsia="仿宋_GB2312" w:cs="仿宋_GB2312"/>
          <w:color w:val="auto"/>
          <w:spacing w:val="0"/>
          <w:w w:val="100"/>
          <w:sz w:val="32"/>
          <w:szCs w:val="32"/>
          <w:highlight w:val="none"/>
          <w:lang w:eastAsia="zh-CN" w:bidi="ar-SA"/>
        </w:rPr>
        <w:t>车辆所有人身份信息与车辆在</w:t>
      </w:r>
      <w:r>
        <w:rPr>
          <w:rFonts w:hint="eastAsia" w:ascii="仿宋_GB2312" w:hAnsi="仿宋_GB2312" w:eastAsia="仿宋_GB2312" w:cs="仿宋_GB2312"/>
          <w:color w:val="auto"/>
          <w:spacing w:val="0"/>
          <w:w w:val="100"/>
          <w:sz w:val="32"/>
          <w:szCs w:val="32"/>
          <w:highlight w:val="none"/>
          <w:lang w:val="en-US" w:eastAsia="zh-CN" w:bidi="ar-SA"/>
        </w:rPr>
        <w:t>公安交管部门注册登记信息一致。</w:t>
      </w:r>
    </w:p>
    <w:p w14:paraId="1C667609">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color w:val="auto"/>
          <w:spacing w:val="0"/>
          <w:w w:val="100"/>
          <w:sz w:val="32"/>
          <w:szCs w:val="32"/>
          <w:highlight w:val="none"/>
          <w:lang w:eastAsia="zh-CN" w:bidi="ar-SA"/>
        </w:rPr>
      </w:pPr>
      <w:r>
        <w:rPr>
          <w:rFonts w:hint="eastAsia" w:ascii="仿宋_GB2312" w:hAnsi="仿宋_GB2312" w:eastAsia="仿宋_GB2312" w:cs="仿宋_GB2312"/>
          <w:b/>
          <w:bCs/>
          <w:color w:val="auto"/>
          <w:spacing w:val="0"/>
          <w:w w:val="100"/>
          <w:kern w:val="2"/>
          <w:sz w:val="32"/>
          <w:szCs w:val="32"/>
          <w:highlight w:val="none"/>
          <w:lang w:val="en-US" w:eastAsia="zh-CN" w:bidi="ar-SA"/>
        </w:rPr>
        <w:t>不纳入补贴资金支持范围的为：</w:t>
      </w:r>
      <w:r>
        <w:rPr>
          <w:rFonts w:hint="eastAsia" w:ascii="仿宋_GB2312" w:hAnsi="仿宋_GB2312" w:eastAsia="仿宋_GB2312" w:cs="仿宋_GB2312"/>
          <w:spacing w:val="0"/>
          <w:w w:val="100"/>
          <w:sz w:val="32"/>
          <w:szCs w:val="32"/>
          <w:highlight w:val="none"/>
          <w:lang w:bidi="ar-SA"/>
        </w:rPr>
        <w:t>因灭失、退车等原因已经注销和连续三个检验周期未检等原因达到强制报废标准</w:t>
      </w:r>
      <w:r>
        <w:rPr>
          <w:rFonts w:hint="eastAsia" w:ascii="仿宋_GB2312" w:hAnsi="仿宋_GB2312" w:eastAsia="仿宋_GB2312" w:cs="仿宋_GB2312"/>
          <w:spacing w:val="0"/>
          <w:w w:val="100"/>
          <w:sz w:val="32"/>
          <w:szCs w:val="32"/>
          <w:highlight w:val="none"/>
          <w:lang w:eastAsia="zh-CN" w:bidi="ar-SA"/>
        </w:rPr>
        <w:t>的车辆；</w:t>
      </w:r>
      <w:r>
        <w:rPr>
          <w:rFonts w:hint="eastAsia" w:ascii="仿宋_GB2312" w:hAnsi="仿宋_GB2312" w:eastAsia="仿宋_GB2312" w:cs="仿宋_GB2312"/>
          <w:spacing w:val="0"/>
          <w:w w:val="100"/>
          <w:sz w:val="32"/>
          <w:szCs w:val="32"/>
          <w:highlight w:val="none"/>
          <w:lang w:bidi="ar-SA"/>
        </w:rPr>
        <w:t>提前</w:t>
      </w:r>
      <w:r>
        <w:rPr>
          <w:rFonts w:hint="eastAsia" w:ascii="仿宋_GB2312" w:hAnsi="仿宋_GB2312" w:eastAsia="仿宋_GB2312" w:cs="仿宋_GB2312"/>
          <w:spacing w:val="0"/>
          <w:w w:val="100"/>
          <w:sz w:val="32"/>
          <w:szCs w:val="32"/>
          <w:highlight w:val="none"/>
          <w:lang w:val="en-US" w:eastAsia="zh-CN" w:bidi="ar-SA"/>
        </w:rPr>
        <w:t>淘汰</w:t>
      </w:r>
      <w:r>
        <w:rPr>
          <w:rFonts w:hint="eastAsia" w:ascii="仿宋_GB2312" w:hAnsi="仿宋_GB2312" w:eastAsia="仿宋_GB2312" w:cs="仿宋_GB2312"/>
          <w:spacing w:val="0"/>
          <w:w w:val="100"/>
          <w:sz w:val="32"/>
          <w:szCs w:val="32"/>
          <w:highlight w:val="none"/>
          <w:lang w:bidi="ar-SA"/>
        </w:rPr>
        <w:t>时间不足</w:t>
      </w:r>
      <w:r>
        <w:rPr>
          <w:rFonts w:hint="eastAsia" w:ascii="仿宋_GB2312" w:hAnsi="仿宋_GB2312" w:eastAsia="仿宋_GB2312" w:cs="仿宋_GB2312"/>
          <w:spacing w:val="0"/>
          <w:w w:val="100"/>
          <w:sz w:val="32"/>
          <w:szCs w:val="32"/>
          <w:highlight w:val="none"/>
          <w:lang w:val="en-US" w:eastAsia="zh-CN" w:bidi="ar-SA"/>
        </w:rPr>
        <w:t>365天</w:t>
      </w:r>
      <w:r>
        <w:rPr>
          <w:rFonts w:hint="eastAsia" w:ascii="仿宋_GB2312" w:hAnsi="仿宋_GB2312" w:eastAsia="仿宋_GB2312" w:cs="仿宋_GB2312"/>
          <w:color w:val="auto"/>
          <w:spacing w:val="0"/>
          <w:w w:val="100"/>
          <w:sz w:val="32"/>
          <w:szCs w:val="32"/>
          <w:highlight w:val="none"/>
          <w:lang w:eastAsia="zh-CN" w:bidi="ar-SA"/>
        </w:rPr>
        <w:t>（按</w:t>
      </w:r>
      <w:r>
        <w:rPr>
          <w:rFonts w:hint="eastAsia" w:ascii="仿宋_GB2312" w:hAnsi="仿宋_GB2312" w:eastAsia="仿宋_GB2312" w:cs="仿宋_GB2312"/>
          <w:color w:val="auto"/>
          <w:spacing w:val="0"/>
          <w:w w:val="100"/>
          <w:sz w:val="32"/>
          <w:szCs w:val="32"/>
          <w:highlight w:val="none"/>
          <w:lang w:val="en-US" w:eastAsia="zh-CN" w:bidi="ar-SA"/>
        </w:rPr>
        <w:t>2025年5月28日计算</w:t>
      </w:r>
      <w:r>
        <w:rPr>
          <w:rFonts w:hint="eastAsia" w:ascii="仿宋_GB2312" w:hAnsi="仿宋_GB2312" w:eastAsia="仿宋_GB2312" w:cs="仿宋_GB2312"/>
          <w:color w:val="auto"/>
          <w:spacing w:val="0"/>
          <w:w w:val="100"/>
          <w:sz w:val="32"/>
          <w:szCs w:val="32"/>
          <w:highlight w:val="none"/>
          <w:lang w:eastAsia="zh-CN" w:bidi="ar-SA"/>
        </w:rPr>
        <w:t>）</w:t>
      </w:r>
      <w:r>
        <w:rPr>
          <w:rFonts w:hint="eastAsia" w:ascii="仿宋_GB2312" w:hAnsi="仿宋_GB2312" w:eastAsia="仿宋_GB2312" w:cs="仿宋_GB2312"/>
          <w:spacing w:val="0"/>
          <w:w w:val="100"/>
          <w:sz w:val="32"/>
          <w:szCs w:val="32"/>
          <w:highlight w:val="none"/>
          <w:lang w:bidi="ar-SA"/>
        </w:rPr>
        <w:t>等情况的车辆</w:t>
      </w:r>
      <w:r>
        <w:rPr>
          <w:rFonts w:hint="eastAsia" w:ascii="仿宋_GB2312" w:hAnsi="仿宋_GB2312" w:eastAsia="仿宋_GB2312" w:cs="仿宋_GB2312"/>
          <w:spacing w:val="0"/>
          <w:w w:val="100"/>
          <w:sz w:val="32"/>
          <w:szCs w:val="32"/>
          <w:highlight w:val="none"/>
          <w:lang w:eastAsia="zh-CN" w:bidi="ar-SA"/>
        </w:rPr>
        <w:t>；</w:t>
      </w:r>
      <w:r>
        <w:rPr>
          <w:rFonts w:hint="eastAsia" w:ascii="仿宋_GB2312" w:hAnsi="仿宋_GB2312" w:eastAsia="仿宋_GB2312" w:cs="仿宋_GB2312"/>
          <w:color w:val="auto"/>
          <w:spacing w:val="0"/>
          <w:w w:val="100"/>
          <w:sz w:val="32"/>
          <w:szCs w:val="32"/>
          <w:highlight w:val="none"/>
          <w:lang w:val="en-US" w:eastAsia="zh-CN" w:bidi="ar-SA"/>
        </w:rPr>
        <w:t>申报时车籍归属地非石家庄市的车辆；</w:t>
      </w:r>
      <w:r>
        <w:rPr>
          <w:rFonts w:hint="eastAsia" w:ascii="仿宋_GB2312" w:hAnsi="仿宋_GB2312" w:eastAsia="仿宋_GB2312" w:cs="仿宋_GB2312"/>
          <w:color w:val="auto"/>
          <w:spacing w:val="0"/>
          <w:w w:val="100"/>
          <w:sz w:val="32"/>
          <w:szCs w:val="32"/>
          <w:highlight w:val="none"/>
          <w:lang w:eastAsia="zh-CN" w:bidi="ar-SA"/>
        </w:rPr>
        <w:t>专项作业车；</w:t>
      </w:r>
      <w:r>
        <w:rPr>
          <w:rFonts w:hint="eastAsia" w:ascii="仿宋_GB2312" w:hAnsi="仿宋_GB2312" w:eastAsia="仿宋_GB2312" w:cs="仿宋_GB2312"/>
          <w:spacing w:val="0"/>
          <w:w w:val="100"/>
          <w:sz w:val="32"/>
          <w:szCs w:val="32"/>
          <w:highlight w:val="none"/>
          <w:lang w:bidi="ar-SA"/>
        </w:rPr>
        <w:t>属于国家</w:t>
      </w:r>
      <w:r>
        <w:rPr>
          <w:rFonts w:hint="eastAsia" w:ascii="仿宋_GB2312" w:hAnsi="仿宋_GB2312" w:eastAsia="仿宋_GB2312" w:cs="仿宋_GB2312"/>
          <w:spacing w:val="0"/>
          <w:w w:val="100"/>
          <w:sz w:val="32"/>
          <w:szCs w:val="32"/>
          <w:highlight w:val="none"/>
          <w:lang w:eastAsia="zh-CN" w:bidi="ar-SA"/>
        </w:rPr>
        <w:t>“</w:t>
      </w:r>
      <w:r>
        <w:rPr>
          <w:rFonts w:hint="eastAsia" w:ascii="仿宋_GB2312" w:hAnsi="仿宋_GB2312" w:eastAsia="仿宋_GB2312" w:cs="仿宋_GB2312"/>
          <w:spacing w:val="0"/>
          <w:w w:val="100"/>
          <w:sz w:val="32"/>
          <w:szCs w:val="32"/>
          <w:highlight w:val="none"/>
          <w:lang w:bidi="ar-SA"/>
        </w:rPr>
        <w:t>两新</w:t>
      </w:r>
      <w:r>
        <w:rPr>
          <w:rFonts w:hint="eastAsia" w:ascii="仿宋_GB2312" w:hAnsi="仿宋_GB2312" w:eastAsia="仿宋_GB2312" w:cs="仿宋_GB2312"/>
          <w:spacing w:val="0"/>
          <w:w w:val="100"/>
          <w:sz w:val="32"/>
          <w:szCs w:val="32"/>
          <w:highlight w:val="none"/>
          <w:lang w:eastAsia="zh-CN" w:bidi="ar-SA"/>
        </w:rPr>
        <w:t>”项目</w:t>
      </w:r>
      <w:r>
        <w:rPr>
          <w:rFonts w:hint="eastAsia" w:ascii="仿宋_GB2312" w:hAnsi="仿宋_GB2312" w:eastAsia="仿宋_GB2312" w:cs="仿宋_GB2312"/>
          <w:spacing w:val="0"/>
          <w:w w:val="100"/>
          <w:sz w:val="32"/>
          <w:szCs w:val="32"/>
          <w:highlight w:val="none"/>
          <w:lang w:bidi="ar-SA"/>
        </w:rPr>
        <w:t>补贴范围</w:t>
      </w:r>
      <w:r>
        <w:rPr>
          <w:rFonts w:hint="eastAsia" w:ascii="仿宋_GB2312" w:hAnsi="仿宋_GB2312" w:eastAsia="仿宋_GB2312" w:cs="仿宋_GB2312"/>
          <w:spacing w:val="0"/>
          <w:w w:val="100"/>
          <w:sz w:val="32"/>
          <w:szCs w:val="32"/>
          <w:highlight w:val="none"/>
          <w:lang w:eastAsia="zh-CN" w:bidi="ar-SA"/>
        </w:rPr>
        <w:t>或</w:t>
      </w:r>
      <w:r>
        <w:rPr>
          <w:rFonts w:hint="eastAsia" w:ascii="仿宋_GB2312" w:hAnsi="仿宋_GB2312" w:eastAsia="仿宋_GB2312" w:cs="仿宋_GB2312"/>
          <w:spacing w:val="0"/>
          <w:w w:val="100"/>
          <w:sz w:val="32"/>
          <w:szCs w:val="32"/>
          <w:highlight w:val="none"/>
          <w:lang w:bidi="ar-SA"/>
        </w:rPr>
        <w:t>已获得其他中央资金渠道支持的车辆</w:t>
      </w:r>
      <w:r>
        <w:rPr>
          <w:rFonts w:hint="eastAsia" w:ascii="仿宋_GB2312" w:hAnsi="仿宋_GB2312" w:eastAsia="仿宋_GB2312" w:cs="仿宋_GB2312"/>
          <w:color w:val="auto"/>
          <w:spacing w:val="0"/>
          <w:w w:val="100"/>
          <w:sz w:val="32"/>
          <w:szCs w:val="32"/>
          <w:highlight w:val="none"/>
          <w:lang w:eastAsia="zh-CN" w:bidi="ar-SA"/>
        </w:rPr>
        <w:t>。</w:t>
      </w:r>
    </w:p>
    <w:p w14:paraId="03585272">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b w:val="0"/>
          <w:bCs w:val="0"/>
          <w:spacing w:val="0"/>
          <w:w w:val="100"/>
          <w:sz w:val="32"/>
          <w:szCs w:val="32"/>
          <w:highlight w:val="none"/>
          <w:lang w:val="en-US" w:eastAsia="zh-CN" w:bidi="ar-SA"/>
        </w:rPr>
      </w:pPr>
      <w:r>
        <w:rPr>
          <w:rFonts w:hint="eastAsia" w:ascii="仿宋_GB2312" w:hAnsi="仿宋_GB2312" w:eastAsia="仿宋_GB2312" w:cs="仿宋_GB2312"/>
          <w:b/>
          <w:bCs/>
          <w:spacing w:val="0"/>
          <w:w w:val="100"/>
          <w:sz w:val="32"/>
          <w:szCs w:val="32"/>
          <w:highlight w:val="none"/>
          <w:lang w:val="en-US" w:eastAsia="zh-CN" w:bidi="ar-SA"/>
        </w:rPr>
        <w:t>2.淘汰并更新国四及以下非营运货车的车辆所有人，还须符合以下条件方可申请补贴资金：</w:t>
      </w:r>
    </w:p>
    <w:p w14:paraId="0133E5F3">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eastAsia="zh-CN" w:bidi="ar-SA"/>
        </w:rPr>
        <w:t>（</w:t>
      </w:r>
      <w:r>
        <w:rPr>
          <w:rFonts w:hint="eastAsia" w:ascii="仿宋_GB2312" w:hAnsi="仿宋_GB2312" w:eastAsia="仿宋_GB2312" w:cs="仿宋_GB2312"/>
          <w:spacing w:val="0"/>
          <w:w w:val="100"/>
          <w:sz w:val="32"/>
          <w:szCs w:val="32"/>
          <w:highlight w:val="none"/>
          <w:lang w:val="en-US" w:eastAsia="zh-CN" w:bidi="ar-SA"/>
        </w:rPr>
        <w:t>1）</w:t>
      </w:r>
      <w:r>
        <w:rPr>
          <w:rFonts w:hint="eastAsia" w:ascii="仿宋_GB2312" w:hAnsi="仿宋_GB2312" w:eastAsia="仿宋_GB2312" w:cs="仿宋_GB2312"/>
          <w:spacing w:val="0"/>
          <w:w w:val="100"/>
          <w:sz w:val="32"/>
          <w:szCs w:val="32"/>
          <w:highlight w:val="none"/>
          <w:lang w:eastAsia="zh-CN" w:bidi="ar-SA"/>
        </w:rPr>
        <w:t>新购置新能源货车车籍归属地为</w:t>
      </w:r>
      <w:r>
        <w:rPr>
          <w:rFonts w:hint="eastAsia" w:ascii="仿宋_GB2312" w:hAnsi="仿宋_GB2312" w:eastAsia="仿宋_GB2312" w:cs="仿宋_GB2312"/>
          <w:spacing w:val="0"/>
          <w:w w:val="100"/>
          <w:sz w:val="32"/>
          <w:szCs w:val="32"/>
          <w:highlight w:val="none"/>
          <w:lang w:val="en-US" w:eastAsia="zh-CN" w:bidi="ar-SA"/>
        </w:rPr>
        <w:t>石家庄市</w:t>
      </w:r>
      <w:r>
        <w:rPr>
          <w:rFonts w:hint="eastAsia" w:ascii="仿宋_GB2312" w:hAnsi="仿宋_GB2312" w:eastAsia="仿宋_GB2312" w:cs="仿宋_GB2312"/>
          <w:spacing w:val="0"/>
          <w:w w:val="100"/>
          <w:sz w:val="32"/>
          <w:szCs w:val="32"/>
          <w:highlight w:val="none"/>
          <w:lang w:eastAsia="zh-CN" w:bidi="ar-SA"/>
        </w:rPr>
        <w:t>的纯电动或氢燃料电池车辆（</w:t>
      </w:r>
      <w:r>
        <w:rPr>
          <w:rFonts w:hint="eastAsia" w:ascii="仿宋_GB2312" w:hAnsi="仿宋_GB2312" w:eastAsia="仿宋_GB2312" w:cs="仿宋_GB2312"/>
          <w:spacing w:val="0"/>
          <w:w w:val="100"/>
          <w:sz w:val="32"/>
          <w:szCs w:val="32"/>
          <w:highlight w:val="none"/>
          <w:lang w:val="en-US" w:eastAsia="zh-CN" w:bidi="ar-SA"/>
        </w:rPr>
        <w:t>不含插</w:t>
      </w:r>
      <w:r>
        <w:rPr>
          <w:rFonts w:hint="default" w:ascii="仿宋_GB2312" w:hAnsi="仿宋_GB2312" w:eastAsia="仿宋_GB2312" w:cs="仿宋_GB2312"/>
          <w:spacing w:val="0"/>
          <w:w w:val="100"/>
          <w:sz w:val="32"/>
          <w:szCs w:val="32"/>
          <w:highlight w:val="none"/>
          <w:lang w:val="en-US" w:eastAsia="zh-CN" w:bidi="ar-SA"/>
        </w:rPr>
        <w:t>电式混合动力车</w:t>
      </w:r>
      <w:r>
        <w:rPr>
          <w:rFonts w:hint="eastAsia" w:ascii="仿宋_GB2312" w:hAnsi="仿宋_GB2312" w:eastAsia="仿宋_GB2312" w:cs="仿宋_GB2312"/>
          <w:spacing w:val="0"/>
          <w:w w:val="100"/>
          <w:sz w:val="32"/>
          <w:szCs w:val="32"/>
          <w:highlight w:val="none"/>
          <w:lang w:eastAsia="zh-CN" w:bidi="ar-SA"/>
        </w:rPr>
        <w:t>）</w:t>
      </w:r>
      <w:r>
        <w:rPr>
          <w:rFonts w:hint="eastAsia" w:ascii="仿宋_GB2312" w:hAnsi="仿宋_GB2312" w:eastAsia="仿宋_GB2312" w:cs="仿宋_GB2312"/>
          <w:strike w:val="0"/>
          <w:dstrike w:val="0"/>
          <w:spacing w:val="0"/>
          <w:w w:val="100"/>
          <w:sz w:val="32"/>
          <w:szCs w:val="32"/>
          <w:highlight w:val="none"/>
          <w:vertAlign w:val="baseline"/>
          <w:lang w:val="en-US" w:eastAsia="zh-CN" w:bidi="ar-SA"/>
        </w:rPr>
        <w:t>，</w:t>
      </w:r>
      <w:r>
        <w:rPr>
          <w:rFonts w:hint="eastAsia" w:ascii="仿宋_GB2312" w:hAnsi="仿宋_GB2312" w:eastAsia="仿宋_GB2312" w:cs="仿宋_GB2312"/>
          <w:strike w:val="0"/>
          <w:dstrike w:val="0"/>
          <w:spacing w:val="0"/>
          <w:w w:val="100"/>
          <w:sz w:val="32"/>
          <w:szCs w:val="32"/>
          <w:highlight w:val="none"/>
          <w:vertAlign w:val="baseline"/>
          <w:lang w:eastAsia="zh-CN" w:bidi="ar-SA"/>
        </w:rPr>
        <w:t>同时提供新购置车辆发票</w:t>
      </w:r>
      <w:r>
        <w:rPr>
          <w:rFonts w:hint="eastAsia" w:ascii="仿宋_GB2312" w:hAnsi="仿宋_GB2312" w:eastAsia="仿宋_GB2312" w:cs="仿宋_GB2312"/>
          <w:spacing w:val="0"/>
          <w:w w:val="100"/>
          <w:sz w:val="32"/>
          <w:szCs w:val="32"/>
          <w:highlight w:val="none"/>
          <w:lang w:eastAsia="zh-CN" w:bidi="ar-SA"/>
        </w:rPr>
        <w:t>。</w:t>
      </w:r>
    </w:p>
    <w:p w14:paraId="385024F8">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val="en-US" w:eastAsia="zh-CN" w:bidi="ar-SA"/>
        </w:rPr>
        <w:t>（2）</w:t>
      </w:r>
      <w:r>
        <w:rPr>
          <w:rFonts w:hint="eastAsia" w:ascii="仿宋_GB2312" w:hAnsi="仿宋_GB2312" w:eastAsia="仿宋_GB2312" w:cs="仿宋_GB2312"/>
          <w:spacing w:val="0"/>
          <w:w w:val="100"/>
          <w:sz w:val="32"/>
          <w:szCs w:val="32"/>
          <w:highlight w:val="none"/>
          <w:lang w:eastAsia="zh-CN" w:bidi="ar-SA"/>
        </w:rPr>
        <w:t>新</w:t>
      </w:r>
      <w:r>
        <w:rPr>
          <w:rFonts w:hint="eastAsia" w:ascii="仿宋_GB2312" w:hAnsi="仿宋_GB2312" w:eastAsia="仿宋_GB2312" w:cs="仿宋_GB2312"/>
          <w:spacing w:val="0"/>
          <w:w w:val="100"/>
          <w:sz w:val="32"/>
          <w:szCs w:val="32"/>
          <w:highlight w:val="none"/>
          <w:lang w:bidi="ar-SA"/>
        </w:rPr>
        <w:t>购置车辆</w:t>
      </w:r>
      <w:r>
        <w:rPr>
          <w:rFonts w:hint="eastAsia" w:ascii="仿宋_GB2312" w:hAnsi="仿宋_GB2312" w:eastAsia="仿宋_GB2312" w:cs="仿宋_GB2312"/>
          <w:spacing w:val="0"/>
          <w:w w:val="100"/>
          <w:sz w:val="32"/>
          <w:szCs w:val="32"/>
          <w:highlight w:val="none"/>
          <w:lang w:eastAsia="zh-CN" w:bidi="ar-SA"/>
        </w:rPr>
        <w:t>提供未办理过过户的《机动车行驶证》《机动车注册登记证书》，</w:t>
      </w:r>
      <w:r>
        <w:rPr>
          <w:rFonts w:hint="eastAsia" w:ascii="仿宋_GB2312" w:hAnsi="仿宋_GB2312" w:eastAsia="仿宋_GB2312" w:cs="仿宋_GB2312"/>
          <w:spacing w:val="0"/>
          <w:w w:val="100"/>
          <w:sz w:val="32"/>
          <w:szCs w:val="32"/>
          <w:highlight w:val="none"/>
          <w:lang w:val="en-US" w:eastAsia="zh-CN" w:bidi="ar-SA"/>
        </w:rPr>
        <w:t>初次</w:t>
      </w:r>
      <w:r>
        <w:rPr>
          <w:rFonts w:hint="eastAsia" w:ascii="仿宋_GB2312" w:hAnsi="仿宋_GB2312" w:eastAsia="仿宋_GB2312" w:cs="仿宋_GB2312"/>
          <w:spacing w:val="0"/>
          <w:w w:val="100"/>
          <w:sz w:val="32"/>
          <w:szCs w:val="32"/>
          <w:highlight w:val="none"/>
          <w:lang w:eastAsia="zh-CN" w:bidi="ar-SA"/>
        </w:rPr>
        <w:t>注册登记日期在</w:t>
      </w:r>
      <w:r>
        <w:rPr>
          <w:rFonts w:hint="eastAsia" w:ascii="仿宋_GB2312" w:hAnsi="仿宋_GB2312" w:eastAsia="仿宋_GB2312" w:cs="仿宋_GB2312"/>
          <w:color w:val="auto"/>
          <w:spacing w:val="0"/>
          <w:w w:val="100"/>
          <w:sz w:val="32"/>
          <w:szCs w:val="32"/>
          <w:highlight w:val="none"/>
          <w:lang w:val="en-US" w:eastAsia="zh-CN" w:bidi="ar-SA"/>
        </w:rPr>
        <w:t>2025年5月28日</w:t>
      </w:r>
      <w:r>
        <w:rPr>
          <w:rFonts w:hint="eastAsia" w:ascii="仿宋_GB2312" w:hAnsi="仿宋_GB2312" w:eastAsia="仿宋_GB2312" w:cs="仿宋_GB2312"/>
          <w:spacing w:val="9"/>
          <w:sz w:val="32"/>
          <w:szCs w:val="32"/>
          <w:highlight w:val="none"/>
          <w:lang w:val="en-US" w:eastAsia="zh-CN"/>
        </w:rPr>
        <w:t>至2026年10月31日内</w:t>
      </w:r>
      <w:r>
        <w:rPr>
          <w:rFonts w:hint="eastAsia" w:ascii="仿宋_GB2312" w:hAnsi="仿宋_GB2312" w:eastAsia="仿宋_GB2312" w:cs="仿宋_GB2312"/>
          <w:spacing w:val="0"/>
          <w:w w:val="100"/>
          <w:sz w:val="32"/>
          <w:szCs w:val="32"/>
          <w:highlight w:val="none"/>
          <w:lang w:eastAsia="zh-CN" w:bidi="ar-SA"/>
        </w:rPr>
        <w:t>。</w:t>
      </w:r>
    </w:p>
    <w:p w14:paraId="5202DD21">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bidi="ar-SA"/>
        </w:rPr>
      </w:pPr>
      <w:r>
        <w:rPr>
          <w:rFonts w:hint="eastAsia" w:ascii="仿宋_GB2312" w:hAnsi="仿宋_GB2312" w:eastAsia="仿宋_GB2312" w:cs="仿宋_GB2312"/>
          <w:spacing w:val="0"/>
          <w:w w:val="100"/>
          <w:sz w:val="32"/>
          <w:szCs w:val="32"/>
          <w:highlight w:val="none"/>
          <w:lang w:eastAsia="zh-CN" w:bidi="ar-SA"/>
        </w:rPr>
        <w:t>（</w:t>
      </w:r>
      <w:r>
        <w:rPr>
          <w:rFonts w:hint="eastAsia" w:ascii="仿宋_GB2312" w:hAnsi="仿宋_GB2312" w:eastAsia="仿宋_GB2312" w:cs="仿宋_GB2312"/>
          <w:spacing w:val="0"/>
          <w:w w:val="100"/>
          <w:sz w:val="32"/>
          <w:szCs w:val="32"/>
          <w:highlight w:val="none"/>
          <w:lang w:val="en-US" w:eastAsia="zh-CN" w:bidi="ar-SA"/>
        </w:rPr>
        <w:t>3）新购置</w:t>
      </w:r>
      <w:r>
        <w:rPr>
          <w:rFonts w:hint="eastAsia" w:ascii="仿宋_GB2312" w:hAnsi="仿宋_GB2312" w:eastAsia="仿宋_GB2312" w:cs="仿宋_GB2312"/>
          <w:spacing w:val="0"/>
          <w:w w:val="100"/>
          <w:sz w:val="32"/>
          <w:szCs w:val="32"/>
          <w:highlight w:val="none"/>
          <w:lang w:eastAsia="zh-CN" w:bidi="ar-SA"/>
        </w:rPr>
        <w:t>车辆所有人信息</w:t>
      </w:r>
      <w:r>
        <w:rPr>
          <w:rFonts w:hint="eastAsia" w:ascii="仿宋_GB2312" w:hAnsi="仿宋_GB2312" w:eastAsia="仿宋_GB2312" w:cs="仿宋_GB2312"/>
          <w:spacing w:val="0"/>
          <w:w w:val="100"/>
          <w:sz w:val="32"/>
          <w:szCs w:val="32"/>
          <w:highlight w:val="none"/>
          <w:lang w:bidi="ar-SA"/>
        </w:rPr>
        <w:t>与报废车辆</w:t>
      </w:r>
      <w:r>
        <w:rPr>
          <w:rFonts w:hint="eastAsia" w:ascii="仿宋_GB2312" w:hAnsi="仿宋_GB2312" w:eastAsia="仿宋_GB2312" w:cs="仿宋_GB2312"/>
          <w:spacing w:val="0"/>
          <w:w w:val="100"/>
          <w:sz w:val="32"/>
          <w:szCs w:val="32"/>
          <w:highlight w:val="none"/>
          <w:lang w:eastAsia="zh-CN" w:bidi="ar-SA"/>
        </w:rPr>
        <w:t>所有人</w:t>
      </w:r>
      <w:r>
        <w:rPr>
          <w:rFonts w:hint="eastAsia" w:ascii="仿宋_GB2312" w:hAnsi="仿宋_GB2312" w:eastAsia="仿宋_GB2312" w:cs="仿宋_GB2312"/>
          <w:spacing w:val="0"/>
          <w:w w:val="100"/>
          <w:sz w:val="32"/>
          <w:szCs w:val="32"/>
          <w:highlight w:val="none"/>
          <w:lang w:bidi="ar-SA"/>
        </w:rPr>
        <w:t>注册登记</w:t>
      </w:r>
      <w:r>
        <w:rPr>
          <w:rFonts w:hint="eastAsia" w:ascii="仿宋_GB2312" w:hAnsi="仿宋_GB2312" w:eastAsia="仿宋_GB2312" w:cs="仿宋_GB2312"/>
          <w:spacing w:val="0"/>
          <w:w w:val="100"/>
          <w:sz w:val="32"/>
          <w:szCs w:val="32"/>
          <w:highlight w:val="none"/>
          <w:lang w:eastAsia="zh-CN" w:bidi="ar-SA"/>
        </w:rPr>
        <w:t>信息</w:t>
      </w:r>
      <w:r>
        <w:rPr>
          <w:rFonts w:hint="eastAsia" w:ascii="仿宋_GB2312" w:hAnsi="仿宋_GB2312" w:eastAsia="仿宋_GB2312" w:cs="仿宋_GB2312"/>
          <w:spacing w:val="0"/>
          <w:w w:val="100"/>
          <w:sz w:val="32"/>
          <w:szCs w:val="32"/>
          <w:highlight w:val="none"/>
          <w:lang w:bidi="ar-SA"/>
        </w:rPr>
        <w:t>一致。</w:t>
      </w:r>
    </w:p>
    <w:p w14:paraId="70BF2EF0">
      <w:pPr>
        <w:pStyle w:val="8"/>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kern w:val="2"/>
          <w:sz w:val="32"/>
          <w:szCs w:val="32"/>
          <w:highlight w:val="none"/>
          <w:lang w:val="en-US" w:eastAsia="zh-CN" w:bidi="ar-SA"/>
        </w:rPr>
      </w:pPr>
      <w:r>
        <w:rPr>
          <w:rFonts w:hint="eastAsia" w:ascii="楷体" w:hAnsi="楷体" w:eastAsia="楷体" w:cs="楷体"/>
          <w:color w:val="auto"/>
          <w:spacing w:val="0"/>
          <w:w w:val="100"/>
          <w:kern w:val="2"/>
          <w:sz w:val="32"/>
          <w:szCs w:val="32"/>
          <w:highlight w:val="none"/>
          <w:lang w:val="en-US" w:eastAsia="zh-CN" w:bidi="ar-SA"/>
        </w:rPr>
        <w:t>（二）</w:t>
      </w:r>
      <w:r>
        <w:rPr>
          <w:rFonts w:hint="eastAsia" w:ascii="楷体" w:hAnsi="楷体" w:eastAsia="楷体" w:cs="楷体"/>
          <w:spacing w:val="0"/>
          <w:w w:val="100"/>
          <w:kern w:val="2"/>
          <w:sz w:val="32"/>
          <w:szCs w:val="32"/>
          <w:highlight w:val="none"/>
          <w:lang w:val="en-US" w:eastAsia="zh-CN" w:bidi="ar-SA"/>
        </w:rPr>
        <w:t>国二及以下</w:t>
      </w:r>
      <w:r>
        <w:rPr>
          <w:rFonts w:hint="eastAsia" w:ascii="楷体" w:hAnsi="楷体" w:eastAsia="楷体" w:cs="楷体"/>
          <w:color w:val="auto"/>
          <w:spacing w:val="0"/>
          <w:w w:val="100"/>
          <w:kern w:val="2"/>
          <w:sz w:val="32"/>
          <w:szCs w:val="32"/>
          <w:highlight w:val="none"/>
          <w:lang w:val="en-US" w:eastAsia="zh-CN" w:bidi="ar-SA"/>
        </w:rPr>
        <w:t>非道路移动机械淘汰更新</w:t>
      </w:r>
    </w:p>
    <w:p w14:paraId="223F1679">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b/>
          <w:bCs/>
          <w:spacing w:val="0"/>
          <w:w w:val="100"/>
          <w:sz w:val="32"/>
          <w:szCs w:val="32"/>
          <w:highlight w:val="none"/>
          <w:lang w:val="en-US" w:eastAsia="zh-CN" w:bidi="ar-SA"/>
        </w:rPr>
      </w:pPr>
      <w:r>
        <w:rPr>
          <w:rFonts w:hint="eastAsia" w:ascii="仿宋_GB2312" w:hAnsi="仿宋_GB2312" w:eastAsia="仿宋_GB2312" w:cs="仿宋_GB2312"/>
          <w:b/>
          <w:bCs/>
          <w:spacing w:val="0"/>
          <w:w w:val="100"/>
          <w:sz w:val="32"/>
          <w:szCs w:val="32"/>
          <w:highlight w:val="none"/>
          <w:lang w:val="en-US" w:eastAsia="zh-CN" w:bidi="ar-SA"/>
        </w:rPr>
        <w:t>1.淘汰国二及以下非道路移动机械的机械所有人，须符合以下条件的方可申请补贴资金</w:t>
      </w:r>
      <w:r>
        <w:rPr>
          <w:rFonts w:hint="eastAsia" w:ascii="仿宋_GB2312" w:hAnsi="仿宋_GB2312" w:eastAsia="仿宋_GB2312" w:cs="仿宋_GB2312"/>
          <w:b/>
          <w:bCs/>
          <w:spacing w:val="0"/>
          <w:w w:val="100"/>
          <w:sz w:val="32"/>
          <w:szCs w:val="32"/>
          <w:highlight w:val="none"/>
          <w:lang w:bidi="ar-SA"/>
        </w:rPr>
        <w:t>：</w:t>
      </w:r>
    </w:p>
    <w:p w14:paraId="7DA68E08">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default" w:ascii="仿宋_GB2312" w:hAnsi="仿宋_GB2312" w:eastAsia="仿宋_GB2312" w:cs="仿宋_GB2312"/>
          <w:spacing w:val="0"/>
          <w:w w:val="100"/>
          <w:sz w:val="32"/>
          <w:szCs w:val="32"/>
          <w:highlight w:val="none"/>
          <w:lang w:val="en-US" w:eastAsia="zh-CN" w:bidi="ar-SA"/>
        </w:rPr>
      </w:pPr>
      <w:r>
        <w:rPr>
          <w:rFonts w:hint="eastAsia" w:ascii="仿宋_GB2312" w:hAnsi="仿宋_GB2312" w:eastAsia="仿宋_GB2312" w:cs="仿宋_GB2312"/>
          <w:spacing w:val="0"/>
          <w:w w:val="100"/>
          <w:sz w:val="32"/>
          <w:szCs w:val="32"/>
          <w:highlight w:val="none"/>
          <w:lang w:val="en-US" w:eastAsia="zh-CN" w:bidi="ar-SA"/>
        </w:rPr>
        <w:t>（1）</w:t>
      </w:r>
      <w:r>
        <w:rPr>
          <w:rFonts w:hint="eastAsia" w:ascii="仿宋_GB2312" w:hAnsi="仿宋_GB2312" w:eastAsia="仿宋_GB2312" w:cs="仿宋_GB2312"/>
          <w:spacing w:val="0"/>
          <w:w w:val="100"/>
          <w:sz w:val="32"/>
          <w:szCs w:val="32"/>
          <w:highlight w:val="none"/>
          <w:lang w:eastAsia="zh-CN" w:bidi="ar-SA"/>
        </w:rPr>
        <w:t>装配柴油动力发动机的</w:t>
      </w:r>
      <w:r>
        <w:rPr>
          <w:rFonts w:hint="eastAsia" w:ascii="仿宋_GB2312" w:hAnsi="仿宋_GB2312" w:eastAsia="仿宋_GB2312" w:cs="仿宋_GB2312"/>
          <w:spacing w:val="0"/>
          <w:w w:val="100"/>
          <w:sz w:val="32"/>
          <w:szCs w:val="32"/>
          <w:highlight w:val="none"/>
          <w:lang w:val="en-US" w:eastAsia="zh-CN" w:bidi="ar-SA"/>
        </w:rPr>
        <w:t>国二及以下或2016年3月31日及以前生产的能正常使用的叉车、装载机、挖掘机</w:t>
      </w:r>
      <w:r>
        <w:rPr>
          <w:rFonts w:hint="eastAsia" w:ascii="仿宋_GB2312" w:hAnsi="仿宋_GB2312" w:eastAsia="仿宋_GB2312" w:cs="仿宋_GB2312"/>
          <w:spacing w:val="0"/>
          <w:w w:val="100"/>
          <w:sz w:val="32"/>
          <w:szCs w:val="32"/>
          <w:highlight w:val="none"/>
          <w:lang w:eastAsia="zh-CN" w:bidi="ar-SA"/>
        </w:rPr>
        <w:t>，并</w:t>
      </w:r>
      <w:r>
        <w:rPr>
          <w:rFonts w:hint="eastAsia" w:ascii="仿宋_GB2312" w:hAnsi="仿宋_GB2312" w:cs="仿宋_GB2312"/>
          <w:spacing w:val="0"/>
          <w:w w:val="100"/>
          <w:sz w:val="32"/>
          <w:szCs w:val="32"/>
          <w:highlight w:val="none"/>
          <w:lang w:val="en-US" w:eastAsia="zh-CN" w:bidi="ar-SA"/>
        </w:rPr>
        <w:t>截至</w:t>
      </w:r>
      <w:r>
        <w:rPr>
          <w:rFonts w:hint="eastAsia" w:ascii="仿宋_GB2312" w:hAnsi="仿宋_GB2312" w:eastAsia="仿宋_GB2312" w:cs="仿宋_GB2312"/>
          <w:spacing w:val="0"/>
          <w:w w:val="100"/>
          <w:sz w:val="32"/>
          <w:szCs w:val="32"/>
          <w:highlight w:val="none"/>
          <w:lang w:val="en-US" w:eastAsia="zh-CN" w:bidi="ar-SA"/>
        </w:rPr>
        <w:t>2024年12月31日在我市编码登记为工业企业的机械。</w:t>
      </w:r>
    </w:p>
    <w:p w14:paraId="2EC33D22">
      <w:pPr>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val="en-US" w:eastAsia="zh-CN" w:bidi="ar-SA"/>
        </w:rPr>
        <w:t>（2）需提供《机械来源和归属承诺书》，并</w:t>
      </w:r>
      <w:r>
        <w:rPr>
          <w:rFonts w:hint="eastAsia" w:ascii="仿宋_GB2312" w:hAnsi="仿宋_GB2312" w:cs="仿宋_GB2312"/>
          <w:spacing w:val="0"/>
          <w:w w:val="100"/>
          <w:sz w:val="32"/>
          <w:szCs w:val="32"/>
          <w:highlight w:val="none"/>
          <w:lang w:val="en-US" w:eastAsia="zh-CN" w:bidi="ar-SA"/>
        </w:rPr>
        <w:t>建议</w:t>
      </w:r>
      <w:r>
        <w:rPr>
          <w:rFonts w:hint="eastAsia" w:ascii="仿宋_GB2312" w:hAnsi="仿宋_GB2312" w:eastAsia="仿宋_GB2312" w:cs="仿宋_GB2312"/>
          <w:spacing w:val="0"/>
          <w:w w:val="100"/>
          <w:sz w:val="32"/>
          <w:szCs w:val="32"/>
          <w:highlight w:val="none"/>
          <w:lang w:val="en-US" w:eastAsia="zh-CN" w:bidi="ar-SA"/>
        </w:rPr>
        <w:t>提供与机械所有人信息一致的购机发票、固定资产证明</w:t>
      </w:r>
      <w:r>
        <w:rPr>
          <w:rFonts w:hint="eastAsia" w:ascii="仿宋_GB2312" w:hAnsi="仿宋_GB2312" w:cs="仿宋_GB2312"/>
          <w:spacing w:val="0"/>
          <w:w w:val="100"/>
          <w:sz w:val="32"/>
          <w:szCs w:val="32"/>
          <w:highlight w:val="none"/>
          <w:lang w:val="en-US" w:eastAsia="zh-CN" w:bidi="ar-SA"/>
        </w:rPr>
        <w:t>等证明材料</w:t>
      </w:r>
      <w:r>
        <w:rPr>
          <w:rFonts w:hint="eastAsia" w:ascii="仿宋_GB2312" w:hAnsi="仿宋_GB2312" w:eastAsia="仿宋_GB2312" w:cs="仿宋_GB2312"/>
          <w:spacing w:val="0"/>
          <w:w w:val="100"/>
          <w:sz w:val="32"/>
          <w:szCs w:val="32"/>
          <w:highlight w:val="none"/>
          <w:lang w:val="en-US" w:eastAsia="zh-CN" w:bidi="ar-SA"/>
        </w:rPr>
        <w:t>。</w:t>
      </w:r>
    </w:p>
    <w:p w14:paraId="2075B0E6">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b/>
          <w:bCs/>
          <w:color w:val="000000"/>
          <w:spacing w:val="-6"/>
          <w:w w:val="90"/>
          <w:kern w:val="0"/>
          <w:sz w:val="32"/>
          <w:szCs w:val="32"/>
          <w:highlight w:val="none"/>
          <w:lang w:val="en-US" w:eastAsia="zh-CN" w:bidi="ar"/>
        </w:rPr>
      </w:pPr>
      <w:r>
        <w:rPr>
          <w:rFonts w:hint="eastAsia" w:ascii="仿宋_GB2312" w:hAnsi="仿宋_GB2312" w:eastAsia="仿宋_GB2312" w:cs="仿宋_GB2312"/>
          <w:spacing w:val="0"/>
          <w:w w:val="100"/>
          <w:sz w:val="32"/>
          <w:szCs w:val="32"/>
          <w:highlight w:val="none"/>
          <w:lang w:val="en-US" w:eastAsia="zh-CN" w:bidi="ar-SA"/>
        </w:rPr>
        <w:t>（3）持有在石家庄市登记备案的机械环保标识码。</w:t>
      </w:r>
    </w:p>
    <w:p w14:paraId="6ECCA4B1">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bidi="ar-SA"/>
        </w:rPr>
      </w:pPr>
      <w:r>
        <w:rPr>
          <w:rFonts w:hint="eastAsia" w:ascii="仿宋_GB2312" w:hAnsi="仿宋_GB2312" w:eastAsia="仿宋_GB2312" w:cs="仿宋_GB2312"/>
          <w:spacing w:val="0"/>
          <w:w w:val="100"/>
          <w:sz w:val="32"/>
          <w:szCs w:val="32"/>
          <w:highlight w:val="none"/>
          <w:lang w:val="en-US" w:eastAsia="zh-CN" w:bidi="ar-SA"/>
        </w:rPr>
        <w:t>（4）</w:t>
      </w:r>
      <w:r>
        <w:rPr>
          <w:rFonts w:hint="eastAsia" w:ascii="仿宋_GB2312" w:hAnsi="仿宋_GB2312" w:eastAsia="仿宋_GB2312" w:cs="仿宋_GB2312"/>
          <w:spacing w:val="0"/>
          <w:w w:val="100"/>
          <w:sz w:val="32"/>
          <w:szCs w:val="32"/>
          <w:highlight w:val="none"/>
          <w:lang w:bidi="ar-SA"/>
        </w:rPr>
        <w:t>持有具有资质的报废</w:t>
      </w:r>
      <w:r>
        <w:rPr>
          <w:rFonts w:hint="eastAsia" w:ascii="仿宋_GB2312" w:hAnsi="仿宋_GB2312" w:eastAsia="仿宋_GB2312" w:cs="仿宋_GB2312"/>
          <w:spacing w:val="0"/>
          <w:w w:val="100"/>
          <w:sz w:val="32"/>
          <w:szCs w:val="32"/>
          <w:highlight w:val="none"/>
          <w:lang w:eastAsia="zh-CN" w:bidi="ar-SA"/>
        </w:rPr>
        <w:t>非道路移动机械</w:t>
      </w:r>
      <w:r>
        <w:rPr>
          <w:rFonts w:hint="eastAsia" w:ascii="仿宋_GB2312" w:hAnsi="仿宋_GB2312" w:eastAsia="仿宋_GB2312" w:cs="仿宋_GB2312"/>
          <w:spacing w:val="0"/>
          <w:w w:val="100"/>
          <w:sz w:val="32"/>
          <w:szCs w:val="32"/>
          <w:highlight w:val="none"/>
          <w:lang w:bidi="ar-SA"/>
        </w:rPr>
        <w:t>回收拆解企业开具的《报废</w:t>
      </w:r>
      <w:r>
        <w:rPr>
          <w:rFonts w:hint="eastAsia" w:ascii="仿宋_GB2312" w:hAnsi="仿宋_GB2312" w:eastAsia="仿宋_GB2312" w:cs="仿宋_GB2312"/>
          <w:spacing w:val="0"/>
          <w:w w:val="100"/>
          <w:sz w:val="32"/>
          <w:szCs w:val="32"/>
          <w:highlight w:val="none"/>
          <w:lang w:eastAsia="zh-CN" w:bidi="ar-SA"/>
        </w:rPr>
        <w:t>非道路移动机械</w:t>
      </w:r>
      <w:r>
        <w:rPr>
          <w:rFonts w:hint="eastAsia" w:ascii="仿宋_GB2312" w:hAnsi="仿宋_GB2312" w:eastAsia="仿宋_GB2312" w:cs="仿宋_GB2312"/>
          <w:spacing w:val="0"/>
          <w:w w:val="100"/>
          <w:sz w:val="32"/>
          <w:szCs w:val="32"/>
          <w:highlight w:val="none"/>
          <w:lang w:bidi="ar-SA"/>
        </w:rPr>
        <w:t>回收证明》</w:t>
      </w:r>
      <w:r>
        <w:rPr>
          <w:rFonts w:hint="eastAsia" w:ascii="仿宋_GB2312" w:hAnsi="仿宋_GB2312" w:eastAsia="仿宋_GB2312" w:cs="仿宋_GB2312"/>
          <w:spacing w:val="0"/>
          <w:w w:val="100"/>
          <w:sz w:val="32"/>
          <w:szCs w:val="32"/>
          <w:highlight w:val="none"/>
          <w:lang w:eastAsia="zh-CN" w:bidi="ar-SA"/>
        </w:rPr>
        <w:t>。</w:t>
      </w:r>
      <w:r>
        <w:rPr>
          <w:rFonts w:hint="eastAsia" w:ascii="仿宋_GB2312" w:hAnsi="仿宋_GB2312" w:eastAsia="仿宋_GB2312" w:cs="仿宋_GB2312"/>
          <w:spacing w:val="0"/>
          <w:w w:val="100"/>
          <w:sz w:val="32"/>
          <w:szCs w:val="32"/>
          <w:highlight w:val="none"/>
          <w:lang w:val="en-US" w:eastAsia="zh-CN" w:bidi="ar-SA"/>
        </w:rPr>
        <w:t>机械报废</w:t>
      </w:r>
      <w:r>
        <w:rPr>
          <w:rFonts w:hint="eastAsia" w:ascii="仿宋_GB2312" w:hAnsi="仿宋_GB2312" w:eastAsia="仿宋_GB2312" w:cs="仿宋_GB2312"/>
          <w:spacing w:val="0"/>
          <w:w w:val="100"/>
          <w:sz w:val="32"/>
          <w:szCs w:val="32"/>
          <w:highlight w:val="none"/>
          <w:lang w:eastAsia="zh-CN" w:bidi="ar-SA"/>
        </w:rPr>
        <w:t>时间</w:t>
      </w:r>
      <w:r>
        <w:rPr>
          <w:rFonts w:hint="eastAsia" w:ascii="仿宋_GB2312" w:hAnsi="仿宋_GB2312" w:eastAsia="仿宋_GB2312" w:cs="仿宋_GB2312"/>
          <w:spacing w:val="0"/>
          <w:w w:val="100"/>
          <w:sz w:val="32"/>
          <w:szCs w:val="32"/>
          <w:highlight w:val="none"/>
          <w:lang w:val="en-US" w:eastAsia="zh-CN" w:bidi="ar-SA"/>
        </w:rPr>
        <w:t>原则上</w:t>
      </w:r>
      <w:r>
        <w:rPr>
          <w:rFonts w:hint="eastAsia" w:ascii="仿宋_GB2312" w:hAnsi="仿宋_GB2312" w:eastAsia="仿宋_GB2312" w:cs="仿宋_GB2312"/>
          <w:spacing w:val="0"/>
          <w:w w:val="100"/>
          <w:sz w:val="32"/>
          <w:szCs w:val="32"/>
          <w:highlight w:val="none"/>
          <w:lang w:eastAsia="zh-CN" w:bidi="ar-SA"/>
        </w:rPr>
        <w:t>以《报废非道路移动机械回收证明》上“交机械日期”为准，</w:t>
      </w:r>
      <w:r>
        <w:rPr>
          <w:rFonts w:hint="eastAsia" w:ascii="仿宋_GB2312" w:hAnsi="仿宋_GB2312" w:eastAsia="仿宋_GB2312" w:cs="仿宋_GB2312"/>
          <w:spacing w:val="0"/>
          <w:w w:val="100"/>
          <w:sz w:val="32"/>
          <w:szCs w:val="32"/>
          <w:highlight w:val="none"/>
          <w:lang w:val="en-US" w:eastAsia="zh-CN" w:bidi="ar-SA"/>
        </w:rPr>
        <w:t>且在</w:t>
      </w:r>
      <w:r>
        <w:rPr>
          <w:rFonts w:hint="eastAsia" w:ascii="仿宋_GB2312" w:hAnsi="仿宋_GB2312" w:eastAsia="仿宋_GB2312" w:cs="仿宋_GB2312"/>
          <w:color w:val="auto"/>
          <w:spacing w:val="0"/>
          <w:w w:val="100"/>
          <w:sz w:val="32"/>
          <w:szCs w:val="32"/>
          <w:highlight w:val="none"/>
          <w:lang w:val="en-US" w:eastAsia="zh-CN" w:bidi="ar-SA"/>
        </w:rPr>
        <w:t>2025年5月28日</w:t>
      </w:r>
      <w:r>
        <w:rPr>
          <w:rFonts w:hint="eastAsia" w:ascii="仿宋_GB2312" w:hAnsi="仿宋_GB2312" w:eastAsia="仿宋_GB2312" w:cs="仿宋_GB2312"/>
          <w:spacing w:val="9"/>
          <w:sz w:val="32"/>
          <w:szCs w:val="32"/>
          <w:highlight w:val="none"/>
          <w:lang w:val="en-US" w:eastAsia="zh-CN"/>
        </w:rPr>
        <w:t>至2026年10月31日内。</w:t>
      </w:r>
    </w:p>
    <w:p w14:paraId="1BDAA6B3">
      <w:pPr>
        <w:keepNext w:val="0"/>
        <w:keepLines w:val="0"/>
        <w:pageBreakBefore w:val="0"/>
        <w:widowControl/>
        <w:suppressLineNumbers w:val="0"/>
        <w:kinsoku/>
        <w:wordWrap/>
        <w:overflowPunct/>
        <w:topLinePunct w:val="0"/>
        <w:autoSpaceDE w:val="0"/>
        <w:autoSpaceDN w:val="0"/>
        <w:bidi w:val="0"/>
        <w:adjustRightInd w:val="0"/>
        <w:snapToGrid w:val="0"/>
        <w:spacing w:line="520" w:lineRule="exact"/>
        <w:ind w:firstLine="643" w:firstLineChars="200"/>
        <w:jc w:val="left"/>
        <w:textAlignment w:val="baseline"/>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b/>
          <w:bCs/>
          <w:color w:val="auto"/>
          <w:spacing w:val="0"/>
          <w:w w:val="100"/>
          <w:kern w:val="2"/>
          <w:sz w:val="32"/>
          <w:szCs w:val="32"/>
          <w:highlight w:val="none"/>
          <w:lang w:val="en-US" w:eastAsia="zh-CN" w:bidi="ar-SA"/>
        </w:rPr>
        <w:t>不纳入补贴资金支持范围的为：</w:t>
      </w:r>
      <w:r>
        <w:rPr>
          <w:rFonts w:hint="eastAsia" w:ascii="仿宋_GB2312" w:hAnsi="仿宋_GB2312" w:eastAsia="仿宋_GB2312" w:cs="仿宋_GB2312"/>
          <w:spacing w:val="0"/>
          <w:w w:val="100"/>
          <w:sz w:val="32"/>
          <w:szCs w:val="32"/>
          <w:highlight w:val="none"/>
          <w:lang w:val="en-US" w:eastAsia="zh-CN" w:bidi="ar-SA"/>
        </w:rPr>
        <w:t>排放阶段不明、生产日期不明、无法确定所有权的机械；属</w:t>
      </w:r>
      <w:r>
        <w:rPr>
          <w:rFonts w:hint="default" w:ascii="仿宋_GB2312" w:hAnsi="仿宋_GB2312" w:eastAsia="仿宋_GB2312" w:cs="仿宋_GB2312"/>
          <w:spacing w:val="0"/>
          <w:w w:val="100"/>
          <w:sz w:val="32"/>
          <w:szCs w:val="32"/>
          <w:highlight w:val="none"/>
          <w:lang w:val="en-US" w:eastAsia="zh-CN" w:bidi="ar-SA"/>
        </w:rPr>
        <w:t>于建筑领域（包括但不限于）等国家“两新”政策补贴范围内机械、已获得中央其他资金渠道支持的机械</w:t>
      </w:r>
      <w:r>
        <w:rPr>
          <w:rFonts w:hint="eastAsia" w:ascii="仿宋_GB2312" w:hAnsi="仿宋_GB2312" w:eastAsia="仿宋_GB2312" w:cs="仿宋_GB2312"/>
          <w:spacing w:val="0"/>
          <w:w w:val="100"/>
          <w:sz w:val="32"/>
          <w:szCs w:val="32"/>
          <w:highlight w:val="none"/>
          <w:lang w:val="en-US" w:eastAsia="zh-CN" w:bidi="ar-SA"/>
        </w:rPr>
        <w:t>。</w:t>
      </w:r>
    </w:p>
    <w:p w14:paraId="4E42E98E">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b w:val="0"/>
          <w:bCs w:val="0"/>
          <w:spacing w:val="0"/>
          <w:w w:val="100"/>
          <w:sz w:val="32"/>
          <w:szCs w:val="32"/>
          <w:highlight w:val="none"/>
          <w:lang w:val="en-US" w:eastAsia="zh-CN" w:bidi="ar-SA"/>
        </w:rPr>
      </w:pPr>
      <w:r>
        <w:rPr>
          <w:rFonts w:hint="eastAsia" w:ascii="仿宋_GB2312" w:hAnsi="仿宋_GB2312" w:eastAsia="仿宋_GB2312" w:cs="仿宋_GB2312"/>
          <w:b/>
          <w:bCs/>
          <w:spacing w:val="0"/>
          <w:w w:val="100"/>
          <w:sz w:val="32"/>
          <w:szCs w:val="32"/>
          <w:highlight w:val="none"/>
          <w:lang w:val="en-US" w:eastAsia="zh-CN" w:bidi="ar-SA"/>
        </w:rPr>
        <w:t>2.淘汰并更新国二及以下非道路移动机械的机械所有人，还须符合以下条件的方可申请补贴资金：</w:t>
      </w:r>
    </w:p>
    <w:p w14:paraId="3201339E">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bidi="ar-SA"/>
        </w:rPr>
      </w:pPr>
      <w:r>
        <w:rPr>
          <w:rFonts w:hint="eastAsia" w:ascii="仿宋_GB2312" w:hAnsi="仿宋_GB2312" w:eastAsia="仿宋_GB2312" w:cs="仿宋_GB2312"/>
          <w:spacing w:val="0"/>
          <w:w w:val="100"/>
          <w:sz w:val="32"/>
          <w:szCs w:val="32"/>
          <w:highlight w:val="none"/>
          <w:lang w:val="en-US" w:eastAsia="zh-CN" w:bidi="ar-SA"/>
        </w:rPr>
        <w:t>（1）</w:t>
      </w:r>
      <w:r>
        <w:rPr>
          <w:rFonts w:hint="eastAsia" w:ascii="仿宋_GB2312" w:hAnsi="仿宋_GB2312" w:eastAsia="仿宋_GB2312" w:cs="仿宋_GB2312"/>
          <w:spacing w:val="0"/>
          <w:w w:val="100"/>
          <w:sz w:val="32"/>
          <w:szCs w:val="32"/>
          <w:highlight w:val="none"/>
          <w:lang w:bidi="ar-SA"/>
        </w:rPr>
        <w:t>新购置</w:t>
      </w:r>
      <w:r>
        <w:rPr>
          <w:rFonts w:hint="eastAsia" w:ascii="仿宋_GB2312" w:hAnsi="仿宋_GB2312" w:eastAsia="仿宋_GB2312" w:cs="仿宋_GB2312"/>
          <w:spacing w:val="0"/>
          <w:w w:val="100"/>
          <w:sz w:val="32"/>
          <w:szCs w:val="32"/>
          <w:highlight w:val="none"/>
          <w:lang w:eastAsia="zh-CN" w:bidi="ar-SA"/>
        </w:rPr>
        <w:t>未办理过二手交易的</w:t>
      </w:r>
      <w:r>
        <w:rPr>
          <w:rFonts w:hint="eastAsia" w:ascii="仿宋_GB2312" w:hAnsi="仿宋_GB2312" w:eastAsia="仿宋_GB2312" w:cs="仿宋_GB2312"/>
          <w:spacing w:val="0"/>
          <w:w w:val="100"/>
          <w:sz w:val="32"/>
          <w:szCs w:val="32"/>
          <w:highlight w:val="none"/>
          <w:lang w:val="en-US" w:eastAsia="zh-CN" w:bidi="ar-SA"/>
        </w:rPr>
        <w:t>新能源叉车、装载机、挖掘机</w:t>
      </w:r>
      <w:r>
        <w:rPr>
          <w:rFonts w:hint="eastAsia" w:ascii="仿宋_GB2312" w:hAnsi="仿宋_GB2312" w:eastAsia="仿宋_GB2312" w:cs="仿宋_GB2312"/>
          <w:spacing w:val="0"/>
          <w:w w:val="100"/>
          <w:sz w:val="32"/>
          <w:szCs w:val="32"/>
          <w:highlight w:val="none"/>
          <w:lang w:bidi="ar-SA"/>
        </w:rPr>
        <w:t>应当为</w:t>
      </w:r>
      <w:r>
        <w:rPr>
          <w:rFonts w:hint="eastAsia" w:ascii="仿宋_GB2312" w:hAnsi="仿宋_GB2312" w:eastAsia="仿宋_GB2312" w:cs="仿宋_GB2312"/>
          <w:spacing w:val="0"/>
          <w:w w:val="100"/>
          <w:sz w:val="32"/>
          <w:szCs w:val="32"/>
          <w:highlight w:val="none"/>
          <w:lang w:eastAsia="zh-CN" w:bidi="ar-SA"/>
        </w:rPr>
        <w:t>纯电动或氢燃料电池（不含插电式混合动力或拖电式机械），</w:t>
      </w:r>
      <w:r>
        <w:rPr>
          <w:rFonts w:hint="eastAsia" w:ascii="仿宋_GB2312" w:hAnsi="仿宋_GB2312" w:eastAsia="仿宋_GB2312" w:cs="仿宋_GB2312"/>
          <w:spacing w:val="0"/>
          <w:w w:val="100"/>
          <w:sz w:val="32"/>
          <w:szCs w:val="32"/>
          <w:highlight w:val="none"/>
          <w:lang w:bidi="ar-SA"/>
        </w:rPr>
        <w:t>并</w:t>
      </w:r>
      <w:r>
        <w:rPr>
          <w:rFonts w:hint="eastAsia" w:ascii="仿宋_GB2312" w:hAnsi="仿宋_GB2312" w:eastAsia="仿宋_GB2312" w:cs="仿宋_GB2312"/>
          <w:spacing w:val="0"/>
          <w:w w:val="100"/>
          <w:sz w:val="32"/>
          <w:szCs w:val="32"/>
          <w:highlight w:val="none"/>
          <w:lang w:val="en-US" w:eastAsia="zh-CN" w:bidi="ar-SA"/>
        </w:rPr>
        <w:t>持有在石家庄市登记备案的机械环保标识码，</w:t>
      </w:r>
      <w:r>
        <w:rPr>
          <w:rFonts w:hint="eastAsia" w:ascii="仿宋_GB2312" w:hAnsi="仿宋_GB2312" w:eastAsia="仿宋_GB2312" w:cs="仿宋_GB2312"/>
          <w:spacing w:val="0"/>
          <w:w w:val="100"/>
          <w:sz w:val="32"/>
          <w:szCs w:val="32"/>
          <w:highlight w:val="none"/>
          <w:lang w:bidi="ar-SA"/>
        </w:rPr>
        <w:t>同时提供机械销售厂家出具的新销售机械保证承诺书、个人出具的新购置机械保证承诺书。</w:t>
      </w:r>
    </w:p>
    <w:p w14:paraId="61311E35">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val="en-US" w:eastAsia="zh-CN" w:bidi="ar-SA"/>
        </w:rPr>
      </w:pPr>
      <w:r>
        <w:rPr>
          <w:rFonts w:hint="eastAsia" w:ascii="仿宋_GB2312" w:hAnsi="仿宋_GB2312" w:eastAsia="仿宋_GB2312" w:cs="仿宋_GB2312"/>
          <w:spacing w:val="0"/>
          <w:w w:val="100"/>
          <w:sz w:val="32"/>
          <w:szCs w:val="32"/>
          <w:highlight w:val="none"/>
          <w:lang w:val="en-US" w:eastAsia="zh-CN" w:bidi="ar-SA"/>
        </w:rPr>
        <w:t>（2）</w:t>
      </w:r>
      <w:r>
        <w:rPr>
          <w:rFonts w:hint="eastAsia" w:ascii="仿宋_GB2312" w:hAnsi="仿宋_GB2312" w:eastAsia="仿宋_GB2312" w:cs="仿宋_GB2312"/>
          <w:spacing w:val="0"/>
          <w:w w:val="100"/>
          <w:sz w:val="32"/>
          <w:szCs w:val="32"/>
          <w:highlight w:val="none"/>
          <w:lang w:eastAsia="zh-CN" w:bidi="ar-SA"/>
        </w:rPr>
        <w:t>提供</w:t>
      </w:r>
      <w:r>
        <w:rPr>
          <w:rFonts w:hint="eastAsia" w:ascii="仿宋_GB2312" w:hAnsi="仿宋_GB2312" w:eastAsia="仿宋_GB2312" w:cs="仿宋_GB2312"/>
          <w:spacing w:val="0"/>
          <w:w w:val="100"/>
          <w:sz w:val="32"/>
          <w:szCs w:val="32"/>
          <w:highlight w:val="none"/>
          <w:lang w:bidi="ar-SA"/>
        </w:rPr>
        <w:t>日期在</w:t>
      </w:r>
      <w:r>
        <w:rPr>
          <w:rFonts w:hint="eastAsia" w:ascii="仿宋_GB2312" w:hAnsi="仿宋_GB2312" w:eastAsia="仿宋_GB2312" w:cs="仿宋_GB2312"/>
          <w:color w:val="auto"/>
          <w:spacing w:val="0"/>
          <w:w w:val="100"/>
          <w:sz w:val="32"/>
          <w:szCs w:val="32"/>
          <w:highlight w:val="none"/>
          <w:lang w:val="en-US" w:eastAsia="zh-CN" w:bidi="ar-SA"/>
        </w:rPr>
        <w:t>2025年5月28日</w:t>
      </w:r>
      <w:r>
        <w:rPr>
          <w:rFonts w:hint="eastAsia" w:ascii="仿宋_GB2312" w:hAnsi="仿宋_GB2312" w:eastAsia="仿宋_GB2312" w:cs="仿宋_GB2312"/>
          <w:spacing w:val="9"/>
          <w:sz w:val="32"/>
          <w:szCs w:val="32"/>
          <w:highlight w:val="none"/>
          <w:lang w:val="en-US" w:eastAsia="zh-CN"/>
        </w:rPr>
        <w:t>至2026年10月31日内</w:t>
      </w:r>
      <w:r>
        <w:rPr>
          <w:rFonts w:hint="eastAsia" w:ascii="仿宋_GB2312" w:hAnsi="仿宋_GB2312" w:eastAsia="仿宋_GB2312" w:cs="仿宋_GB2312"/>
          <w:spacing w:val="0"/>
          <w:w w:val="100"/>
          <w:sz w:val="32"/>
          <w:szCs w:val="32"/>
          <w:highlight w:val="none"/>
          <w:lang w:val="en-US" w:eastAsia="zh-CN" w:bidi="ar-SA"/>
        </w:rPr>
        <w:t>的</w:t>
      </w:r>
      <w:r>
        <w:rPr>
          <w:rFonts w:hint="eastAsia" w:ascii="仿宋_GB2312" w:hAnsi="仿宋_GB2312" w:eastAsia="仿宋_GB2312" w:cs="仿宋_GB2312"/>
          <w:spacing w:val="0"/>
          <w:w w:val="100"/>
          <w:sz w:val="32"/>
          <w:szCs w:val="32"/>
          <w:highlight w:val="none"/>
          <w:lang w:eastAsia="zh-CN" w:bidi="ar-SA"/>
        </w:rPr>
        <w:t>新购置非道路移动</w:t>
      </w:r>
      <w:r>
        <w:rPr>
          <w:rFonts w:hint="eastAsia" w:ascii="仿宋_GB2312" w:hAnsi="仿宋_GB2312" w:eastAsia="仿宋_GB2312" w:cs="仿宋_GB2312"/>
          <w:spacing w:val="0"/>
          <w:w w:val="100"/>
          <w:sz w:val="32"/>
          <w:szCs w:val="32"/>
          <w:highlight w:val="none"/>
          <w:lang w:val="en-US" w:eastAsia="zh-CN" w:bidi="ar-SA"/>
        </w:rPr>
        <w:t>机械</w:t>
      </w:r>
      <w:r>
        <w:rPr>
          <w:rFonts w:hint="eastAsia" w:ascii="仿宋_GB2312" w:hAnsi="仿宋_GB2312" w:eastAsia="仿宋_GB2312" w:cs="仿宋_GB2312"/>
          <w:spacing w:val="0"/>
          <w:w w:val="100"/>
          <w:sz w:val="32"/>
          <w:szCs w:val="32"/>
          <w:highlight w:val="none"/>
          <w:lang w:eastAsia="zh-CN" w:bidi="ar-SA"/>
        </w:rPr>
        <w:t>发票。</w:t>
      </w:r>
    </w:p>
    <w:p w14:paraId="7A8E2CAE">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bidi="ar-SA"/>
        </w:rPr>
      </w:pPr>
      <w:r>
        <w:rPr>
          <w:rFonts w:hint="eastAsia" w:ascii="仿宋_GB2312" w:hAnsi="仿宋_GB2312" w:eastAsia="仿宋_GB2312" w:cs="仿宋_GB2312"/>
          <w:spacing w:val="0"/>
          <w:w w:val="100"/>
          <w:sz w:val="32"/>
          <w:szCs w:val="32"/>
          <w:highlight w:val="none"/>
          <w:lang w:val="en-US" w:eastAsia="zh-CN" w:bidi="ar-SA"/>
        </w:rPr>
        <w:t>（3）</w:t>
      </w:r>
      <w:r>
        <w:rPr>
          <w:rFonts w:hint="eastAsia" w:ascii="仿宋_GB2312" w:hAnsi="仿宋_GB2312" w:eastAsia="仿宋_GB2312" w:cs="仿宋_GB2312"/>
          <w:spacing w:val="0"/>
          <w:w w:val="100"/>
          <w:sz w:val="32"/>
          <w:szCs w:val="32"/>
          <w:highlight w:val="none"/>
          <w:lang w:bidi="ar-SA"/>
        </w:rPr>
        <w:t>新购置</w:t>
      </w:r>
      <w:r>
        <w:rPr>
          <w:rFonts w:hint="eastAsia" w:ascii="仿宋_GB2312" w:hAnsi="仿宋_GB2312" w:eastAsia="仿宋_GB2312" w:cs="仿宋_GB2312"/>
          <w:spacing w:val="0"/>
          <w:w w:val="100"/>
          <w:sz w:val="32"/>
          <w:szCs w:val="32"/>
          <w:highlight w:val="none"/>
          <w:lang w:eastAsia="zh-CN" w:bidi="ar-SA"/>
        </w:rPr>
        <w:t>非道路移动机械所有人</w:t>
      </w:r>
      <w:r>
        <w:rPr>
          <w:rFonts w:hint="eastAsia" w:ascii="仿宋_GB2312" w:hAnsi="仿宋_GB2312" w:eastAsia="仿宋_GB2312" w:cs="仿宋_GB2312"/>
          <w:spacing w:val="0"/>
          <w:w w:val="100"/>
          <w:sz w:val="32"/>
          <w:szCs w:val="32"/>
          <w:highlight w:val="none"/>
          <w:lang w:val="en-US" w:eastAsia="zh-CN" w:bidi="ar-SA"/>
        </w:rPr>
        <w:t>信息</w:t>
      </w:r>
      <w:r>
        <w:rPr>
          <w:rFonts w:hint="eastAsia" w:ascii="仿宋_GB2312" w:hAnsi="仿宋_GB2312" w:eastAsia="仿宋_GB2312" w:cs="仿宋_GB2312"/>
          <w:spacing w:val="0"/>
          <w:w w:val="100"/>
          <w:sz w:val="32"/>
          <w:szCs w:val="32"/>
          <w:highlight w:val="none"/>
          <w:lang w:bidi="ar-SA"/>
        </w:rPr>
        <w:t>与</w:t>
      </w:r>
      <w:r>
        <w:rPr>
          <w:rFonts w:hint="eastAsia" w:ascii="仿宋_GB2312" w:hAnsi="仿宋_GB2312" w:eastAsia="仿宋_GB2312" w:cs="仿宋_GB2312"/>
          <w:spacing w:val="0"/>
          <w:w w:val="100"/>
          <w:sz w:val="32"/>
          <w:szCs w:val="32"/>
          <w:highlight w:val="none"/>
          <w:lang w:eastAsia="zh-CN" w:bidi="ar-SA"/>
        </w:rPr>
        <w:t>淘汰机械</w:t>
      </w:r>
      <w:r>
        <w:rPr>
          <w:rFonts w:hint="eastAsia" w:ascii="仿宋_GB2312" w:hAnsi="仿宋_GB2312" w:eastAsia="仿宋_GB2312" w:cs="仿宋_GB2312"/>
          <w:spacing w:val="0"/>
          <w:w w:val="100"/>
          <w:sz w:val="32"/>
          <w:szCs w:val="32"/>
          <w:highlight w:val="none"/>
          <w:lang w:bidi="ar-SA"/>
        </w:rPr>
        <w:t>所有人</w:t>
      </w:r>
      <w:r>
        <w:rPr>
          <w:rFonts w:hint="eastAsia" w:ascii="仿宋_GB2312" w:hAnsi="仿宋_GB2312" w:eastAsia="仿宋_GB2312" w:cs="仿宋_GB2312"/>
          <w:spacing w:val="0"/>
          <w:w w:val="100"/>
          <w:sz w:val="32"/>
          <w:szCs w:val="32"/>
          <w:highlight w:val="none"/>
          <w:lang w:val="en-US" w:eastAsia="zh-CN" w:bidi="ar-SA"/>
        </w:rPr>
        <w:t>信息</w:t>
      </w:r>
      <w:r>
        <w:rPr>
          <w:rFonts w:hint="eastAsia" w:ascii="仿宋_GB2312" w:hAnsi="仿宋_GB2312" w:eastAsia="仿宋_GB2312" w:cs="仿宋_GB2312"/>
          <w:spacing w:val="0"/>
          <w:w w:val="100"/>
          <w:sz w:val="32"/>
          <w:szCs w:val="32"/>
          <w:highlight w:val="none"/>
          <w:lang w:bidi="ar-SA"/>
        </w:rPr>
        <w:t>一致。</w:t>
      </w:r>
    </w:p>
    <w:p w14:paraId="447A91C2">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国标黑体" w:hAnsi="国标黑体" w:eastAsia="国标黑体" w:cs="国标黑体"/>
          <w:spacing w:val="0"/>
          <w:w w:val="100"/>
          <w:sz w:val="32"/>
          <w:szCs w:val="32"/>
          <w:highlight w:val="none"/>
          <w:lang w:val="en-US" w:eastAsia="zh-CN" w:bidi="ar-SA"/>
        </w:rPr>
        <w:t>三、补贴标准</w:t>
      </w:r>
    </w:p>
    <w:p w14:paraId="224CAD99">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楷体_GB2312" w:hAnsi="Calibri" w:eastAsia="楷体_GB2312" w:cs="Times New Roman"/>
          <w:spacing w:val="0"/>
          <w:w w:val="100"/>
          <w:sz w:val="32"/>
          <w:szCs w:val="32"/>
          <w:highlight w:val="none"/>
          <w:lang w:val="en-US" w:eastAsia="zh-CN" w:bidi="ar-SA"/>
        </w:rPr>
      </w:pPr>
      <w:r>
        <w:rPr>
          <w:rFonts w:hint="eastAsia" w:ascii="楷体_GB2312" w:hAnsi="Calibri" w:eastAsia="楷体_GB2312" w:cs="Times New Roman"/>
          <w:spacing w:val="0"/>
          <w:w w:val="100"/>
          <w:sz w:val="32"/>
          <w:szCs w:val="32"/>
          <w:highlight w:val="none"/>
          <w:lang w:val="en-US" w:eastAsia="zh-CN" w:bidi="ar-SA"/>
        </w:rPr>
        <w:t>（一）</w:t>
      </w:r>
      <w:r>
        <w:rPr>
          <w:rFonts w:hint="eastAsia" w:ascii="楷体_GB2312" w:eastAsia="楷体_GB2312" w:cs="Times New Roman"/>
          <w:spacing w:val="0"/>
          <w:w w:val="100"/>
          <w:sz w:val="32"/>
          <w:szCs w:val="32"/>
          <w:highlight w:val="none"/>
          <w:lang w:val="en-US" w:eastAsia="zh-CN" w:bidi="ar-SA"/>
        </w:rPr>
        <w:t>国四及以下</w:t>
      </w:r>
      <w:r>
        <w:rPr>
          <w:rFonts w:hint="eastAsia" w:ascii="楷体_GB2312" w:hAnsi="Calibri" w:eastAsia="楷体_GB2312" w:cs="Times New Roman"/>
          <w:spacing w:val="0"/>
          <w:w w:val="100"/>
          <w:sz w:val="32"/>
          <w:szCs w:val="32"/>
          <w:highlight w:val="none"/>
          <w:lang w:val="en-US" w:eastAsia="zh-CN" w:bidi="ar-SA"/>
        </w:rPr>
        <w:t>非营运货车</w:t>
      </w:r>
    </w:p>
    <w:p w14:paraId="434CAFC1">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eastAsia="zh-CN" w:bidi="ar-SA"/>
        </w:rPr>
      </w:pPr>
      <w:r>
        <w:rPr>
          <w:rFonts w:hint="eastAsia" w:ascii="仿宋_GB2312" w:hAnsi="仿宋_GB2312" w:eastAsia="仿宋_GB2312" w:cs="仿宋_GB2312"/>
          <w:color w:val="auto"/>
          <w:spacing w:val="0"/>
          <w:w w:val="100"/>
          <w:sz w:val="32"/>
          <w:szCs w:val="32"/>
          <w:highlight w:val="none"/>
          <w:lang w:val="en-US" w:eastAsia="zh-CN" w:bidi="ar-SA"/>
        </w:rPr>
        <w:t>国四及以下</w:t>
      </w:r>
      <w:r>
        <w:rPr>
          <w:rFonts w:hint="eastAsia" w:ascii="仿宋_GB2312" w:hAnsi="仿宋_GB2312" w:eastAsia="仿宋_GB2312" w:cs="仿宋_GB2312"/>
          <w:color w:val="auto"/>
          <w:spacing w:val="0"/>
          <w:w w:val="100"/>
          <w:sz w:val="32"/>
          <w:szCs w:val="32"/>
          <w:highlight w:val="none"/>
          <w:lang w:eastAsia="zh-CN" w:bidi="ar-SA"/>
        </w:rPr>
        <w:t>非</w:t>
      </w:r>
      <w:r>
        <w:rPr>
          <w:rFonts w:hint="eastAsia" w:ascii="仿宋_GB2312" w:hAnsi="仿宋_GB2312" w:eastAsia="仿宋_GB2312" w:cs="仿宋_GB2312"/>
          <w:color w:val="auto"/>
          <w:spacing w:val="0"/>
          <w:w w:val="100"/>
          <w:sz w:val="32"/>
          <w:szCs w:val="32"/>
          <w:highlight w:val="none"/>
          <w:lang w:bidi="ar-SA"/>
        </w:rPr>
        <w:t>营运货车</w:t>
      </w:r>
      <w:r>
        <w:rPr>
          <w:rFonts w:hint="eastAsia" w:ascii="仿宋_GB2312" w:hAnsi="仿宋_GB2312" w:eastAsia="仿宋_GB2312" w:cs="仿宋_GB2312"/>
          <w:color w:val="auto"/>
          <w:spacing w:val="0"/>
          <w:w w:val="100"/>
          <w:sz w:val="32"/>
          <w:szCs w:val="32"/>
          <w:highlight w:val="none"/>
          <w:lang w:eastAsia="zh-CN" w:bidi="ar-SA"/>
        </w:rPr>
        <w:t>淘汰</w:t>
      </w:r>
      <w:r>
        <w:rPr>
          <w:rFonts w:hint="eastAsia" w:ascii="仿宋_GB2312" w:hAnsi="仿宋_GB2312" w:eastAsia="仿宋_GB2312" w:cs="仿宋_GB2312"/>
          <w:color w:val="auto"/>
          <w:spacing w:val="0"/>
          <w:w w:val="100"/>
          <w:sz w:val="32"/>
          <w:szCs w:val="32"/>
          <w:highlight w:val="none"/>
          <w:lang w:bidi="ar-SA"/>
        </w:rPr>
        <w:t>更新按照</w:t>
      </w:r>
      <w:r>
        <w:rPr>
          <w:rFonts w:hint="eastAsia" w:ascii="仿宋_GB2312" w:hAnsi="仿宋_GB2312" w:eastAsia="仿宋_GB2312" w:cs="仿宋_GB2312"/>
          <w:color w:val="auto"/>
          <w:spacing w:val="0"/>
          <w:w w:val="100"/>
          <w:sz w:val="32"/>
          <w:szCs w:val="32"/>
          <w:highlight w:val="none"/>
          <w:lang w:val="en-US" w:eastAsia="zh-CN" w:bidi="ar-SA"/>
        </w:rPr>
        <w:t>淘汰</w:t>
      </w:r>
      <w:r>
        <w:rPr>
          <w:rFonts w:hint="eastAsia" w:ascii="仿宋_GB2312" w:hAnsi="仿宋_GB2312" w:eastAsia="仿宋_GB2312" w:cs="仿宋_GB2312"/>
          <w:color w:val="auto"/>
          <w:spacing w:val="0"/>
          <w:w w:val="100"/>
          <w:sz w:val="32"/>
          <w:szCs w:val="32"/>
          <w:highlight w:val="none"/>
          <w:lang w:bidi="ar-SA"/>
        </w:rPr>
        <w:t>车辆类型、提前</w:t>
      </w:r>
      <w:r>
        <w:rPr>
          <w:rFonts w:hint="eastAsia" w:ascii="仿宋_GB2312" w:hAnsi="仿宋_GB2312" w:eastAsia="仿宋_GB2312" w:cs="仿宋_GB2312"/>
          <w:color w:val="auto"/>
          <w:spacing w:val="0"/>
          <w:w w:val="100"/>
          <w:sz w:val="32"/>
          <w:szCs w:val="32"/>
          <w:highlight w:val="none"/>
          <w:lang w:val="en-US" w:eastAsia="zh-CN" w:bidi="ar-SA"/>
        </w:rPr>
        <w:t>淘汰</w:t>
      </w:r>
      <w:r>
        <w:rPr>
          <w:rFonts w:hint="eastAsia" w:ascii="仿宋_GB2312" w:hAnsi="仿宋_GB2312" w:eastAsia="仿宋_GB2312" w:cs="仿宋_GB2312"/>
          <w:color w:val="auto"/>
          <w:spacing w:val="0"/>
          <w:w w:val="100"/>
          <w:sz w:val="32"/>
          <w:szCs w:val="32"/>
          <w:highlight w:val="none"/>
          <w:lang w:bidi="ar-SA"/>
        </w:rPr>
        <w:t>时间和新购置车辆类型等，实施差别化</w:t>
      </w:r>
      <w:r>
        <w:rPr>
          <w:rFonts w:hint="eastAsia" w:ascii="仿宋_GB2312" w:hAnsi="仿宋_GB2312" w:eastAsia="仿宋_GB2312" w:cs="仿宋_GB2312"/>
          <w:color w:val="auto"/>
          <w:spacing w:val="0"/>
          <w:w w:val="100"/>
          <w:sz w:val="32"/>
          <w:szCs w:val="32"/>
          <w:highlight w:val="none"/>
          <w:lang w:val="en-US" w:eastAsia="zh-CN" w:bidi="ar-SA"/>
        </w:rPr>
        <w:t>资金</w:t>
      </w:r>
      <w:r>
        <w:rPr>
          <w:rFonts w:hint="eastAsia" w:ascii="仿宋_GB2312" w:hAnsi="仿宋_GB2312" w:eastAsia="仿宋_GB2312" w:cs="仿宋_GB2312"/>
          <w:color w:val="auto"/>
          <w:spacing w:val="0"/>
          <w:w w:val="100"/>
          <w:sz w:val="32"/>
          <w:szCs w:val="32"/>
          <w:highlight w:val="none"/>
          <w:lang w:bidi="ar-SA"/>
        </w:rPr>
        <w:t>补贴标准</w:t>
      </w:r>
      <w:r>
        <w:rPr>
          <w:rFonts w:hint="eastAsia" w:ascii="仿宋_GB2312" w:hAnsi="仿宋_GB2312" w:eastAsia="仿宋_GB2312" w:cs="仿宋_GB2312"/>
          <w:color w:val="auto"/>
          <w:spacing w:val="0"/>
          <w:w w:val="100"/>
          <w:sz w:val="32"/>
          <w:szCs w:val="32"/>
          <w:highlight w:val="none"/>
          <w:lang w:eastAsia="zh-CN" w:bidi="ar-SA"/>
        </w:rPr>
        <w:t>，同一车辆不能重复申请补贴。</w:t>
      </w:r>
    </w:p>
    <w:p w14:paraId="49CDF354">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0" w:firstLineChars="0"/>
        <w:jc w:val="center"/>
        <w:textAlignment w:val="auto"/>
        <w:rPr>
          <w:rFonts w:hint="eastAsia" w:ascii="仿宋_GB2312" w:hAnsi="仿宋_GB2312" w:eastAsia="仿宋_GB2312" w:cs="仿宋_GB2312"/>
          <w:b/>
          <w:bCs/>
          <w:spacing w:val="0"/>
          <w:w w:val="100"/>
          <w:sz w:val="28"/>
          <w:szCs w:val="28"/>
          <w:highlight w:val="none"/>
          <w:lang w:val="en-US" w:eastAsia="zh-CN" w:bidi="ar-SA"/>
        </w:rPr>
      </w:pPr>
      <w:r>
        <w:rPr>
          <w:rFonts w:hint="eastAsia" w:ascii="仿宋_GB2312" w:hAnsi="仿宋_GB2312" w:eastAsia="仿宋_GB2312" w:cs="仿宋_GB2312"/>
          <w:b/>
          <w:bCs/>
          <w:spacing w:val="0"/>
          <w:w w:val="100"/>
          <w:sz w:val="28"/>
          <w:szCs w:val="28"/>
          <w:highlight w:val="none"/>
          <w:lang w:val="en-US" w:eastAsia="zh-CN" w:bidi="ar-SA"/>
        </w:rPr>
        <w:t>表1  提前淘汰国四及以下非营运货车补贴标准</w:t>
      </w:r>
    </w:p>
    <w:tbl>
      <w:tblPr>
        <w:tblStyle w:val="16"/>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9"/>
        <w:gridCol w:w="3182"/>
        <w:gridCol w:w="2841"/>
      </w:tblGrid>
      <w:tr w14:paraId="368B1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99" w:type="dxa"/>
            <w:tcBorders>
              <w:top w:val="single" w:color="auto" w:sz="4" w:space="0"/>
              <w:left w:val="single" w:color="auto" w:sz="4" w:space="0"/>
              <w:bottom w:val="single" w:color="auto" w:sz="4" w:space="0"/>
              <w:right w:val="single" w:color="auto" w:sz="4" w:space="0"/>
            </w:tcBorders>
            <w:noWrap w:val="0"/>
            <w:vAlign w:val="center"/>
          </w:tcPr>
          <w:p w14:paraId="3B705AA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车辆类型</w:t>
            </w:r>
          </w:p>
        </w:tc>
        <w:tc>
          <w:tcPr>
            <w:tcW w:w="3182" w:type="dxa"/>
            <w:tcBorders>
              <w:top w:val="single" w:color="auto" w:sz="4" w:space="0"/>
              <w:left w:val="single" w:color="auto" w:sz="4" w:space="0"/>
              <w:bottom w:val="single" w:color="auto" w:sz="4" w:space="0"/>
              <w:right w:val="single" w:color="auto" w:sz="4" w:space="0"/>
            </w:tcBorders>
            <w:noWrap w:val="0"/>
            <w:vAlign w:val="center"/>
          </w:tcPr>
          <w:p w14:paraId="31E8E73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提前</w:t>
            </w:r>
            <w:r>
              <w:rPr>
                <w:rFonts w:hint="eastAsia" w:ascii="仿宋_GB2312" w:hAnsi="仿宋_GB2312" w:eastAsia="仿宋_GB2312" w:cs="仿宋_GB2312"/>
                <w:sz w:val="24"/>
                <w:szCs w:val="24"/>
                <w:highlight w:val="none"/>
                <w:lang w:val="en-US" w:eastAsia="zh-CN"/>
              </w:rPr>
              <w:t>淘汰</w:t>
            </w:r>
            <w:r>
              <w:rPr>
                <w:rFonts w:hint="eastAsia" w:ascii="仿宋_GB2312" w:hAnsi="仿宋_GB2312" w:eastAsia="仿宋_GB2312" w:cs="仿宋_GB2312"/>
                <w:sz w:val="24"/>
                <w:szCs w:val="24"/>
                <w:highlight w:val="none"/>
              </w:rPr>
              <w:t>时间</w:t>
            </w:r>
          </w:p>
        </w:tc>
        <w:tc>
          <w:tcPr>
            <w:tcW w:w="2841" w:type="dxa"/>
            <w:tcBorders>
              <w:top w:val="single" w:color="auto" w:sz="4" w:space="0"/>
              <w:left w:val="single" w:color="auto" w:sz="4" w:space="0"/>
              <w:bottom w:val="single" w:color="auto" w:sz="4" w:space="0"/>
              <w:right w:val="single" w:color="auto" w:sz="4" w:space="0"/>
            </w:tcBorders>
            <w:noWrap w:val="0"/>
            <w:vAlign w:val="center"/>
          </w:tcPr>
          <w:p w14:paraId="70D02D2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补贴标准</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万元/辆</w:t>
            </w:r>
            <w:r>
              <w:rPr>
                <w:rFonts w:hint="eastAsia" w:ascii="仿宋_GB2312" w:hAnsi="仿宋_GB2312" w:cs="仿宋_GB2312"/>
                <w:sz w:val="24"/>
                <w:szCs w:val="24"/>
                <w:highlight w:val="none"/>
                <w:lang w:eastAsia="zh-CN"/>
              </w:rPr>
              <w:t>）</w:t>
            </w:r>
          </w:p>
        </w:tc>
      </w:tr>
      <w:tr w14:paraId="1DCE1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99" w:type="dxa"/>
            <w:vMerge w:val="restart"/>
            <w:tcBorders>
              <w:top w:val="single" w:color="auto" w:sz="4" w:space="0"/>
              <w:left w:val="single" w:color="auto" w:sz="4" w:space="0"/>
              <w:bottom w:val="single" w:color="auto" w:sz="4" w:space="0"/>
              <w:right w:val="single" w:color="auto" w:sz="4" w:space="0"/>
            </w:tcBorders>
            <w:noWrap w:val="0"/>
            <w:vAlign w:val="center"/>
          </w:tcPr>
          <w:p w14:paraId="7FED9B6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中型</w:t>
            </w:r>
          </w:p>
        </w:tc>
        <w:tc>
          <w:tcPr>
            <w:tcW w:w="3182" w:type="dxa"/>
            <w:tcBorders>
              <w:top w:val="single" w:color="auto" w:sz="4" w:space="0"/>
              <w:left w:val="single" w:color="auto" w:sz="4" w:space="0"/>
              <w:bottom w:val="single" w:color="auto" w:sz="4" w:space="0"/>
              <w:right w:val="single" w:color="auto" w:sz="4" w:space="0"/>
            </w:tcBorders>
            <w:noWrap w:val="0"/>
            <w:vAlign w:val="center"/>
          </w:tcPr>
          <w:p w14:paraId="2D56497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满1年</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含</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不足2年</w:t>
            </w:r>
          </w:p>
        </w:tc>
        <w:tc>
          <w:tcPr>
            <w:tcW w:w="2841" w:type="dxa"/>
            <w:tcBorders>
              <w:top w:val="single" w:color="auto" w:sz="4" w:space="0"/>
              <w:left w:val="single" w:color="auto" w:sz="4" w:space="0"/>
              <w:bottom w:val="single" w:color="auto" w:sz="4" w:space="0"/>
              <w:right w:val="single" w:color="auto" w:sz="4" w:space="0"/>
            </w:tcBorders>
            <w:noWrap w:val="0"/>
            <w:vAlign w:val="center"/>
          </w:tcPr>
          <w:p w14:paraId="59A09DB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1.0</w:t>
            </w:r>
          </w:p>
        </w:tc>
      </w:tr>
      <w:tr w14:paraId="2C956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99" w:type="dxa"/>
            <w:vMerge w:val="continue"/>
            <w:tcBorders>
              <w:top w:val="single" w:color="auto" w:sz="4" w:space="0"/>
              <w:left w:val="single" w:color="auto" w:sz="4" w:space="0"/>
              <w:bottom w:val="single" w:color="auto" w:sz="4" w:space="0"/>
              <w:right w:val="single" w:color="auto" w:sz="4" w:space="0"/>
            </w:tcBorders>
            <w:noWrap w:val="0"/>
            <w:vAlign w:val="center"/>
          </w:tcPr>
          <w:p w14:paraId="53743CB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3182" w:type="dxa"/>
            <w:tcBorders>
              <w:top w:val="single" w:color="auto" w:sz="4" w:space="0"/>
              <w:left w:val="single" w:color="auto" w:sz="4" w:space="0"/>
              <w:bottom w:val="single" w:color="auto" w:sz="4" w:space="0"/>
              <w:right w:val="single" w:color="auto" w:sz="4" w:space="0"/>
            </w:tcBorders>
            <w:noWrap w:val="0"/>
            <w:vAlign w:val="center"/>
          </w:tcPr>
          <w:p w14:paraId="0F5A005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满2年</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含</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不足4年</w:t>
            </w:r>
          </w:p>
        </w:tc>
        <w:tc>
          <w:tcPr>
            <w:tcW w:w="2841" w:type="dxa"/>
            <w:tcBorders>
              <w:top w:val="single" w:color="auto" w:sz="4" w:space="0"/>
              <w:left w:val="single" w:color="auto" w:sz="4" w:space="0"/>
              <w:bottom w:val="single" w:color="auto" w:sz="4" w:space="0"/>
              <w:right w:val="single" w:color="auto" w:sz="4" w:space="0"/>
            </w:tcBorders>
            <w:noWrap w:val="0"/>
            <w:vAlign w:val="center"/>
          </w:tcPr>
          <w:p w14:paraId="2A51B7F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1.8</w:t>
            </w:r>
          </w:p>
        </w:tc>
      </w:tr>
      <w:tr w14:paraId="69161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99" w:type="dxa"/>
            <w:vMerge w:val="continue"/>
            <w:tcBorders>
              <w:top w:val="single" w:color="auto" w:sz="4" w:space="0"/>
              <w:left w:val="single" w:color="auto" w:sz="4" w:space="0"/>
              <w:bottom w:val="single" w:color="auto" w:sz="4" w:space="0"/>
              <w:right w:val="single" w:color="auto" w:sz="4" w:space="0"/>
            </w:tcBorders>
            <w:noWrap w:val="0"/>
            <w:vAlign w:val="center"/>
          </w:tcPr>
          <w:p w14:paraId="6B58146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3182" w:type="dxa"/>
            <w:tcBorders>
              <w:top w:val="single" w:color="auto" w:sz="4" w:space="0"/>
              <w:left w:val="single" w:color="auto" w:sz="4" w:space="0"/>
              <w:bottom w:val="single" w:color="auto" w:sz="4" w:space="0"/>
              <w:right w:val="single" w:color="auto" w:sz="4" w:space="0"/>
            </w:tcBorders>
            <w:noWrap w:val="0"/>
            <w:vAlign w:val="center"/>
          </w:tcPr>
          <w:p w14:paraId="2711EE4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满4年</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含</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以上</w:t>
            </w:r>
          </w:p>
        </w:tc>
        <w:tc>
          <w:tcPr>
            <w:tcW w:w="2841" w:type="dxa"/>
            <w:tcBorders>
              <w:top w:val="single" w:color="auto" w:sz="4" w:space="0"/>
              <w:left w:val="single" w:color="auto" w:sz="4" w:space="0"/>
              <w:bottom w:val="single" w:color="auto" w:sz="4" w:space="0"/>
              <w:right w:val="single" w:color="auto" w:sz="4" w:space="0"/>
            </w:tcBorders>
            <w:noWrap w:val="0"/>
            <w:vAlign w:val="center"/>
          </w:tcPr>
          <w:p w14:paraId="5190EA1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2.5</w:t>
            </w:r>
          </w:p>
        </w:tc>
      </w:tr>
      <w:tr w14:paraId="17016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99" w:type="dxa"/>
            <w:vMerge w:val="restart"/>
            <w:tcBorders>
              <w:top w:val="single" w:color="auto" w:sz="4" w:space="0"/>
              <w:left w:val="single" w:color="auto" w:sz="4" w:space="0"/>
              <w:bottom w:val="single" w:color="auto" w:sz="4" w:space="0"/>
              <w:right w:val="single" w:color="auto" w:sz="4" w:space="0"/>
            </w:tcBorders>
            <w:noWrap w:val="0"/>
            <w:vAlign w:val="center"/>
          </w:tcPr>
          <w:p w14:paraId="6F4BC85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重型</w:t>
            </w:r>
          </w:p>
        </w:tc>
        <w:tc>
          <w:tcPr>
            <w:tcW w:w="3182" w:type="dxa"/>
            <w:tcBorders>
              <w:top w:val="single" w:color="auto" w:sz="4" w:space="0"/>
              <w:left w:val="single" w:color="auto" w:sz="4" w:space="0"/>
              <w:bottom w:val="single" w:color="auto" w:sz="4" w:space="0"/>
              <w:right w:val="single" w:color="auto" w:sz="4" w:space="0"/>
            </w:tcBorders>
            <w:noWrap w:val="0"/>
            <w:vAlign w:val="center"/>
          </w:tcPr>
          <w:p w14:paraId="3B9EB869">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满1年</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含</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不足2年</w:t>
            </w:r>
          </w:p>
        </w:tc>
        <w:tc>
          <w:tcPr>
            <w:tcW w:w="2841" w:type="dxa"/>
            <w:tcBorders>
              <w:top w:val="single" w:color="auto" w:sz="4" w:space="0"/>
              <w:left w:val="single" w:color="auto" w:sz="4" w:space="0"/>
              <w:bottom w:val="single" w:color="auto" w:sz="4" w:space="0"/>
              <w:right w:val="single" w:color="auto" w:sz="4" w:space="0"/>
            </w:tcBorders>
            <w:noWrap w:val="0"/>
            <w:vAlign w:val="center"/>
          </w:tcPr>
          <w:p w14:paraId="09E4916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1.2</w:t>
            </w:r>
          </w:p>
        </w:tc>
      </w:tr>
      <w:tr w14:paraId="2A1F0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99" w:type="dxa"/>
            <w:vMerge w:val="continue"/>
            <w:tcBorders>
              <w:top w:val="single" w:color="auto" w:sz="4" w:space="0"/>
              <w:left w:val="single" w:color="auto" w:sz="4" w:space="0"/>
              <w:bottom w:val="single" w:color="auto" w:sz="4" w:space="0"/>
              <w:right w:val="single" w:color="auto" w:sz="4" w:space="0"/>
            </w:tcBorders>
            <w:noWrap w:val="0"/>
            <w:vAlign w:val="center"/>
          </w:tcPr>
          <w:p w14:paraId="00A8868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3182" w:type="dxa"/>
            <w:tcBorders>
              <w:top w:val="single" w:color="auto" w:sz="4" w:space="0"/>
              <w:left w:val="single" w:color="auto" w:sz="4" w:space="0"/>
              <w:bottom w:val="single" w:color="auto" w:sz="4" w:space="0"/>
              <w:right w:val="single" w:color="auto" w:sz="4" w:space="0"/>
            </w:tcBorders>
            <w:noWrap w:val="0"/>
            <w:vAlign w:val="center"/>
          </w:tcPr>
          <w:p w14:paraId="5979943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满2年</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含</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不足4年</w:t>
            </w:r>
          </w:p>
        </w:tc>
        <w:tc>
          <w:tcPr>
            <w:tcW w:w="2841" w:type="dxa"/>
            <w:tcBorders>
              <w:top w:val="single" w:color="auto" w:sz="4" w:space="0"/>
              <w:left w:val="single" w:color="auto" w:sz="4" w:space="0"/>
              <w:bottom w:val="single" w:color="auto" w:sz="4" w:space="0"/>
              <w:right w:val="single" w:color="auto" w:sz="4" w:space="0"/>
            </w:tcBorders>
            <w:noWrap w:val="0"/>
            <w:vAlign w:val="center"/>
          </w:tcPr>
          <w:p w14:paraId="7B58368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3.5</w:t>
            </w:r>
          </w:p>
        </w:tc>
      </w:tr>
      <w:tr w14:paraId="72109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99" w:type="dxa"/>
            <w:vMerge w:val="continue"/>
            <w:tcBorders>
              <w:top w:val="single" w:color="auto" w:sz="4" w:space="0"/>
              <w:left w:val="single" w:color="auto" w:sz="4" w:space="0"/>
              <w:bottom w:val="single" w:color="auto" w:sz="4" w:space="0"/>
              <w:right w:val="single" w:color="auto" w:sz="4" w:space="0"/>
            </w:tcBorders>
            <w:noWrap w:val="0"/>
            <w:vAlign w:val="center"/>
          </w:tcPr>
          <w:p w14:paraId="13CA367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3182" w:type="dxa"/>
            <w:tcBorders>
              <w:top w:val="single" w:color="auto" w:sz="4" w:space="0"/>
              <w:left w:val="single" w:color="auto" w:sz="4" w:space="0"/>
              <w:bottom w:val="single" w:color="auto" w:sz="4" w:space="0"/>
              <w:right w:val="single" w:color="auto" w:sz="4" w:space="0"/>
            </w:tcBorders>
            <w:noWrap w:val="0"/>
            <w:vAlign w:val="center"/>
          </w:tcPr>
          <w:p w14:paraId="46EF7AB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满4年</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含</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以上</w:t>
            </w:r>
          </w:p>
        </w:tc>
        <w:tc>
          <w:tcPr>
            <w:tcW w:w="2841" w:type="dxa"/>
            <w:tcBorders>
              <w:top w:val="single" w:color="auto" w:sz="4" w:space="0"/>
              <w:left w:val="single" w:color="auto" w:sz="4" w:space="0"/>
              <w:bottom w:val="single" w:color="auto" w:sz="4" w:space="0"/>
              <w:right w:val="single" w:color="auto" w:sz="4" w:space="0"/>
            </w:tcBorders>
            <w:noWrap w:val="0"/>
            <w:vAlign w:val="center"/>
          </w:tcPr>
          <w:p w14:paraId="7E73736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4.5</w:t>
            </w:r>
          </w:p>
        </w:tc>
      </w:tr>
    </w:tbl>
    <w:p w14:paraId="3450017B">
      <w:pPr>
        <w:pStyle w:val="8"/>
        <w:keepNext w:val="0"/>
        <w:keepLines w:val="0"/>
        <w:pageBreakBefore w:val="0"/>
        <w:kinsoku/>
        <w:wordWrap/>
        <w:overflowPunct/>
        <w:topLinePunct w:val="0"/>
        <w:autoSpaceDE/>
        <w:autoSpaceDN/>
        <w:bidi w:val="0"/>
        <w:adjustRightInd/>
        <w:snapToGrid/>
        <w:spacing w:beforeAutospacing="0" w:afterAutospacing="0" w:line="520" w:lineRule="exact"/>
        <w:ind w:left="0" w:leftChars="0" w:right="0"/>
        <w:jc w:val="center"/>
        <w:textAlignment w:val="auto"/>
        <w:rPr>
          <w:rFonts w:hint="eastAsia" w:ascii="仿宋_GB2312" w:hAnsi="仿宋_GB2312" w:eastAsia="仿宋_GB2312" w:cs="仿宋_GB2312"/>
          <w:color w:val="auto"/>
          <w:spacing w:val="0"/>
          <w:w w:val="100"/>
          <w:kern w:val="2"/>
          <w:sz w:val="32"/>
          <w:szCs w:val="32"/>
          <w:highlight w:val="none"/>
          <w:lang w:val="en-US" w:eastAsia="zh-CN" w:bidi="ar-SA"/>
        </w:rPr>
      </w:pPr>
    </w:p>
    <w:p w14:paraId="684D1F16">
      <w:pPr>
        <w:pStyle w:val="8"/>
        <w:keepNext w:val="0"/>
        <w:keepLines w:val="0"/>
        <w:pageBreakBefore w:val="0"/>
        <w:kinsoku/>
        <w:wordWrap/>
        <w:overflowPunct/>
        <w:topLinePunct w:val="0"/>
        <w:autoSpaceDE/>
        <w:autoSpaceDN/>
        <w:bidi w:val="0"/>
        <w:adjustRightInd/>
        <w:snapToGrid/>
        <w:spacing w:beforeAutospacing="0" w:afterAutospacing="0" w:line="520" w:lineRule="exact"/>
        <w:ind w:left="0" w:leftChars="0" w:right="0" w:firstLine="0" w:firstLineChars="0"/>
        <w:jc w:val="center"/>
        <w:textAlignment w:val="auto"/>
        <w:rPr>
          <w:rFonts w:hint="eastAsia" w:ascii="仿宋_GB2312" w:hAnsi="仿宋_GB2312" w:eastAsia="仿宋_GB2312" w:cs="仿宋_GB2312"/>
          <w:b/>
          <w:bCs/>
          <w:color w:val="auto"/>
          <w:spacing w:val="0"/>
          <w:w w:val="100"/>
          <w:kern w:val="2"/>
          <w:sz w:val="28"/>
          <w:szCs w:val="28"/>
          <w:highlight w:val="none"/>
          <w:lang w:val="en-US" w:eastAsia="zh-CN" w:bidi="ar-SA"/>
        </w:rPr>
      </w:pPr>
      <w:r>
        <w:rPr>
          <w:rFonts w:hint="eastAsia" w:ascii="仿宋_GB2312" w:hAnsi="仿宋_GB2312" w:eastAsia="仿宋_GB2312" w:cs="仿宋_GB2312"/>
          <w:b/>
          <w:bCs/>
          <w:color w:val="auto"/>
          <w:spacing w:val="0"/>
          <w:w w:val="100"/>
          <w:kern w:val="2"/>
          <w:sz w:val="28"/>
          <w:szCs w:val="28"/>
          <w:highlight w:val="none"/>
          <w:lang w:val="en-US" w:eastAsia="zh-CN" w:bidi="ar-SA"/>
        </w:rPr>
        <w:t>表2  新购新能源货车补贴标准</w:t>
      </w:r>
    </w:p>
    <w:tbl>
      <w:tblPr>
        <w:tblStyle w:val="16"/>
        <w:tblW w:w="85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1875"/>
        <w:gridCol w:w="5729"/>
      </w:tblGrid>
      <w:tr w14:paraId="45FAD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836" w:type="dxa"/>
            <w:gridSpan w:val="2"/>
            <w:tcBorders>
              <w:top w:val="single" w:color="auto" w:sz="4" w:space="0"/>
              <w:left w:val="single" w:color="auto" w:sz="4" w:space="0"/>
              <w:bottom w:val="single" w:color="auto" w:sz="4" w:space="0"/>
              <w:right w:val="single" w:color="auto" w:sz="4" w:space="0"/>
            </w:tcBorders>
            <w:noWrap w:val="0"/>
            <w:vAlign w:val="center"/>
          </w:tcPr>
          <w:p w14:paraId="6E6817F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车辆类型</w:t>
            </w:r>
          </w:p>
        </w:tc>
        <w:tc>
          <w:tcPr>
            <w:tcW w:w="5729" w:type="dxa"/>
            <w:tcBorders>
              <w:top w:val="single" w:color="auto" w:sz="4" w:space="0"/>
              <w:left w:val="single" w:color="auto" w:sz="4" w:space="0"/>
              <w:bottom w:val="single" w:color="auto" w:sz="4" w:space="0"/>
              <w:right w:val="single" w:color="auto" w:sz="4" w:space="0"/>
            </w:tcBorders>
            <w:noWrap w:val="0"/>
            <w:vAlign w:val="center"/>
          </w:tcPr>
          <w:p w14:paraId="70CF155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新购</w:t>
            </w:r>
            <w:r>
              <w:rPr>
                <w:rFonts w:hint="eastAsia" w:ascii="仿宋_GB2312" w:hAnsi="仿宋_GB2312" w:eastAsia="仿宋_GB2312" w:cs="仿宋_GB2312"/>
                <w:sz w:val="24"/>
                <w:szCs w:val="24"/>
                <w:highlight w:val="none"/>
                <w:lang w:eastAsia="zh-CN"/>
              </w:rPr>
              <w:t>新能源</w:t>
            </w:r>
            <w:r>
              <w:rPr>
                <w:rFonts w:hint="eastAsia" w:ascii="仿宋_GB2312" w:hAnsi="仿宋_GB2312" w:eastAsia="仿宋_GB2312" w:cs="仿宋_GB2312"/>
                <w:sz w:val="24"/>
                <w:szCs w:val="24"/>
                <w:highlight w:val="none"/>
              </w:rPr>
              <w:t>货车补贴标准</w:t>
            </w:r>
            <w:r>
              <w:rPr>
                <w:rFonts w:hint="eastAsia" w:ascii="仿宋_GB2312" w:hAnsi="仿宋_GB2312" w:cs="仿宋_GB2312"/>
                <w:sz w:val="24"/>
                <w:szCs w:val="24"/>
                <w:highlight w:val="none"/>
                <w:lang w:eastAsia="zh-CN"/>
              </w:rPr>
              <w:t>（</w:t>
            </w:r>
            <w:r>
              <w:rPr>
                <w:rFonts w:hint="eastAsia" w:ascii="仿宋_GB2312" w:hAnsi="仿宋_GB2312" w:eastAsia="仿宋_GB2312" w:cs="仿宋_GB2312"/>
                <w:sz w:val="24"/>
                <w:szCs w:val="24"/>
                <w:highlight w:val="none"/>
              </w:rPr>
              <w:t>万元/辆</w:t>
            </w:r>
            <w:r>
              <w:rPr>
                <w:rFonts w:hint="eastAsia" w:ascii="仿宋_GB2312" w:hAnsi="仿宋_GB2312" w:cs="仿宋_GB2312"/>
                <w:sz w:val="24"/>
                <w:szCs w:val="24"/>
                <w:highlight w:val="none"/>
                <w:lang w:eastAsia="zh-CN"/>
              </w:rPr>
              <w:t>）</w:t>
            </w:r>
          </w:p>
        </w:tc>
      </w:tr>
      <w:tr w14:paraId="79DFE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836" w:type="dxa"/>
            <w:gridSpan w:val="2"/>
            <w:tcBorders>
              <w:top w:val="single" w:color="auto" w:sz="4" w:space="0"/>
              <w:left w:val="single" w:color="auto" w:sz="4" w:space="0"/>
              <w:bottom w:val="single" w:color="auto" w:sz="4" w:space="0"/>
              <w:right w:val="single" w:color="auto" w:sz="4" w:space="0"/>
            </w:tcBorders>
            <w:noWrap w:val="0"/>
            <w:vAlign w:val="center"/>
          </w:tcPr>
          <w:p w14:paraId="04B7CC3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中型</w:t>
            </w:r>
          </w:p>
        </w:tc>
        <w:tc>
          <w:tcPr>
            <w:tcW w:w="5729" w:type="dxa"/>
            <w:tcBorders>
              <w:top w:val="single" w:color="auto" w:sz="4" w:space="0"/>
              <w:left w:val="single" w:color="auto" w:sz="4" w:space="0"/>
              <w:bottom w:val="single" w:color="auto" w:sz="4" w:space="0"/>
              <w:right w:val="single" w:color="auto" w:sz="4" w:space="0"/>
            </w:tcBorders>
            <w:noWrap w:val="0"/>
            <w:vAlign w:val="center"/>
          </w:tcPr>
          <w:p w14:paraId="69EEB52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3.5</w:t>
            </w:r>
          </w:p>
        </w:tc>
      </w:tr>
      <w:tr w14:paraId="37924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Merge w:val="restart"/>
            <w:tcBorders>
              <w:top w:val="single" w:color="auto" w:sz="4" w:space="0"/>
              <w:left w:val="single" w:color="auto" w:sz="4" w:space="0"/>
              <w:bottom w:val="single" w:color="auto" w:sz="4" w:space="0"/>
              <w:right w:val="single" w:color="auto" w:sz="4" w:space="0"/>
            </w:tcBorders>
            <w:noWrap w:val="0"/>
            <w:vAlign w:val="center"/>
          </w:tcPr>
          <w:p w14:paraId="1B35529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val="en-US" w:eastAsia="zh-CN"/>
              </w:rPr>
              <w:t>重型</w:t>
            </w:r>
          </w:p>
        </w:tc>
        <w:tc>
          <w:tcPr>
            <w:tcW w:w="1875" w:type="dxa"/>
            <w:tcBorders>
              <w:top w:val="single" w:color="auto" w:sz="4" w:space="0"/>
              <w:left w:val="single" w:color="auto" w:sz="4" w:space="0"/>
              <w:bottom w:val="single" w:color="auto" w:sz="4" w:space="0"/>
              <w:right w:val="single" w:color="auto" w:sz="4" w:space="0"/>
            </w:tcBorders>
            <w:noWrap w:val="0"/>
            <w:vAlign w:val="center"/>
          </w:tcPr>
          <w:p w14:paraId="791C048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2轴</w:t>
            </w:r>
          </w:p>
        </w:tc>
        <w:tc>
          <w:tcPr>
            <w:tcW w:w="5729" w:type="dxa"/>
            <w:tcBorders>
              <w:top w:val="single" w:color="auto" w:sz="4" w:space="0"/>
              <w:left w:val="single" w:color="auto" w:sz="4" w:space="0"/>
              <w:bottom w:val="single" w:color="auto" w:sz="4" w:space="0"/>
              <w:right w:val="single" w:color="auto" w:sz="4" w:space="0"/>
            </w:tcBorders>
            <w:noWrap w:val="0"/>
            <w:vAlign w:val="center"/>
          </w:tcPr>
          <w:p w14:paraId="3B6B992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7.0</w:t>
            </w:r>
          </w:p>
        </w:tc>
      </w:tr>
      <w:tr w14:paraId="45B10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Merge w:val="continue"/>
            <w:tcBorders>
              <w:top w:val="single" w:color="auto" w:sz="4" w:space="0"/>
              <w:left w:val="single" w:color="auto" w:sz="4" w:space="0"/>
              <w:bottom w:val="single" w:color="auto" w:sz="4" w:space="0"/>
              <w:right w:val="single" w:color="auto" w:sz="4" w:space="0"/>
            </w:tcBorders>
            <w:noWrap w:val="0"/>
            <w:vAlign w:val="center"/>
          </w:tcPr>
          <w:p w14:paraId="0DC353D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rPr>
            </w:pPr>
          </w:p>
        </w:tc>
        <w:tc>
          <w:tcPr>
            <w:tcW w:w="1875" w:type="dxa"/>
            <w:tcBorders>
              <w:top w:val="single" w:color="auto" w:sz="4" w:space="0"/>
              <w:left w:val="single" w:color="auto" w:sz="4" w:space="0"/>
              <w:bottom w:val="single" w:color="auto" w:sz="4" w:space="0"/>
              <w:right w:val="single" w:color="auto" w:sz="4" w:space="0"/>
            </w:tcBorders>
            <w:noWrap w:val="0"/>
            <w:vAlign w:val="center"/>
          </w:tcPr>
          <w:p w14:paraId="288FDAA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3轴</w:t>
            </w:r>
          </w:p>
        </w:tc>
        <w:tc>
          <w:tcPr>
            <w:tcW w:w="5729" w:type="dxa"/>
            <w:tcBorders>
              <w:top w:val="single" w:color="auto" w:sz="4" w:space="0"/>
              <w:left w:val="single" w:color="auto" w:sz="4" w:space="0"/>
              <w:bottom w:val="single" w:color="auto" w:sz="4" w:space="0"/>
              <w:right w:val="single" w:color="auto" w:sz="4" w:space="0"/>
            </w:tcBorders>
            <w:noWrap w:val="0"/>
            <w:vAlign w:val="center"/>
          </w:tcPr>
          <w:p w14:paraId="17BDDE0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8.5</w:t>
            </w:r>
          </w:p>
        </w:tc>
      </w:tr>
      <w:tr w14:paraId="151BD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Merge w:val="continue"/>
            <w:tcBorders>
              <w:top w:val="single" w:color="auto" w:sz="4" w:space="0"/>
              <w:left w:val="single" w:color="auto" w:sz="4" w:space="0"/>
              <w:bottom w:val="single" w:color="auto" w:sz="4" w:space="0"/>
              <w:right w:val="single" w:color="auto" w:sz="4" w:space="0"/>
            </w:tcBorders>
            <w:noWrap w:val="0"/>
            <w:vAlign w:val="center"/>
          </w:tcPr>
          <w:p w14:paraId="3AB7E32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rPr>
            </w:pPr>
          </w:p>
        </w:tc>
        <w:tc>
          <w:tcPr>
            <w:tcW w:w="1875" w:type="dxa"/>
            <w:tcBorders>
              <w:top w:val="single" w:color="auto" w:sz="4" w:space="0"/>
              <w:left w:val="single" w:color="auto" w:sz="4" w:space="0"/>
              <w:bottom w:val="single" w:color="auto" w:sz="4" w:space="0"/>
              <w:right w:val="single" w:color="auto" w:sz="4" w:space="0"/>
            </w:tcBorders>
            <w:noWrap w:val="0"/>
            <w:vAlign w:val="center"/>
          </w:tcPr>
          <w:p w14:paraId="505C156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4轴及以上</w:t>
            </w:r>
          </w:p>
        </w:tc>
        <w:tc>
          <w:tcPr>
            <w:tcW w:w="5729" w:type="dxa"/>
            <w:tcBorders>
              <w:top w:val="single" w:color="auto" w:sz="4" w:space="0"/>
              <w:left w:val="single" w:color="auto" w:sz="4" w:space="0"/>
              <w:bottom w:val="single" w:color="auto" w:sz="4" w:space="0"/>
              <w:right w:val="single" w:color="auto" w:sz="4" w:space="0"/>
            </w:tcBorders>
            <w:noWrap w:val="0"/>
            <w:vAlign w:val="center"/>
          </w:tcPr>
          <w:p w14:paraId="6A105AC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en-US"/>
              </w:rPr>
            </w:pPr>
            <w:r>
              <w:rPr>
                <w:rFonts w:hint="eastAsia" w:ascii="仿宋_GB2312" w:hAnsi="仿宋_GB2312" w:eastAsia="仿宋_GB2312" w:cs="仿宋_GB2312"/>
                <w:sz w:val="24"/>
                <w:szCs w:val="24"/>
                <w:highlight w:val="none"/>
              </w:rPr>
              <w:t>9.5</w:t>
            </w:r>
          </w:p>
        </w:tc>
      </w:tr>
    </w:tbl>
    <w:p w14:paraId="1BEC24C5">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firstLine="0" w:firstLineChars="0"/>
        <w:jc w:val="left"/>
        <w:textAlignment w:val="auto"/>
        <w:rPr>
          <w:rFonts w:hint="eastAsia" w:ascii="仿宋_GB2312" w:hAnsi="仿宋_GB2312" w:eastAsia="仿宋_GB2312" w:cs="仿宋_GB2312"/>
          <w:b w:val="0"/>
          <w:bCs w:val="0"/>
          <w:spacing w:val="0"/>
          <w:w w:val="100"/>
          <w:sz w:val="24"/>
          <w:szCs w:val="24"/>
          <w:highlight w:val="none"/>
          <w:lang w:val="en-US" w:eastAsia="zh-CN" w:bidi="ar-SA"/>
        </w:rPr>
      </w:pPr>
      <w:r>
        <w:rPr>
          <w:rFonts w:hint="eastAsia" w:ascii="仿宋_GB2312" w:hAnsi="仿宋_GB2312" w:cs="仿宋_GB2312"/>
          <w:b w:val="0"/>
          <w:bCs w:val="0"/>
          <w:spacing w:val="0"/>
          <w:w w:val="100"/>
          <w:sz w:val="24"/>
          <w:szCs w:val="24"/>
          <w:highlight w:val="none"/>
          <w:lang w:val="en-US" w:eastAsia="zh-CN" w:bidi="ar-SA"/>
        </w:rPr>
        <w:t>注：1.</w:t>
      </w:r>
      <w:r>
        <w:rPr>
          <w:rFonts w:hint="eastAsia" w:ascii="仿宋_GB2312" w:hAnsi="仿宋_GB2312" w:eastAsia="仿宋_GB2312" w:cs="仿宋_GB2312"/>
          <w:b w:val="0"/>
          <w:bCs w:val="0"/>
          <w:spacing w:val="0"/>
          <w:w w:val="100"/>
          <w:sz w:val="24"/>
          <w:szCs w:val="24"/>
          <w:highlight w:val="none"/>
          <w:lang w:val="en-US" w:eastAsia="zh-CN" w:bidi="ar-SA"/>
        </w:rPr>
        <w:t>提前淘汰国四及以下非营运货车补贴标准见表1。</w:t>
      </w:r>
    </w:p>
    <w:p w14:paraId="774792A0">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firstLine="480" w:firstLineChars="200"/>
        <w:jc w:val="left"/>
        <w:textAlignment w:val="auto"/>
        <w:rPr>
          <w:rFonts w:hint="eastAsia" w:ascii="仿宋_GB2312" w:hAnsi="仿宋_GB2312" w:eastAsia="仿宋_GB2312" w:cs="仿宋_GB2312"/>
          <w:spacing w:val="0"/>
          <w:w w:val="100"/>
          <w:sz w:val="24"/>
          <w:szCs w:val="24"/>
          <w:highlight w:val="none"/>
          <w:lang w:bidi="ar-SA"/>
        </w:rPr>
      </w:pPr>
      <w:r>
        <w:rPr>
          <w:rFonts w:hint="eastAsia" w:ascii="仿宋_GB2312" w:hAnsi="仿宋_GB2312" w:cs="仿宋_GB2312"/>
          <w:b w:val="0"/>
          <w:bCs w:val="0"/>
          <w:spacing w:val="0"/>
          <w:w w:val="100"/>
          <w:sz w:val="24"/>
          <w:szCs w:val="24"/>
          <w:highlight w:val="none"/>
          <w:lang w:val="en-US" w:eastAsia="zh-CN" w:bidi="ar-SA"/>
        </w:rPr>
        <w:t>2.</w:t>
      </w:r>
      <w:r>
        <w:rPr>
          <w:rFonts w:hint="eastAsia" w:ascii="仿宋_GB2312" w:hAnsi="仿宋_GB2312" w:eastAsia="仿宋_GB2312" w:cs="仿宋_GB2312"/>
          <w:spacing w:val="0"/>
          <w:w w:val="100"/>
          <w:sz w:val="24"/>
          <w:szCs w:val="24"/>
          <w:highlight w:val="none"/>
          <w:lang w:val="en-US" w:eastAsia="zh-CN" w:bidi="ar-SA"/>
        </w:rPr>
        <w:t>淘汰</w:t>
      </w:r>
      <w:r>
        <w:rPr>
          <w:rFonts w:hint="eastAsia" w:ascii="仿宋_GB2312" w:hAnsi="仿宋_GB2312" w:eastAsia="仿宋_GB2312" w:cs="仿宋_GB2312"/>
          <w:spacing w:val="0"/>
          <w:w w:val="100"/>
          <w:sz w:val="24"/>
          <w:szCs w:val="24"/>
          <w:highlight w:val="none"/>
          <w:lang w:bidi="ar-SA"/>
        </w:rPr>
        <w:t>并新购新能源货车补贴=提前</w:t>
      </w:r>
      <w:r>
        <w:rPr>
          <w:rFonts w:hint="eastAsia" w:ascii="仿宋_GB2312" w:hAnsi="仿宋_GB2312" w:eastAsia="仿宋_GB2312" w:cs="仿宋_GB2312"/>
          <w:spacing w:val="0"/>
          <w:w w:val="100"/>
          <w:sz w:val="24"/>
          <w:szCs w:val="24"/>
          <w:highlight w:val="none"/>
          <w:lang w:val="en-US" w:eastAsia="zh-CN" w:bidi="ar-SA"/>
        </w:rPr>
        <w:t>淘汰国四及以下</w:t>
      </w:r>
      <w:r>
        <w:rPr>
          <w:rFonts w:hint="eastAsia" w:ascii="仿宋_GB2312" w:hAnsi="仿宋_GB2312" w:eastAsia="仿宋_GB2312" w:cs="仿宋_GB2312"/>
          <w:spacing w:val="0"/>
          <w:w w:val="100"/>
          <w:sz w:val="24"/>
          <w:szCs w:val="24"/>
          <w:highlight w:val="none"/>
          <w:lang w:eastAsia="zh-CN" w:bidi="ar-SA"/>
        </w:rPr>
        <w:t>非营运货车</w:t>
      </w:r>
      <w:r>
        <w:rPr>
          <w:rFonts w:hint="eastAsia" w:ascii="仿宋_GB2312" w:hAnsi="仿宋_GB2312" w:eastAsia="仿宋_GB2312" w:cs="仿宋_GB2312"/>
          <w:spacing w:val="0"/>
          <w:w w:val="100"/>
          <w:sz w:val="24"/>
          <w:szCs w:val="24"/>
          <w:highlight w:val="none"/>
          <w:lang w:bidi="ar-SA"/>
        </w:rPr>
        <w:t>补贴+新购</w:t>
      </w:r>
      <w:r>
        <w:rPr>
          <w:rFonts w:hint="eastAsia" w:ascii="仿宋_GB2312" w:hAnsi="仿宋_GB2312" w:eastAsia="仿宋_GB2312" w:cs="仿宋_GB2312"/>
          <w:spacing w:val="0"/>
          <w:w w:val="100"/>
          <w:sz w:val="24"/>
          <w:szCs w:val="24"/>
          <w:highlight w:val="none"/>
          <w:lang w:val="en-US" w:eastAsia="zh-CN" w:bidi="ar-SA"/>
        </w:rPr>
        <w:t>新能源</w:t>
      </w:r>
      <w:r>
        <w:rPr>
          <w:rFonts w:hint="eastAsia" w:ascii="仿宋_GB2312" w:hAnsi="仿宋_GB2312" w:eastAsia="仿宋_GB2312" w:cs="仿宋_GB2312"/>
          <w:spacing w:val="0"/>
          <w:w w:val="100"/>
          <w:sz w:val="24"/>
          <w:szCs w:val="24"/>
          <w:highlight w:val="none"/>
          <w:lang w:bidi="ar-SA"/>
        </w:rPr>
        <w:t>货车补贴</w:t>
      </w:r>
      <w:r>
        <w:rPr>
          <w:rFonts w:hint="eastAsia" w:ascii="仿宋_GB2312" w:hAnsi="仿宋_GB2312" w:cs="仿宋_GB2312"/>
          <w:spacing w:val="0"/>
          <w:w w:val="100"/>
          <w:sz w:val="24"/>
          <w:szCs w:val="24"/>
          <w:highlight w:val="none"/>
          <w:lang w:eastAsia="zh-CN" w:bidi="ar-SA"/>
        </w:rPr>
        <w:t>（</w:t>
      </w:r>
      <w:r>
        <w:rPr>
          <w:rFonts w:hint="eastAsia" w:ascii="仿宋_GB2312" w:hAnsi="仿宋_GB2312" w:eastAsia="仿宋_GB2312" w:cs="仿宋_GB2312"/>
          <w:spacing w:val="0"/>
          <w:w w:val="100"/>
          <w:sz w:val="24"/>
          <w:szCs w:val="24"/>
          <w:highlight w:val="none"/>
          <w:lang w:val="en-US" w:eastAsia="zh-CN" w:bidi="ar-SA"/>
        </w:rPr>
        <w:t>标准见表2</w:t>
      </w:r>
      <w:r>
        <w:rPr>
          <w:rFonts w:hint="eastAsia" w:ascii="仿宋_GB2312" w:hAnsi="仿宋_GB2312" w:cs="仿宋_GB2312"/>
          <w:spacing w:val="0"/>
          <w:w w:val="100"/>
          <w:sz w:val="24"/>
          <w:szCs w:val="24"/>
          <w:highlight w:val="none"/>
          <w:lang w:eastAsia="zh-CN" w:bidi="ar-SA"/>
        </w:rPr>
        <w:t>）</w:t>
      </w:r>
    </w:p>
    <w:p w14:paraId="326F3B56">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楷体_GB2312" w:hAnsi="Calibri" w:eastAsia="楷体_GB2312" w:cs="Times New Roman"/>
          <w:spacing w:val="0"/>
          <w:w w:val="100"/>
          <w:sz w:val="32"/>
          <w:szCs w:val="32"/>
          <w:highlight w:val="none"/>
          <w:lang w:val="en-US" w:eastAsia="zh-CN" w:bidi="ar-SA"/>
        </w:rPr>
      </w:pPr>
      <w:r>
        <w:rPr>
          <w:rFonts w:hint="eastAsia" w:ascii="楷体_GB2312" w:hAnsi="Calibri" w:eastAsia="楷体_GB2312" w:cs="Times New Roman"/>
          <w:spacing w:val="0"/>
          <w:w w:val="100"/>
          <w:sz w:val="32"/>
          <w:szCs w:val="32"/>
          <w:highlight w:val="none"/>
          <w:lang w:val="en-US" w:eastAsia="zh-CN" w:bidi="ar-SA"/>
        </w:rPr>
        <w:t>（二）国二及以下非道路移动机械</w:t>
      </w:r>
    </w:p>
    <w:p w14:paraId="73DFAB03">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eastAsia="zh-CN" w:bidi="ar-SA"/>
        </w:rPr>
      </w:pPr>
      <w:r>
        <w:rPr>
          <w:rFonts w:hint="eastAsia" w:ascii="仿宋_GB2312" w:hAnsi="仿宋_GB2312" w:eastAsia="仿宋_GB2312" w:cs="仿宋_GB2312"/>
          <w:color w:val="auto"/>
          <w:spacing w:val="0"/>
          <w:w w:val="100"/>
          <w:sz w:val="32"/>
          <w:szCs w:val="32"/>
          <w:highlight w:val="none"/>
          <w:lang w:val="en-US" w:eastAsia="zh-CN" w:bidi="ar-SA"/>
        </w:rPr>
        <w:t>国二及以下</w:t>
      </w:r>
      <w:r>
        <w:rPr>
          <w:rFonts w:hint="eastAsia" w:ascii="仿宋_GB2312" w:hAnsi="仿宋_GB2312" w:eastAsia="仿宋_GB2312" w:cs="仿宋_GB2312"/>
          <w:color w:val="auto"/>
          <w:spacing w:val="0"/>
          <w:w w:val="100"/>
          <w:sz w:val="32"/>
          <w:szCs w:val="32"/>
          <w:highlight w:val="none"/>
          <w:lang w:eastAsia="zh-CN" w:bidi="ar-SA"/>
        </w:rPr>
        <w:t>非道路移动机械淘汰</w:t>
      </w:r>
      <w:r>
        <w:rPr>
          <w:rFonts w:hint="eastAsia" w:ascii="仿宋_GB2312" w:hAnsi="仿宋_GB2312" w:eastAsia="仿宋_GB2312" w:cs="仿宋_GB2312"/>
          <w:color w:val="auto"/>
          <w:spacing w:val="0"/>
          <w:w w:val="100"/>
          <w:sz w:val="32"/>
          <w:szCs w:val="32"/>
          <w:highlight w:val="none"/>
          <w:lang w:bidi="ar-SA"/>
        </w:rPr>
        <w:t>更新按照报废</w:t>
      </w:r>
      <w:r>
        <w:rPr>
          <w:rFonts w:hint="eastAsia" w:ascii="仿宋_GB2312" w:hAnsi="仿宋_GB2312" w:eastAsia="仿宋_GB2312" w:cs="仿宋_GB2312"/>
          <w:color w:val="auto"/>
          <w:spacing w:val="0"/>
          <w:w w:val="100"/>
          <w:sz w:val="32"/>
          <w:szCs w:val="32"/>
          <w:highlight w:val="none"/>
          <w:lang w:eastAsia="zh-CN" w:bidi="ar-SA"/>
        </w:rPr>
        <w:t>机械</w:t>
      </w:r>
      <w:r>
        <w:rPr>
          <w:rFonts w:hint="eastAsia" w:ascii="仿宋_GB2312" w:hAnsi="仿宋_GB2312" w:eastAsia="仿宋_GB2312" w:cs="仿宋_GB2312"/>
          <w:color w:val="auto"/>
          <w:spacing w:val="0"/>
          <w:w w:val="100"/>
          <w:sz w:val="32"/>
          <w:szCs w:val="32"/>
          <w:highlight w:val="none"/>
          <w:lang w:val="en-US" w:eastAsia="zh-CN" w:bidi="ar-SA"/>
        </w:rPr>
        <w:t>和新购置机械的</w:t>
      </w:r>
      <w:r>
        <w:rPr>
          <w:rFonts w:hint="eastAsia" w:ascii="仿宋_GB2312" w:hAnsi="仿宋_GB2312" w:eastAsia="仿宋_GB2312" w:cs="仿宋_GB2312"/>
          <w:color w:val="auto"/>
          <w:spacing w:val="0"/>
          <w:w w:val="100"/>
          <w:sz w:val="32"/>
          <w:szCs w:val="32"/>
          <w:highlight w:val="none"/>
          <w:lang w:bidi="ar-SA"/>
        </w:rPr>
        <w:t>类型</w:t>
      </w:r>
      <w:r>
        <w:rPr>
          <w:rFonts w:hint="eastAsia" w:ascii="仿宋_GB2312" w:hAnsi="仿宋_GB2312" w:eastAsia="仿宋_GB2312" w:cs="仿宋_GB2312"/>
          <w:color w:val="auto"/>
          <w:spacing w:val="0"/>
          <w:w w:val="100"/>
          <w:sz w:val="32"/>
          <w:szCs w:val="32"/>
          <w:highlight w:val="none"/>
          <w:lang w:eastAsia="zh-CN" w:bidi="ar-SA"/>
        </w:rPr>
        <w:t>、</w:t>
      </w:r>
      <w:r>
        <w:rPr>
          <w:rFonts w:hint="eastAsia" w:ascii="仿宋_GB2312" w:hAnsi="仿宋_GB2312" w:eastAsia="仿宋_GB2312" w:cs="仿宋_GB2312"/>
          <w:color w:val="auto"/>
          <w:spacing w:val="0"/>
          <w:w w:val="100"/>
          <w:sz w:val="32"/>
          <w:szCs w:val="32"/>
          <w:highlight w:val="none"/>
          <w:lang w:val="en-US" w:eastAsia="zh-CN" w:bidi="ar-SA"/>
        </w:rPr>
        <w:t>分类、</w:t>
      </w:r>
      <w:r>
        <w:rPr>
          <w:rFonts w:hint="eastAsia" w:ascii="仿宋_GB2312" w:hAnsi="仿宋_GB2312" w:eastAsia="仿宋_GB2312" w:cs="仿宋_GB2312"/>
          <w:color w:val="auto"/>
          <w:spacing w:val="0"/>
          <w:w w:val="100"/>
          <w:sz w:val="32"/>
          <w:szCs w:val="32"/>
          <w:highlight w:val="none"/>
          <w:lang w:eastAsia="zh-CN" w:bidi="ar-SA"/>
        </w:rPr>
        <w:t>功率</w:t>
      </w:r>
      <w:r>
        <w:rPr>
          <w:rFonts w:hint="eastAsia" w:ascii="仿宋_GB2312" w:hAnsi="仿宋_GB2312" w:eastAsia="仿宋_GB2312" w:cs="仿宋_GB2312"/>
          <w:color w:val="auto"/>
          <w:spacing w:val="0"/>
          <w:w w:val="100"/>
          <w:sz w:val="32"/>
          <w:szCs w:val="32"/>
          <w:highlight w:val="none"/>
          <w:lang w:bidi="ar-SA"/>
        </w:rPr>
        <w:t>等，实施差别化</w:t>
      </w:r>
      <w:r>
        <w:rPr>
          <w:rFonts w:hint="eastAsia" w:ascii="仿宋_GB2312" w:hAnsi="仿宋_GB2312" w:eastAsia="仿宋_GB2312" w:cs="仿宋_GB2312"/>
          <w:color w:val="auto"/>
          <w:spacing w:val="0"/>
          <w:w w:val="100"/>
          <w:sz w:val="32"/>
          <w:szCs w:val="32"/>
          <w:highlight w:val="none"/>
          <w:lang w:val="en-US" w:eastAsia="zh-CN" w:bidi="ar-SA"/>
        </w:rPr>
        <w:t>资金</w:t>
      </w:r>
      <w:r>
        <w:rPr>
          <w:rFonts w:hint="eastAsia" w:ascii="仿宋_GB2312" w:hAnsi="仿宋_GB2312" w:eastAsia="仿宋_GB2312" w:cs="仿宋_GB2312"/>
          <w:color w:val="auto"/>
          <w:spacing w:val="0"/>
          <w:w w:val="100"/>
          <w:sz w:val="32"/>
          <w:szCs w:val="32"/>
          <w:highlight w:val="none"/>
          <w:lang w:bidi="ar-SA"/>
        </w:rPr>
        <w:t>补贴标准</w:t>
      </w:r>
      <w:r>
        <w:rPr>
          <w:rFonts w:hint="eastAsia" w:ascii="仿宋_GB2312" w:hAnsi="仿宋_GB2312" w:eastAsia="仿宋_GB2312" w:cs="仿宋_GB2312"/>
          <w:color w:val="auto"/>
          <w:spacing w:val="0"/>
          <w:w w:val="100"/>
          <w:sz w:val="32"/>
          <w:szCs w:val="32"/>
          <w:highlight w:val="none"/>
          <w:lang w:eastAsia="zh-CN" w:bidi="ar-SA"/>
        </w:rPr>
        <w:t>，同一机械不能重复申请补贴。</w:t>
      </w:r>
    </w:p>
    <w:p w14:paraId="37212595">
      <w:pPr>
        <w:pStyle w:val="8"/>
        <w:keepNext w:val="0"/>
        <w:keepLines w:val="0"/>
        <w:pageBreakBefore w:val="0"/>
        <w:kinsoku/>
        <w:wordWrap/>
        <w:overflowPunct/>
        <w:topLinePunct w:val="0"/>
        <w:autoSpaceDE/>
        <w:autoSpaceDN/>
        <w:bidi w:val="0"/>
        <w:adjustRightInd/>
        <w:snapToGrid/>
        <w:spacing w:beforeAutospacing="0" w:afterAutospacing="0" w:line="520" w:lineRule="exact"/>
        <w:ind w:left="0" w:leftChars="0" w:right="0" w:firstLine="0" w:firstLineChars="0"/>
        <w:jc w:val="center"/>
        <w:textAlignment w:val="auto"/>
        <w:rPr>
          <w:rFonts w:hint="eastAsia" w:ascii="Times New Roman" w:hAnsi="Times New Roman" w:cs="Times New Roman"/>
          <w:b/>
          <w:bCs/>
          <w:spacing w:val="0"/>
          <w:w w:val="100"/>
          <w:sz w:val="28"/>
          <w:szCs w:val="28"/>
          <w:highlight w:val="none"/>
          <w:lang w:eastAsia="zh-CN" w:bidi="ar-SA"/>
        </w:rPr>
      </w:pPr>
      <w:r>
        <w:rPr>
          <w:rFonts w:hint="eastAsia" w:ascii="仿宋_GB2312" w:hAnsi="仿宋_GB2312" w:eastAsia="仿宋_GB2312" w:cs="仿宋_GB2312"/>
          <w:b/>
          <w:bCs/>
          <w:color w:val="auto"/>
          <w:spacing w:val="0"/>
          <w:w w:val="100"/>
          <w:kern w:val="2"/>
          <w:sz w:val="28"/>
          <w:szCs w:val="28"/>
          <w:highlight w:val="none"/>
          <w:lang w:val="en-US" w:eastAsia="zh-CN" w:bidi="ar-SA"/>
        </w:rPr>
        <w:t>表3 淘汰、新购新能源非道路移动机械补贴</w:t>
      </w:r>
      <w:r>
        <w:rPr>
          <w:rFonts w:hint="eastAsia" w:ascii="仿宋_GB2312" w:hAnsi="仿宋_GB2312" w:eastAsia="仿宋_GB2312" w:cs="仿宋_GB2312"/>
          <w:b/>
          <w:bCs/>
          <w:spacing w:val="0"/>
          <w:w w:val="100"/>
          <w:sz w:val="28"/>
          <w:szCs w:val="28"/>
          <w:highlight w:val="none"/>
          <w:lang w:val="en-US" w:eastAsia="zh-CN" w:bidi="ar-SA"/>
        </w:rPr>
        <w:t>标准</w:t>
      </w:r>
    </w:p>
    <w:tbl>
      <w:tblPr>
        <w:tblStyle w:val="16"/>
        <w:tblW w:w="0" w:type="auto"/>
        <w:tblInd w:w="1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5"/>
        <w:gridCol w:w="954"/>
        <w:gridCol w:w="2014"/>
        <w:gridCol w:w="2014"/>
        <w:gridCol w:w="2390"/>
      </w:tblGrid>
      <w:tr w14:paraId="3A674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 w:hRule="atLeast"/>
        </w:trPr>
        <w:tc>
          <w:tcPr>
            <w:tcW w:w="1425" w:type="dxa"/>
            <w:vMerge w:val="restart"/>
            <w:tcBorders>
              <w:top w:val="single" w:color="auto" w:sz="4" w:space="0"/>
              <w:left w:val="single" w:color="auto" w:sz="4" w:space="0"/>
              <w:bottom w:val="single" w:color="auto" w:sz="4" w:space="0"/>
              <w:right w:val="single" w:color="auto" w:sz="4" w:space="0"/>
            </w:tcBorders>
            <w:noWrap w:val="0"/>
            <w:vAlign w:val="center"/>
          </w:tcPr>
          <w:p w14:paraId="507659C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机械类型</w:t>
            </w:r>
          </w:p>
        </w:tc>
        <w:tc>
          <w:tcPr>
            <w:tcW w:w="954" w:type="dxa"/>
            <w:vMerge w:val="restart"/>
            <w:tcBorders>
              <w:top w:val="single" w:color="auto" w:sz="4" w:space="0"/>
              <w:left w:val="single" w:color="auto" w:sz="4" w:space="0"/>
              <w:bottom w:val="single" w:color="auto" w:sz="4" w:space="0"/>
              <w:right w:val="single" w:color="auto" w:sz="4" w:space="0"/>
            </w:tcBorders>
            <w:noWrap w:val="0"/>
            <w:vAlign w:val="center"/>
          </w:tcPr>
          <w:p w14:paraId="7AF1C4B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分类</w:t>
            </w:r>
          </w:p>
        </w:tc>
        <w:tc>
          <w:tcPr>
            <w:tcW w:w="2014" w:type="dxa"/>
            <w:vMerge w:val="restart"/>
            <w:tcBorders>
              <w:top w:val="single" w:color="auto" w:sz="4" w:space="0"/>
              <w:left w:val="single" w:color="auto" w:sz="4" w:space="0"/>
              <w:bottom w:val="single" w:color="auto" w:sz="4" w:space="0"/>
              <w:right w:val="single" w:color="auto" w:sz="4" w:space="0"/>
            </w:tcBorders>
            <w:noWrap w:val="0"/>
            <w:vAlign w:val="center"/>
          </w:tcPr>
          <w:p w14:paraId="1114628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功率（kW）</w:t>
            </w:r>
          </w:p>
        </w:tc>
        <w:tc>
          <w:tcPr>
            <w:tcW w:w="4404" w:type="dxa"/>
            <w:gridSpan w:val="2"/>
            <w:tcBorders>
              <w:top w:val="single" w:color="auto" w:sz="4" w:space="0"/>
              <w:left w:val="single" w:color="auto" w:sz="4" w:space="0"/>
              <w:bottom w:val="single" w:color="auto" w:sz="4" w:space="0"/>
              <w:right w:val="single" w:color="auto" w:sz="4" w:space="0"/>
            </w:tcBorders>
            <w:noWrap w:val="0"/>
            <w:vAlign w:val="center"/>
          </w:tcPr>
          <w:p w14:paraId="61111E3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补贴标准（万元/台）</w:t>
            </w:r>
          </w:p>
        </w:tc>
      </w:tr>
      <w:tr w14:paraId="2773C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44EC0FAF">
            <w:pPr>
              <w:keepNext w:val="0"/>
              <w:keepLines w:val="0"/>
              <w:pageBreakBefore w:val="0"/>
              <w:widowControl w:val="0"/>
              <w:kinsoku/>
              <w:wordWrap/>
              <w:overflowPunct/>
              <w:topLinePunct w:val="0"/>
              <w:autoSpaceDE/>
              <w:autoSpaceDN/>
              <w:bidi w:val="0"/>
              <w:adjustRightInd/>
              <w:snapToGrid/>
              <w:spacing w:beforeAutospacing="0" w:afterAutospacing="0" w:line="240" w:lineRule="auto"/>
              <w:ind w:right="0" w:firstLine="0" w:firstLineChars="0"/>
              <w:jc w:val="center"/>
              <w:textAlignment w:val="auto"/>
              <w:rPr>
                <w:rFonts w:hint="eastAsia" w:ascii="仿宋_GB2312" w:hAnsi="仿宋_GB2312" w:eastAsia="仿宋_GB2312" w:cs="仿宋_GB2312"/>
                <w:spacing w:val="0"/>
                <w:w w:val="100"/>
                <w:sz w:val="24"/>
                <w:szCs w:val="24"/>
                <w:highlight w:val="none"/>
                <w:vertAlign w:val="baseline"/>
                <w:lang w:eastAsia="zh-CN" w:bidi="ar-SA"/>
              </w:rPr>
            </w:pPr>
          </w:p>
        </w:tc>
        <w:tc>
          <w:tcPr>
            <w:tcW w:w="954" w:type="dxa"/>
            <w:vMerge w:val="continue"/>
            <w:tcBorders>
              <w:top w:val="single" w:color="auto" w:sz="4" w:space="0"/>
              <w:left w:val="single" w:color="auto" w:sz="4" w:space="0"/>
              <w:bottom w:val="single" w:color="auto" w:sz="4" w:space="0"/>
              <w:right w:val="single" w:color="auto" w:sz="4" w:space="0"/>
            </w:tcBorders>
            <w:noWrap w:val="0"/>
            <w:vAlign w:val="center"/>
          </w:tcPr>
          <w:p w14:paraId="04ADA20B">
            <w:pPr>
              <w:keepNext w:val="0"/>
              <w:keepLines w:val="0"/>
              <w:pageBreakBefore w:val="0"/>
              <w:widowControl w:val="0"/>
              <w:kinsoku/>
              <w:wordWrap/>
              <w:overflowPunct/>
              <w:topLinePunct w:val="0"/>
              <w:autoSpaceDE/>
              <w:autoSpaceDN/>
              <w:bidi w:val="0"/>
              <w:adjustRightInd/>
              <w:snapToGrid/>
              <w:spacing w:beforeAutospacing="0" w:afterAutospacing="0" w:line="240" w:lineRule="auto"/>
              <w:ind w:right="0" w:firstLine="0" w:firstLineChars="0"/>
              <w:jc w:val="center"/>
              <w:textAlignment w:val="auto"/>
              <w:rPr>
                <w:rFonts w:hint="eastAsia" w:ascii="仿宋_GB2312" w:hAnsi="仿宋_GB2312" w:eastAsia="仿宋_GB2312" w:cs="仿宋_GB2312"/>
                <w:spacing w:val="0"/>
                <w:w w:val="100"/>
                <w:sz w:val="24"/>
                <w:szCs w:val="24"/>
                <w:highlight w:val="none"/>
                <w:vertAlign w:val="baseline"/>
                <w:lang w:eastAsia="zh-CN" w:bidi="ar-SA"/>
              </w:rPr>
            </w:pPr>
          </w:p>
        </w:tc>
        <w:tc>
          <w:tcPr>
            <w:tcW w:w="2014" w:type="dxa"/>
            <w:vMerge w:val="continue"/>
            <w:tcBorders>
              <w:top w:val="single" w:color="auto" w:sz="4" w:space="0"/>
              <w:left w:val="single" w:color="auto" w:sz="4" w:space="0"/>
              <w:bottom w:val="single" w:color="auto" w:sz="4" w:space="0"/>
              <w:right w:val="single" w:color="auto" w:sz="4" w:space="0"/>
            </w:tcBorders>
            <w:noWrap w:val="0"/>
            <w:vAlign w:val="center"/>
          </w:tcPr>
          <w:p w14:paraId="44D7A042">
            <w:pPr>
              <w:keepNext w:val="0"/>
              <w:keepLines w:val="0"/>
              <w:pageBreakBefore w:val="0"/>
              <w:widowControl w:val="0"/>
              <w:kinsoku/>
              <w:wordWrap/>
              <w:overflowPunct/>
              <w:topLinePunct w:val="0"/>
              <w:autoSpaceDE/>
              <w:autoSpaceDN/>
              <w:bidi w:val="0"/>
              <w:adjustRightInd/>
              <w:snapToGrid/>
              <w:spacing w:beforeAutospacing="0" w:afterAutospacing="0" w:line="240" w:lineRule="auto"/>
              <w:ind w:right="0" w:firstLine="0" w:firstLineChars="0"/>
              <w:jc w:val="center"/>
              <w:textAlignment w:val="auto"/>
              <w:rPr>
                <w:rFonts w:hint="eastAsia" w:ascii="仿宋_GB2312" w:hAnsi="仿宋_GB2312" w:eastAsia="仿宋_GB2312" w:cs="仿宋_GB2312"/>
                <w:spacing w:val="0"/>
                <w:w w:val="100"/>
                <w:sz w:val="24"/>
                <w:szCs w:val="24"/>
                <w:highlight w:val="none"/>
                <w:vertAlign w:val="baseline"/>
                <w:lang w:eastAsia="zh-CN" w:bidi="ar-SA"/>
              </w:rPr>
            </w:pPr>
          </w:p>
        </w:tc>
        <w:tc>
          <w:tcPr>
            <w:tcW w:w="2014" w:type="dxa"/>
            <w:tcBorders>
              <w:top w:val="single" w:color="auto" w:sz="4" w:space="0"/>
              <w:left w:val="single" w:color="auto" w:sz="4" w:space="0"/>
              <w:bottom w:val="single" w:color="auto" w:sz="4" w:space="0"/>
              <w:right w:val="single" w:color="auto" w:sz="4" w:space="0"/>
            </w:tcBorders>
            <w:noWrap w:val="0"/>
            <w:vAlign w:val="center"/>
          </w:tcPr>
          <w:p w14:paraId="47F7B55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淘汰</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7989C47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购新能源</w:t>
            </w:r>
          </w:p>
        </w:tc>
      </w:tr>
      <w:tr w14:paraId="72878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425" w:type="dxa"/>
            <w:vMerge w:val="restart"/>
            <w:tcBorders>
              <w:top w:val="single" w:color="auto" w:sz="4" w:space="0"/>
              <w:left w:val="single" w:color="auto" w:sz="4" w:space="0"/>
              <w:bottom w:val="single" w:color="auto" w:sz="4" w:space="0"/>
              <w:right w:val="single" w:color="auto" w:sz="4" w:space="0"/>
            </w:tcBorders>
            <w:noWrap w:val="0"/>
            <w:vAlign w:val="center"/>
          </w:tcPr>
          <w:p w14:paraId="239E667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叉车</w:t>
            </w:r>
          </w:p>
        </w:tc>
        <w:tc>
          <w:tcPr>
            <w:tcW w:w="954" w:type="dxa"/>
            <w:tcBorders>
              <w:top w:val="single" w:color="auto" w:sz="4" w:space="0"/>
              <w:left w:val="single" w:color="auto" w:sz="4" w:space="0"/>
              <w:bottom w:val="single" w:color="auto" w:sz="4" w:space="0"/>
              <w:right w:val="single" w:color="auto" w:sz="4" w:space="0"/>
            </w:tcBorders>
            <w:noWrap w:val="0"/>
            <w:vAlign w:val="center"/>
          </w:tcPr>
          <w:p w14:paraId="7E7181D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微型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3FC56F5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P≤37</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591D329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0.6</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275798D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w:t>
            </w:r>
          </w:p>
        </w:tc>
      </w:tr>
      <w:tr w14:paraId="2E098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0F8DF6C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6D3778C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小型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29CF0F8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37</w:t>
            </w:r>
            <w:r>
              <w:rPr>
                <w:rFonts w:hint="eastAsia" w:ascii="仿宋_GB2312" w:hAnsi="仿宋_GB2312" w:cs="仿宋_GB2312"/>
                <w:sz w:val="24"/>
                <w:szCs w:val="24"/>
                <w:highlight w:val="none"/>
                <w:lang w:val="en-US" w:eastAsia="zh-CN"/>
              </w:rPr>
              <w:t>&lt;</w:t>
            </w:r>
            <w:r>
              <w:rPr>
                <w:rFonts w:hint="eastAsia" w:ascii="仿宋_GB2312" w:hAnsi="仿宋_GB2312" w:eastAsia="仿宋_GB2312" w:cs="仿宋_GB2312"/>
                <w:sz w:val="24"/>
                <w:szCs w:val="24"/>
                <w:highlight w:val="none"/>
                <w:lang w:val="en-US" w:eastAsia="zh-CN"/>
              </w:rPr>
              <w:t>P≤75</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5A29BF1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5C35872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2</w:t>
            </w:r>
          </w:p>
        </w:tc>
      </w:tr>
      <w:tr w14:paraId="256B6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041B323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2793431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中型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62E627D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75</w:t>
            </w:r>
            <w:r>
              <w:rPr>
                <w:rFonts w:hint="eastAsia" w:ascii="仿宋_GB2312" w:hAnsi="仿宋_GB2312" w:cs="仿宋_GB2312"/>
                <w:sz w:val="24"/>
                <w:szCs w:val="24"/>
                <w:highlight w:val="none"/>
                <w:lang w:val="en-US" w:eastAsia="zh-CN"/>
              </w:rPr>
              <w:t>&lt;</w:t>
            </w:r>
            <w:r>
              <w:rPr>
                <w:rFonts w:hint="eastAsia" w:ascii="仿宋_GB2312" w:hAnsi="仿宋_GB2312" w:eastAsia="仿宋_GB2312" w:cs="仿宋_GB2312"/>
                <w:sz w:val="24"/>
                <w:szCs w:val="24"/>
                <w:highlight w:val="none"/>
                <w:lang w:val="en-US" w:eastAsia="zh-CN"/>
              </w:rPr>
              <w:t>P≤130</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09D8989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2</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3D88F3B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2.7</w:t>
            </w:r>
          </w:p>
        </w:tc>
      </w:tr>
      <w:tr w14:paraId="7E43B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37F9F30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56F7D4B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大型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483571B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P</w:t>
            </w:r>
            <w:r>
              <w:rPr>
                <w:rFonts w:hint="eastAsia" w:ascii="仿宋_GB2312" w:hAnsi="仿宋_GB2312" w:cs="仿宋_GB2312"/>
                <w:sz w:val="24"/>
                <w:szCs w:val="24"/>
                <w:highlight w:val="none"/>
                <w:lang w:val="en-US" w:eastAsia="zh-CN"/>
              </w:rPr>
              <w:t>&gt;</w:t>
            </w:r>
            <w:r>
              <w:rPr>
                <w:rFonts w:hint="eastAsia" w:ascii="仿宋_GB2312" w:hAnsi="仿宋_GB2312" w:eastAsia="仿宋_GB2312" w:cs="仿宋_GB2312"/>
                <w:sz w:val="24"/>
                <w:szCs w:val="24"/>
                <w:highlight w:val="none"/>
                <w:lang w:val="en-US" w:eastAsia="zh-CN"/>
              </w:rPr>
              <w:t>130</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10727EB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3.5</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50E55BF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4.2</w:t>
            </w:r>
          </w:p>
        </w:tc>
      </w:tr>
      <w:tr w14:paraId="2F772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trPr>
        <w:tc>
          <w:tcPr>
            <w:tcW w:w="1425" w:type="dxa"/>
            <w:vMerge w:val="restart"/>
            <w:tcBorders>
              <w:top w:val="single" w:color="auto" w:sz="4" w:space="0"/>
              <w:left w:val="single" w:color="auto" w:sz="4" w:space="0"/>
              <w:bottom w:val="single" w:color="auto" w:sz="4" w:space="0"/>
              <w:right w:val="single" w:color="auto" w:sz="4" w:space="0"/>
            </w:tcBorders>
            <w:noWrap w:val="0"/>
            <w:vAlign w:val="center"/>
          </w:tcPr>
          <w:p w14:paraId="12B4630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装载机</w:t>
            </w:r>
          </w:p>
        </w:tc>
        <w:tc>
          <w:tcPr>
            <w:tcW w:w="954" w:type="dxa"/>
            <w:tcBorders>
              <w:top w:val="single" w:color="auto" w:sz="4" w:space="0"/>
              <w:left w:val="single" w:color="auto" w:sz="4" w:space="0"/>
              <w:bottom w:val="single" w:color="auto" w:sz="4" w:space="0"/>
              <w:right w:val="single" w:color="auto" w:sz="4" w:space="0"/>
            </w:tcBorders>
            <w:noWrap w:val="0"/>
            <w:vAlign w:val="center"/>
          </w:tcPr>
          <w:p w14:paraId="42A33A4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微型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1D93701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P≤37</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5138AD4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0.3</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0442F39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2.4</w:t>
            </w:r>
          </w:p>
        </w:tc>
      </w:tr>
      <w:tr w14:paraId="71FED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40FC1AC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2CEEEED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小型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2019AD5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37</w:t>
            </w:r>
            <w:r>
              <w:rPr>
                <w:rFonts w:hint="eastAsia" w:ascii="仿宋_GB2312" w:hAnsi="仿宋_GB2312" w:cs="仿宋_GB2312"/>
                <w:sz w:val="24"/>
                <w:szCs w:val="24"/>
                <w:highlight w:val="none"/>
                <w:lang w:val="en-US" w:eastAsia="zh-CN"/>
              </w:rPr>
              <w:t>&lt;</w:t>
            </w:r>
            <w:r>
              <w:rPr>
                <w:rFonts w:hint="eastAsia" w:ascii="仿宋_GB2312" w:hAnsi="仿宋_GB2312" w:eastAsia="仿宋_GB2312" w:cs="仿宋_GB2312"/>
                <w:sz w:val="24"/>
                <w:szCs w:val="24"/>
                <w:highlight w:val="none"/>
                <w:lang w:val="en-US" w:eastAsia="zh-CN"/>
              </w:rPr>
              <w:t>P≤75</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203CD66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0.9</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14F13AF9">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3.1</w:t>
            </w:r>
          </w:p>
        </w:tc>
      </w:tr>
      <w:tr w14:paraId="44C39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0200CD8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67D4A77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中型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570E123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75</w:t>
            </w:r>
            <w:r>
              <w:rPr>
                <w:rFonts w:hint="eastAsia" w:ascii="仿宋_GB2312" w:hAnsi="仿宋_GB2312" w:cs="仿宋_GB2312"/>
                <w:sz w:val="24"/>
                <w:szCs w:val="24"/>
                <w:highlight w:val="none"/>
                <w:lang w:val="en-US" w:eastAsia="zh-CN"/>
              </w:rPr>
              <w:t>&lt;</w:t>
            </w:r>
            <w:r>
              <w:rPr>
                <w:rFonts w:hint="eastAsia" w:ascii="仿宋_GB2312" w:hAnsi="仿宋_GB2312" w:eastAsia="仿宋_GB2312" w:cs="仿宋_GB2312"/>
                <w:sz w:val="24"/>
                <w:szCs w:val="24"/>
                <w:highlight w:val="none"/>
                <w:lang w:val="en-US" w:eastAsia="zh-CN"/>
              </w:rPr>
              <w:t>P≤130</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6C9C6D6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1.3</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0FE4F2A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5.7</w:t>
            </w:r>
          </w:p>
        </w:tc>
      </w:tr>
      <w:tr w14:paraId="3C1E7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2913A98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76BC6FD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大型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7168DEA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P</w:t>
            </w:r>
            <w:r>
              <w:rPr>
                <w:rFonts w:hint="eastAsia" w:ascii="仿宋_GB2312" w:hAnsi="仿宋_GB2312" w:cs="仿宋_GB2312"/>
                <w:sz w:val="24"/>
                <w:szCs w:val="24"/>
                <w:highlight w:val="none"/>
                <w:lang w:val="en-US" w:eastAsia="zh-CN"/>
              </w:rPr>
              <w:t>&gt;</w:t>
            </w:r>
            <w:r>
              <w:rPr>
                <w:rFonts w:hint="eastAsia" w:ascii="仿宋_GB2312" w:hAnsi="仿宋_GB2312" w:eastAsia="仿宋_GB2312" w:cs="仿宋_GB2312"/>
                <w:sz w:val="24"/>
                <w:szCs w:val="24"/>
                <w:highlight w:val="none"/>
                <w:lang w:val="en-US" w:eastAsia="zh-CN"/>
              </w:rPr>
              <w:t>130</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60F0687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1.7</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0BA0E09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11.3</w:t>
            </w:r>
          </w:p>
        </w:tc>
      </w:tr>
      <w:tr w14:paraId="52A8E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restart"/>
            <w:tcBorders>
              <w:top w:val="single" w:color="auto" w:sz="4" w:space="0"/>
              <w:left w:val="single" w:color="auto" w:sz="4" w:space="0"/>
              <w:bottom w:val="single" w:color="auto" w:sz="4" w:space="0"/>
              <w:right w:val="single" w:color="auto" w:sz="4" w:space="0"/>
            </w:tcBorders>
            <w:noWrap w:val="0"/>
            <w:vAlign w:val="center"/>
          </w:tcPr>
          <w:p w14:paraId="7F1475B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挖掘机</w:t>
            </w:r>
          </w:p>
        </w:tc>
        <w:tc>
          <w:tcPr>
            <w:tcW w:w="954" w:type="dxa"/>
            <w:tcBorders>
              <w:top w:val="single" w:color="auto" w:sz="4" w:space="0"/>
              <w:left w:val="single" w:color="auto" w:sz="4" w:space="0"/>
              <w:bottom w:val="single" w:color="auto" w:sz="4" w:space="0"/>
              <w:right w:val="single" w:color="auto" w:sz="4" w:space="0"/>
            </w:tcBorders>
            <w:noWrap w:val="0"/>
            <w:vAlign w:val="center"/>
          </w:tcPr>
          <w:p w14:paraId="4CE766E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微型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2EF8E0C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P≤37</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3C28257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0.6</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7957321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1.8</w:t>
            </w:r>
          </w:p>
        </w:tc>
      </w:tr>
      <w:tr w14:paraId="03AD0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52C59C5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7430A599">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小型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1BF7A879">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37</w:t>
            </w:r>
            <w:r>
              <w:rPr>
                <w:rFonts w:hint="eastAsia" w:ascii="仿宋_GB2312" w:hAnsi="仿宋_GB2312" w:cs="仿宋_GB2312"/>
                <w:sz w:val="24"/>
                <w:szCs w:val="24"/>
                <w:highlight w:val="none"/>
                <w:lang w:val="en-US" w:eastAsia="zh-CN"/>
              </w:rPr>
              <w:t>&lt;</w:t>
            </w:r>
            <w:r>
              <w:rPr>
                <w:rFonts w:hint="eastAsia" w:ascii="仿宋_GB2312" w:hAnsi="仿宋_GB2312" w:eastAsia="仿宋_GB2312" w:cs="仿宋_GB2312"/>
                <w:sz w:val="24"/>
                <w:szCs w:val="24"/>
                <w:highlight w:val="none"/>
                <w:lang w:val="en-US" w:eastAsia="zh-CN"/>
              </w:rPr>
              <w:t>P≤75</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07749D9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1.5</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7B9B36D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6.4</w:t>
            </w:r>
          </w:p>
        </w:tc>
      </w:tr>
      <w:tr w14:paraId="5939C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23ED66F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3C30F69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中型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4996C27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75</w:t>
            </w:r>
            <w:r>
              <w:rPr>
                <w:rFonts w:hint="eastAsia" w:ascii="仿宋_GB2312" w:hAnsi="仿宋_GB2312" w:cs="仿宋_GB2312"/>
                <w:sz w:val="24"/>
                <w:szCs w:val="24"/>
                <w:highlight w:val="none"/>
                <w:lang w:val="en-US" w:eastAsia="zh-CN"/>
              </w:rPr>
              <w:t>&lt;</w:t>
            </w:r>
            <w:r>
              <w:rPr>
                <w:rFonts w:hint="eastAsia" w:ascii="仿宋_GB2312" w:hAnsi="仿宋_GB2312" w:eastAsia="仿宋_GB2312" w:cs="仿宋_GB2312"/>
                <w:sz w:val="24"/>
                <w:szCs w:val="24"/>
                <w:highlight w:val="none"/>
                <w:lang w:val="en-US" w:eastAsia="zh-CN"/>
              </w:rPr>
              <w:t>P≤130</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29B19D9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3</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4268407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11</w:t>
            </w:r>
          </w:p>
        </w:tc>
      </w:tr>
      <w:tr w14:paraId="1D80A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25" w:type="dxa"/>
            <w:vMerge w:val="continue"/>
            <w:tcBorders>
              <w:top w:val="single" w:color="auto" w:sz="4" w:space="0"/>
              <w:left w:val="single" w:color="auto" w:sz="4" w:space="0"/>
              <w:bottom w:val="single" w:color="auto" w:sz="4" w:space="0"/>
              <w:right w:val="single" w:color="auto" w:sz="4" w:space="0"/>
            </w:tcBorders>
            <w:noWrap w:val="0"/>
            <w:vAlign w:val="center"/>
          </w:tcPr>
          <w:p w14:paraId="41DE048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p>
        </w:tc>
        <w:tc>
          <w:tcPr>
            <w:tcW w:w="954" w:type="dxa"/>
            <w:tcBorders>
              <w:top w:val="single" w:color="auto" w:sz="4" w:space="0"/>
              <w:left w:val="single" w:color="auto" w:sz="4" w:space="0"/>
              <w:bottom w:val="single" w:color="auto" w:sz="4" w:space="0"/>
              <w:right w:val="single" w:color="auto" w:sz="4" w:space="0"/>
            </w:tcBorders>
            <w:noWrap w:val="0"/>
            <w:vAlign w:val="center"/>
          </w:tcPr>
          <w:p w14:paraId="57A5DE9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大型</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0AFDA43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P</w:t>
            </w:r>
            <w:r>
              <w:rPr>
                <w:rFonts w:hint="eastAsia" w:ascii="仿宋_GB2312" w:hAnsi="仿宋_GB2312" w:cs="仿宋_GB2312"/>
                <w:sz w:val="24"/>
                <w:szCs w:val="24"/>
                <w:highlight w:val="none"/>
                <w:lang w:val="en-US" w:eastAsia="zh-CN"/>
              </w:rPr>
              <w:t>&gt;</w:t>
            </w:r>
            <w:r>
              <w:rPr>
                <w:rFonts w:hint="eastAsia" w:ascii="仿宋_GB2312" w:hAnsi="仿宋_GB2312" w:eastAsia="仿宋_GB2312" w:cs="仿宋_GB2312"/>
                <w:sz w:val="24"/>
                <w:szCs w:val="24"/>
                <w:highlight w:val="none"/>
                <w:lang w:val="en-US" w:eastAsia="zh-CN"/>
              </w:rPr>
              <w:t>130</w:t>
            </w:r>
          </w:p>
        </w:tc>
        <w:tc>
          <w:tcPr>
            <w:tcW w:w="2014" w:type="dxa"/>
            <w:tcBorders>
              <w:top w:val="single" w:color="auto" w:sz="4" w:space="0"/>
              <w:left w:val="single" w:color="auto" w:sz="4" w:space="0"/>
              <w:bottom w:val="single" w:color="auto" w:sz="4" w:space="0"/>
              <w:right w:val="single" w:color="auto" w:sz="4" w:space="0"/>
            </w:tcBorders>
            <w:noWrap w:val="0"/>
            <w:vAlign w:val="center"/>
          </w:tcPr>
          <w:p w14:paraId="7D3A468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5.7</w:t>
            </w:r>
          </w:p>
        </w:tc>
        <w:tc>
          <w:tcPr>
            <w:tcW w:w="2390" w:type="dxa"/>
            <w:tcBorders>
              <w:top w:val="single" w:color="auto" w:sz="4" w:space="0"/>
              <w:left w:val="single" w:color="auto" w:sz="4" w:space="0"/>
              <w:bottom w:val="single" w:color="auto" w:sz="4" w:space="0"/>
              <w:right w:val="single" w:color="auto" w:sz="4" w:space="0"/>
            </w:tcBorders>
            <w:noWrap w:val="0"/>
            <w:vAlign w:val="center"/>
          </w:tcPr>
          <w:p w14:paraId="65F0EDE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23</w:t>
            </w:r>
          </w:p>
        </w:tc>
      </w:tr>
    </w:tbl>
    <w:p w14:paraId="3E728314">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firstLine="0" w:firstLineChars="0"/>
        <w:jc w:val="both"/>
        <w:textAlignment w:val="auto"/>
        <w:rPr>
          <w:rFonts w:hint="eastAsia" w:ascii="仿宋_GB2312" w:hAnsi="仿宋_GB2312" w:eastAsia="仿宋_GB2312" w:cs="仿宋_GB2312"/>
          <w:spacing w:val="0"/>
          <w:w w:val="100"/>
          <w:sz w:val="24"/>
          <w:szCs w:val="24"/>
          <w:highlight w:val="none"/>
          <w:lang w:val="en-US" w:eastAsia="zh-CN" w:bidi="ar-SA"/>
        </w:rPr>
      </w:pPr>
      <w:r>
        <w:rPr>
          <w:rFonts w:hint="eastAsia" w:ascii="仿宋_GB2312" w:hAnsi="仿宋_GB2312" w:cs="仿宋_GB2312"/>
          <w:spacing w:val="0"/>
          <w:w w:val="100"/>
          <w:sz w:val="24"/>
          <w:szCs w:val="24"/>
          <w:highlight w:val="none"/>
          <w:lang w:val="en-US" w:eastAsia="zh-CN" w:bidi="ar-SA"/>
        </w:rPr>
        <w:t>注：1.</w:t>
      </w:r>
      <w:r>
        <w:rPr>
          <w:rFonts w:hint="eastAsia" w:ascii="仿宋_GB2312" w:hAnsi="仿宋_GB2312" w:eastAsia="仿宋_GB2312" w:cs="仿宋_GB2312"/>
          <w:spacing w:val="0"/>
          <w:w w:val="100"/>
          <w:sz w:val="24"/>
          <w:szCs w:val="24"/>
          <w:highlight w:val="none"/>
          <w:lang w:val="en-US" w:eastAsia="zh-CN" w:bidi="ar-SA"/>
        </w:rPr>
        <w:t>单淘汰国二及以下非道路移动机械仅享受淘汰补贴。</w:t>
      </w:r>
    </w:p>
    <w:p w14:paraId="4B3020CE">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right="0" w:firstLine="480" w:firstLineChars="200"/>
        <w:jc w:val="both"/>
        <w:textAlignment w:val="auto"/>
        <w:rPr>
          <w:rFonts w:hint="eastAsia" w:ascii="仿宋_GB2312" w:hAnsi="仿宋_GB2312" w:eastAsia="仿宋_GB2312" w:cs="仿宋_GB2312"/>
          <w:color w:val="auto"/>
          <w:spacing w:val="0"/>
          <w:w w:val="100"/>
          <w:sz w:val="32"/>
          <w:szCs w:val="32"/>
          <w:highlight w:val="none"/>
          <w:lang w:eastAsia="zh-CN" w:bidi="ar-SA"/>
        </w:rPr>
      </w:pPr>
      <w:r>
        <w:rPr>
          <w:rFonts w:hint="eastAsia" w:ascii="仿宋_GB2312" w:hAnsi="仿宋_GB2312" w:cs="仿宋_GB2312"/>
          <w:spacing w:val="0"/>
          <w:w w:val="100"/>
          <w:sz w:val="24"/>
          <w:szCs w:val="24"/>
          <w:highlight w:val="none"/>
          <w:lang w:val="en-US" w:eastAsia="zh-CN" w:bidi="ar-SA"/>
        </w:rPr>
        <w:t>2.</w:t>
      </w:r>
      <w:r>
        <w:rPr>
          <w:rFonts w:hint="eastAsia" w:ascii="仿宋_GB2312" w:hAnsi="仿宋_GB2312" w:eastAsia="仿宋_GB2312" w:cs="仿宋_GB2312"/>
          <w:spacing w:val="0"/>
          <w:w w:val="100"/>
          <w:sz w:val="24"/>
          <w:szCs w:val="24"/>
          <w:highlight w:val="none"/>
          <w:lang w:val="en-US" w:eastAsia="zh-CN" w:bidi="ar-SA"/>
        </w:rPr>
        <w:t>淘汰</w:t>
      </w:r>
      <w:r>
        <w:rPr>
          <w:rFonts w:hint="eastAsia" w:ascii="仿宋_GB2312" w:hAnsi="仿宋_GB2312" w:eastAsia="仿宋_GB2312" w:cs="仿宋_GB2312"/>
          <w:spacing w:val="0"/>
          <w:w w:val="100"/>
          <w:sz w:val="24"/>
          <w:szCs w:val="24"/>
          <w:highlight w:val="none"/>
          <w:lang w:bidi="ar-SA"/>
        </w:rPr>
        <w:t>并新购新能源</w:t>
      </w:r>
      <w:r>
        <w:rPr>
          <w:rFonts w:hint="eastAsia" w:ascii="仿宋_GB2312" w:hAnsi="仿宋_GB2312" w:eastAsia="仿宋_GB2312" w:cs="仿宋_GB2312"/>
          <w:spacing w:val="0"/>
          <w:w w:val="100"/>
          <w:sz w:val="24"/>
          <w:szCs w:val="24"/>
          <w:highlight w:val="none"/>
          <w:lang w:eastAsia="zh-CN" w:bidi="ar-SA"/>
        </w:rPr>
        <w:t>非道</w:t>
      </w:r>
      <w:r>
        <w:rPr>
          <w:rFonts w:hint="eastAsia" w:ascii="仿宋_GB2312" w:hAnsi="仿宋_GB2312" w:eastAsia="仿宋_GB2312" w:cs="仿宋_GB2312"/>
          <w:spacing w:val="0"/>
          <w:w w:val="100"/>
          <w:sz w:val="24"/>
          <w:szCs w:val="24"/>
          <w:highlight w:val="none"/>
          <w:lang w:val="en-US" w:eastAsia="zh-CN" w:bidi="ar-SA"/>
        </w:rPr>
        <w:t>路</w:t>
      </w:r>
      <w:r>
        <w:rPr>
          <w:rFonts w:hint="eastAsia" w:ascii="仿宋_GB2312" w:hAnsi="仿宋_GB2312" w:eastAsia="仿宋_GB2312" w:cs="仿宋_GB2312"/>
          <w:spacing w:val="0"/>
          <w:w w:val="100"/>
          <w:sz w:val="24"/>
          <w:szCs w:val="24"/>
          <w:highlight w:val="none"/>
          <w:lang w:eastAsia="zh-CN" w:bidi="ar-SA"/>
        </w:rPr>
        <w:t>移动机械</w:t>
      </w:r>
      <w:r>
        <w:rPr>
          <w:rFonts w:hint="eastAsia" w:ascii="仿宋_GB2312" w:hAnsi="仿宋_GB2312" w:eastAsia="仿宋_GB2312" w:cs="仿宋_GB2312"/>
          <w:spacing w:val="0"/>
          <w:w w:val="100"/>
          <w:sz w:val="24"/>
          <w:szCs w:val="24"/>
          <w:highlight w:val="none"/>
          <w:lang w:bidi="ar-SA"/>
        </w:rPr>
        <w:t>补贴</w:t>
      </w:r>
      <w:r>
        <w:rPr>
          <w:rFonts w:hint="eastAsia" w:ascii="仿宋_GB2312" w:hAnsi="仿宋_GB2312" w:eastAsia="仿宋_GB2312" w:cs="仿宋_GB2312"/>
          <w:spacing w:val="0"/>
          <w:w w:val="100"/>
          <w:sz w:val="24"/>
          <w:szCs w:val="24"/>
          <w:highlight w:val="none"/>
          <w:lang w:val="en-US" w:eastAsia="zh-CN" w:bidi="ar-SA"/>
        </w:rPr>
        <w:t>=</w:t>
      </w:r>
      <w:r>
        <w:rPr>
          <w:rFonts w:hint="eastAsia" w:ascii="仿宋_GB2312" w:hAnsi="仿宋_GB2312" w:eastAsia="仿宋_GB2312" w:cs="仿宋_GB2312"/>
          <w:spacing w:val="0"/>
          <w:w w:val="100"/>
          <w:sz w:val="24"/>
          <w:szCs w:val="24"/>
          <w:highlight w:val="none"/>
          <w:lang w:eastAsia="zh-CN" w:bidi="ar-SA"/>
        </w:rPr>
        <w:t>淘汰</w:t>
      </w:r>
      <w:r>
        <w:rPr>
          <w:rFonts w:hint="eastAsia" w:ascii="仿宋_GB2312" w:hAnsi="仿宋_GB2312" w:eastAsia="仿宋_GB2312" w:cs="仿宋_GB2312"/>
          <w:spacing w:val="0"/>
          <w:w w:val="100"/>
          <w:sz w:val="24"/>
          <w:szCs w:val="24"/>
          <w:highlight w:val="none"/>
          <w:lang w:val="en-US" w:eastAsia="zh-CN" w:bidi="ar-SA"/>
        </w:rPr>
        <w:t>国二及以下</w:t>
      </w:r>
      <w:r>
        <w:rPr>
          <w:rFonts w:hint="eastAsia" w:ascii="仿宋_GB2312" w:hAnsi="仿宋_GB2312" w:eastAsia="仿宋_GB2312" w:cs="仿宋_GB2312"/>
          <w:spacing w:val="0"/>
          <w:w w:val="100"/>
          <w:sz w:val="24"/>
          <w:szCs w:val="24"/>
          <w:highlight w:val="none"/>
          <w:lang w:eastAsia="zh-CN" w:bidi="ar-SA"/>
        </w:rPr>
        <w:t>非道路移动机械</w:t>
      </w:r>
      <w:r>
        <w:rPr>
          <w:rFonts w:hint="eastAsia" w:ascii="仿宋_GB2312" w:hAnsi="仿宋_GB2312" w:eastAsia="仿宋_GB2312" w:cs="仿宋_GB2312"/>
          <w:spacing w:val="0"/>
          <w:w w:val="100"/>
          <w:sz w:val="24"/>
          <w:szCs w:val="24"/>
          <w:highlight w:val="none"/>
          <w:lang w:bidi="ar-SA"/>
        </w:rPr>
        <w:t>补贴+新购</w:t>
      </w:r>
      <w:r>
        <w:rPr>
          <w:rFonts w:hint="eastAsia" w:ascii="仿宋_GB2312" w:hAnsi="仿宋_GB2312" w:eastAsia="仿宋_GB2312" w:cs="仿宋_GB2312"/>
          <w:spacing w:val="0"/>
          <w:w w:val="100"/>
          <w:sz w:val="24"/>
          <w:szCs w:val="24"/>
          <w:highlight w:val="none"/>
          <w:lang w:eastAsia="zh-CN" w:bidi="ar-SA"/>
        </w:rPr>
        <w:t>新能源非道路移动机械</w:t>
      </w:r>
      <w:r>
        <w:rPr>
          <w:rFonts w:hint="eastAsia" w:ascii="仿宋_GB2312" w:hAnsi="仿宋_GB2312" w:eastAsia="仿宋_GB2312" w:cs="仿宋_GB2312"/>
          <w:spacing w:val="0"/>
          <w:w w:val="100"/>
          <w:sz w:val="24"/>
          <w:szCs w:val="24"/>
          <w:highlight w:val="none"/>
          <w:lang w:bidi="ar-SA"/>
        </w:rPr>
        <w:t>补贴</w:t>
      </w:r>
      <w:r>
        <w:rPr>
          <w:rFonts w:hint="eastAsia" w:ascii="仿宋_GB2312" w:hAnsi="仿宋_GB2312" w:eastAsia="仿宋_GB2312" w:cs="仿宋_GB2312"/>
          <w:spacing w:val="0"/>
          <w:w w:val="100"/>
          <w:sz w:val="24"/>
          <w:szCs w:val="24"/>
          <w:highlight w:val="none"/>
          <w:lang w:eastAsia="zh-CN" w:bidi="ar-SA"/>
        </w:rPr>
        <w:t>。</w:t>
      </w:r>
    </w:p>
    <w:p w14:paraId="6FF86B75">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eastAsia="zh-CN" w:bidi="ar-SA"/>
        </w:rPr>
      </w:pPr>
    </w:p>
    <w:p w14:paraId="4F05A6DB">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黑体" w:hAnsi="黑体" w:eastAsia="黑体" w:cs="黑体"/>
          <w:spacing w:val="0"/>
          <w:w w:val="100"/>
          <w:sz w:val="32"/>
          <w:szCs w:val="32"/>
          <w:highlight w:val="none"/>
          <w:lang w:val="en-US" w:eastAsia="zh-CN" w:bidi="ar-SA"/>
        </w:rPr>
      </w:pPr>
      <w:r>
        <w:rPr>
          <w:rFonts w:hint="eastAsia" w:ascii="黑体" w:hAnsi="黑体" w:eastAsia="黑体" w:cs="黑体"/>
          <w:spacing w:val="0"/>
          <w:w w:val="100"/>
          <w:sz w:val="32"/>
          <w:szCs w:val="32"/>
          <w:highlight w:val="none"/>
          <w:lang w:val="en-US" w:eastAsia="zh-CN" w:bidi="ar-SA"/>
        </w:rPr>
        <w:t>四、申请渠道</w:t>
      </w:r>
    </w:p>
    <w:p w14:paraId="6B81AEE3">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val="en-US" w:eastAsia="zh-CN" w:bidi="ar-SA"/>
        </w:rPr>
      </w:pPr>
      <w:r>
        <w:rPr>
          <w:rFonts w:hint="eastAsia" w:ascii="仿宋_GB2312" w:hAnsi="仿宋_GB2312" w:eastAsia="仿宋_GB2312" w:cs="仿宋_GB2312"/>
          <w:color w:val="auto"/>
          <w:spacing w:val="0"/>
          <w:w w:val="100"/>
          <w:sz w:val="32"/>
          <w:szCs w:val="32"/>
          <w:highlight w:val="none"/>
          <w:lang w:val="en-US" w:eastAsia="zh-CN" w:bidi="ar-SA"/>
        </w:rPr>
        <w:t>采用线上申请、线下咨询的方式进行，申请人可直接在微信搜索“石家庄非营运货车及机械报废更新”或扫描二维码提出申请，如对操作程序不熟悉，可到当地生态环境部门进行咨询，寻求工作人员帮助，并按要求填报申请所需材料。</w:t>
      </w:r>
    </w:p>
    <w:p w14:paraId="1746C2D4">
      <w:pPr>
        <w:pStyle w:val="8"/>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_GB2312" w:hAnsi="仿宋_GB2312" w:eastAsia="仿宋_GB2312" w:cs="仿宋_GB2312"/>
          <w:spacing w:val="4"/>
          <w:sz w:val="28"/>
          <w:szCs w:val="28"/>
          <w:highlight w:val="none"/>
          <w:lang w:eastAsia="zh-CN"/>
        </w:rPr>
      </w:pPr>
    </w:p>
    <w:p w14:paraId="6652CA0D">
      <w:pPr>
        <w:pStyle w:val="8"/>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_GB2312" w:hAnsi="仿宋_GB2312" w:eastAsia="仿宋_GB2312" w:cs="仿宋_GB2312"/>
          <w:spacing w:val="4"/>
          <w:sz w:val="28"/>
          <w:szCs w:val="28"/>
          <w:highlight w:val="none"/>
          <w:lang w:eastAsia="zh-CN"/>
        </w:rPr>
      </w:pPr>
    </w:p>
    <w:p w14:paraId="1951B3D9">
      <w:pPr>
        <w:pStyle w:val="8"/>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_GB2312" w:hAnsi="仿宋_GB2312" w:eastAsia="仿宋_GB2312" w:cs="仿宋_GB2312"/>
          <w:sz w:val="28"/>
          <w:szCs w:val="28"/>
          <w:highlight w:val="none"/>
        </w:rPr>
      </w:pPr>
      <w:r>
        <w:rPr>
          <w:rFonts w:hint="eastAsia" w:ascii="黑体" w:hAnsi="黑体" w:eastAsia="黑体" w:cs="黑体"/>
          <w:spacing w:val="0"/>
          <w:w w:val="100"/>
          <w:sz w:val="32"/>
          <w:szCs w:val="32"/>
          <w:highlight w:val="none"/>
          <w:lang w:val="en-US" w:eastAsia="zh-CN" w:bidi="ar-SA"/>
        </w:rPr>
        <w:drawing>
          <wp:anchor distT="0" distB="0" distL="114300" distR="114300" simplePos="0" relativeHeight="251660288" behindDoc="0" locked="0" layoutInCell="1" allowOverlap="1">
            <wp:simplePos x="0" y="0"/>
            <wp:positionH relativeFrom="column">
              <wp:posOffset>1088390</wp:posOffset>
            </wp:positionH>
            <wp:positionV relativeFrom="paragraph">
              <wp:posOffset>134620</wp:posOffset>
            </wp:positionV>
            <wp:extent cx="3410585" cy="3410585"/>
            <wp:effectExtent l="0" t="0" r="18415" b="18415"/>
            <wp:wrapTopAndBottom/>
            <wp:docPr id="12" name="图片 12" descr="86ef1f8d1bfaead3040382c37ca135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86ef1f8d1bfaead3040382c37ca135ad"/>
                    <pic:cNvPicPr>
                      <a:picLocks noChangeAspect="1"/>
                    </pic:cNvPicPr>
                  </pic:nvPicPr>
                  <pic:blipFill>
                    <a:blip r:embed="rId7"/>
                    <a:stretch>
                      <a:fillRect/>
                    </a:stretch>
                  </pic:blipFill>
                  <pic:spPr>
                    <a:xfrm>
                      <a:off x="0" y="0"/>
                      <a:ext cx="3410585" cy="3410585"/>
                    </a:xfrm>
                    <a:prstGeom prst="rect">
                      <a:avLst/>
                    </a:prstGeom>
                  </pic:spPr>
                </pic:pic>
              </a:graphicData>
            </a:graphic>
          </wp:anchor>
        </w:drawing>
      </w:r>
      <w:r>
        <w:rPr>
          <w:rFonts w:hint="eastAsia" w:ascii="仿宋_GB2312" w:hAnsi="仿宋_GB2312" w:eastAsia="仿宋_GB2312" w:cs="仿宋_GB2312"/>
          <w:spacing w:val="4"/>
          <w:sz w:val="28"/>
          <w:szCs w:val="28"/>
          <w:highlight w:val="none"/>
          <w:lang w:eastAsia="zh-CN"/>
        </w:rPr>
        <w:t>“</w:t>
      </w:r>
      <w:r>
        <w:rPr>
          <w:rFonts w:hint="eastAsia" w:ascii="仿宋_GB2312" w:hAnsi="仿宋_GB2312" w:eastAsia="仿宋_GB2312" w:cs="仿宋_GB2312"/>
          <w:spacing w:val="4"/>
          <w:sz w:val="28"/>
          <w:szCs w:val="28"/>
          <w:highlight w:val="none"/>
          <w:lang w:val="en-US" w:eastAsia="zh-CN"/>
        </w:rPr>
        <w:t>石家庄非营运货车及机械报废更新</w:t>
      </w:r>
      <w:r>
        <w:rPr>
          <w:rFonts w:hint="eastAsia" w:ascii="仿宋_GB2312" w:hAnsi="仿宋_GB2312" w:eastAsia="仿宋_GB2312" w:cs="仿宋_GB2312"/>
          <w:spacing w:val="4"/>
          <w:sz w:val="28"/>
          <w:szCs w:val="28"/>
          <w:highlight w:val="none"/>
          <w:lang w:eastAsia="zh-CN"/>
        </w:rPr>
        <w:t>”小程序二维码</w:t>
      </w:r>
    </w:p>
    <w:p w14:paraId="5EC85F13">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0" w:firstLineChars="0"/>
        <w:jc w:val="both"/>
        <w:textAlignment w:val="auto"/>
        <w:rPr>
          <w:rFonts w:hint="eastAsia" w:ascii="黑体" w:hAnsi="黑体" w:eastAsia="黑体" w:cs="黑体"/>
          <w:spacing w:val="0"/>
          <w:w w:val="100"/>
          <w:sz w:val="32"/>
          <w:szCs w:val="32"/>
          <w:highlight w:val="none"/>
          <w:lang w:val="en-US" w:eastAsia="zh-CN" w:bidi="ar-SA"/>
        </w:rPr>
      </w:pPr>
    </w:p>
    <w:p w14:paraId="15A913DB">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黑体" w:hAnsi="黑体" w:eastAsia="黑体" w:cs="黑体"/>
          <w:b w:val="0"/>
          <w:bCs w:val="0"/>
          <w:spacing w:val="0"/>
          <w:w w:val="100"/>
          <w:sz w:val="32"/>
          <w:szCs w:val="32"/>
          <w:highlight w:val="none"/>
          <w:lang w:val="en-US" w:eastAsia="zh-CN" w:bidi="ar-SA"/>
        </w:rPr>
      </w:pPr>
      <w:r>
        <w:rPr>
          <w:rFonts w:hint="eastAsia" w:ascii="黑体" w:hAnsi="黑体" w:eastAsia="黑体" w:cs="黑体"/>
          <w:spacing w:val="0"/>
          <w:w w:val="100"/>
          <w:sz w:val="32"/>
          <w:szCs w:val="32"/>
          <w:highlight w:val="none"/>
          <w:lang w:val="en-US" w:eastAsia="zh-CN" w:bidi="ar-SA"/>
        </w:rPr>
        <w:t>五、</w:t>
      </w:r>
      <w:r>
        <w:rPr>
          <w:rFonts w:hint="eastAsia" w:ascii="黑体" w:hAnsi="黑体" w:eastAsia="黑体" w:cs="黑体"/>
          <w:spacing w:val="0"/>
          <w:w w:val="100"/>
          <w:sz w:val="32"/>
          <w:szCs w:val="32"/>
          <w:highlight w:val="none"/>
          <w:lang w:bidi="ar-SA"/>
        </w:rPr>
        <w:t>申请补贴所需材料</w:t>
      </w:r>
      <w:r>
        <w:rPr>
          <w:rFonts w:hint="eastAsia" w:ascii="黑体" w:hAnsi="黑体" w:eastAsia="黑体" w:cs="黑体"/>
          <w:b w:val="0"/>
          <w:bCs w:val="0"/>
          <w:spacing w:val="0"/>
          <w:w w:val="100"/>
          <w:sz w:val="32"/>
          <w:szCs w:val="32"/>
          <w:highlight w:val="none"/>
          <w:lang w:val="en-US" w:eastAsia="zh-CN" w:bidi="ar-SA"/>
        </w:rPr>
        <w:t>（包括但不限于）</w:t>
      </w:r>
    </w:p>
    <w:p w14:paraId="78D584D5">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left"/>
        <w:textAlignment w:val="auto"/>
        <w:rPr>
          <w:rFonts w:hint="eastAsia" w:ascii="楷体_GB2312" w:hAnsi="楷体_GB2312" w:eastAsia="楷体_GB2312" w:cs="楷体_GB2312"/>
          <w:b w:val="0"/>
          <w:bCs w:val="0"/>
          <w:spacing w:val="0"/>
          <w:w w:val="100"/>
          <w:sz w:val="32"/>
          <w:szCs w:val="32"/>
          <w:highlight w:val="none"/>
          <w:lang w:val="en-US" w:eastAsia="zh-CN" w:bidi="ar-SA"/>
        </w:rPr>
      </w:pPr>
      <w:r>
        <w:rPr>
          <w:rFonts w:hint="eastAsia" w:ascii="楷体_GB2312" w:hAnsi="楷体_GB2312" w:eastAsia="楷体_GB2312" w:cs="楷体_GB2312"/>
          <w:b w:val="0"/>
          <w:bCs w:val="0"/>
          <w:spacing w:val="0"/>
          <w:w w:val="100"/>
          <w:sz w:val="32"/>
          <w:szCs w:val="32"/>
          <w:highlight w:val="none"/>
          <w:lang w:val="en-US" w:eastAsia="zh-CN" w:bidi="ar-SA"/>
        </w:rPr>
        <w:t>（一）国四及以下非营运货车淘汰更新相关材料</w:t>
      </w:r>
    </w:p>
    <w:p w14:paraId="7B086FEB">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b/>
          <w:bCs/>
          <w:color w:val="auto"/>
          <w:spacing w:val="0"/>
          <w:w w:val="100"/>
          <w:sz w:val="32"/>
          <w:szCs w:val="32"/>
          <w:highlight w:val="none"/>
          <w:lang w:eastAsia="zh-CN" w:bidi="ar-SA"/>
        </w:rPr>
      </w:pPr>
      <w:r>
        <w:rPr>
          <w:rFonts w:hint="eastAsia" w:ascii="仿宋_GB2312" w:hAnsi="仿宋_GB2312" w:eastAsia="仿宋_GB2312" w:cs="仿宋_GB2312"/>
          <w:b/>
          <w:bCs/>
          <w:color w:val="auto"/>
          <w:spacing w:val="0"/>
          <w:w w:val="100"/>
          <w:sz w:val="32"/>
          <w:szCs w:val="32"/>
          <w:highlight w:val="none"/>
          <w:lang w:val="en-US" w:eastAsia="zh-CN" w:bidi="ar-SA"/>
        </w:rPr>
        <w:t>1.申</w:t>
      </w:r>
      <w:r>
        <w:rPr>
          <w:rFonts w:hint="eastAsia" w:ascii="仿宋_GB2312" w:hAnsi="仿宋_GB2312" w:eastAsia="仿宋_GB2312" w:cs="仿宋_GB2312"/>
          <w:b/>
          <w:bCs/>
          <w:color w:val="auto"/>
          <w:spacing w:val="0"/>
          <w:w w:val="100"/>
          <w:sz w:val="32"/>
          <w:szCs w:val="32"/>
          <w:highlight w:val="none"/>
          <w:lang w:bidi="ar-SA"/>
        </w:rPr>
        <w:t>请</w:t>
      </w:r>
      <w:r>
        <w:rPr>
          <w:rFonts w:hint="eastAsia" w:ascii="仿宋_GB2312" w:hAnsi="仿宋_GB2312" w:eastAsia="仿宋_GB2312" w:cs="仿宋_GB2312"/>
          <w:b/>
          <w:bCs/>
          <w:color w:val="auto"/>
          <w:spacing w:val="0"/>
          <w:w w:val="100"/>
          <w:sz w:val="32"/>
          <w:szCs w:val="32"/>
          <w:highlight w:val="none"/>
          <w:lang w:val="en-US" w:eastAsia="zh-CN" w:bidi="ar-SA"/>
        </w:rPr>
        <w:t>国四及以下</w:t>
      </w:r>
      <w:r>
        <w:rPr>
          <w:rFonts w:hint="eastAsia" w:ascii="仿宋_GB2312" w:hAnsi="仿宋_GB2312" w:eastAsia="仿宋_GB2312" w:cs="仿宋_GB2312"/>
          <w:b/>
          <w:bCs/>
          <w:color w:val="auto"/>
          <w:spacing w:val="0"/>
          <w:w w:val="100"/>
          <w:sz w:val="32"/>
          <w:szCs w:val="32"/>
          <w:highlight w:val="none"/>
          <w:lang w:eastAsia="zh-CN" w:bidi="ar-SA"/>
        </w:rPr>
        <w:t>非营运</w:t>
      </w:r>
      <w:r>
        <w:rPr>
          <w:rFonts w:hint="eastAsia" w:ascii="仿宋_GB2312" w:hAnsi="仿宋_GB2312" w:eastAsia="仿宋_GB2312" w:cs="仿宋_GB2312"/>
          <w:b/>
          <w:bCs/>
          <w:color w:val="auto"/>
          <w:spacing w:val="0"/>
          <w:w w:val="100"/>
          <w:sz w:val="32"/>
          <w:szCs w:val="32"/>
          <w:highlight w:val="none"/>
          <w:lang w:bidi="ar-SA"/>
        </w:rPr>
        <w:t>货车</w:t>
      </w:r>
      <w:r>
        <w:rPr>
          <w:rFonts w:hint="eastAsia" w:ascii="仿宋_GB2312" w:hAnsi="仿宋_GB2312" w:eastAsia="仿宋_GB2312" w:cs="仿宋_GB2312"/>
          <w:b/>
          <w:bCs/>
          <w:color w:val="auto"/>
          <w:spacing w:val="0"/>
          <w:w w:val="100"/>
          <w:sz w:val="32"/>
          <w:szCs w:val="32"/>
          <w:highlight w:val="none"/>
          <w:lang w:eastAsia="zh-CN" w:bidi="ar-SA"/>
        </w:rPr>
        <w:t>淘汰</w:t>
      </w:r>
      <w:r>
        <w:rPr>
          <w:rFonts w:hint="eastAsia" w:ascii="仿宋_GB2312" w:hAnsi="仿宋_GB2312" w:eastAsia="仿宋_GB2312" w:cs="仿宋_GB2312"/>
          <w:b/>
          <w:bCs/>
          <w:color w:val="auto"/>
          <w:spacing w:val="0"/>
          <w:w w:val="100"/>
          <w:sz w:val="32"/>
          <w:szCs w:val="32"/>
          <w:highlight w:val="none"/>
          <w:lang w:bidi="ar-SA"/>
        </w:rPr>
        <w:t>补贴资金的，</w:t>
      </w:r>
      <w:r>
        <w:rPr>
          <w:rFonts w:hint="eastAsia" w:ascii="仿宋_GB2312" w:hAnsi="仿宋_GB2312" w:eastAsia="仿宋_GB2312" w:cs="仿宋_GB2312"/>
          <w:b/>
          <w:bCs/>
          <w:color w:val="auto"/>
          <w:spacing w:val="0"/>
          <w:w w:val="100"/>
          <w:sz w:val="32"/>
          <w:szCs w:val="32"/>
          <w:highlight w:val="none"/>
          <w:lang w:val="en-US" w:eastAsia="zh-CN" w:bidi="ar-SA"/>
        </w:rPr>
        <w:t>需</w:t>
      </w:r>
      <w:r>
        <w:rPr>
          <w:rFonts w:hint="eastAsia" w:ascii="仿宋_GB2312" w:hAnsi="仿宋_GB2312" w:eastAsia="仿宋_GB2312" w:cs="仿宋_GB2312"/>
          <w:b/>
          <w:bCs/>
          <w:color w:val="auto"/>
          <w:spacing w:val="0"/>
          <w:w w:val="100"/>
          <w:sz w:val="32"/>
          <w:szCs w:val="32"/>
          <w:highlight w:val="none"/>
          <w:lang w:bidi="ar-SA"/>
        </w:rPr>
        <w:t>提交</w:t>
      </w:r>
      <w:r>
        <w:rPr>
          <w:rFonts w:hint="eastAsia" w:ascii="仿宋_GB2312" w:hAnsi="仿宋_GB2312" w:eastAsia="仿宋_GB2312" w:cs="仿宋_GB2312"/>
          <w:b/>
          <w:bCs/>
          <w:color w:val="auto"/>
          <w:spacing w:val="0"/>
          <w:w w:val="100"/>
          <w:sz w:val="32"/>
          <w:szCs w:val="32"/>
          <w:highlight w:val="none"/>
          <w:lang w:eastAsia="zh-CN" w:bidi="ar-SA"/>
        </w:rPr>
        <w:t>：</w:t>
      </w:r>
    </w:p>
    <w:p w14:paraId="2345F739">
      <w:pPr>
        <w:keepNext w:val="0"/>
        <w:keepLines w:val="0"/>
        <w:pageBreakBefore w:val="0"/>
        <w:widowControl w:val="0"/>
        <w:numPr>
          <w:ilvl w:val="0"/>
          <w:numId w:val="3"/>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eastAsia="zh-CN" w:bidi="ar-SA"/>
        </w:rPr>
      </w:pPr>
      <w:r>
        <w:rPr>
          <w:rFonts w:hint="eastAsia" w:ascii="仿宋_GB2312" w:hAnsi="仿宋_GB2312" w:eastAsia="仿宋_GB2312" w:cs="仿宋_GB2312"/>
          <w:color w:val="auto"/>
          <w:spacing w:val="0"/>
          <w:w w:val="100"/>
          <w:sz w:val="32"/>
          <w:szCs w:val="32"/>
          <w:highlight w:val="none"/>
          <w:lang w:bidi="ar-SA"/>
        </w:rPr>
        <w:t>车辆注册登记所有人身份</w:t>
      </w:r>
      <w:r>
        <w:rPr>
          <w:rFonts w:hint="eastAsia" w:ascii="仿宋_GB2312" w:hAnsi="仿宋_GB2312" w:eastAsia="仿宋_GB2312" w:cs="仿宋_GB2312"/>
          <w:color w:val="auto"/>
          <w:spacing w:val="0"/>
          <w:w w:val="100"/>
          <w:sz w:val="32"/>
          <w:szCs w:val="32"/>
          <w:highlight w:val="none"/>
          <w:lang w:val="en-US" w:eastAsia="zh-CN" w:bidi="ar-SA"/>
        </w:rPr>
        <w:t>证</w:t>
      </w:r>
      <w:r>
        <w:rPr>
          <w:rFonts w:hint="eastAsia" w:ascii="仿宋_GB2312" w:hAnsi="仿宋_GB2312" w:eastAsia="仿宋_GB2312" w:cs="仿宋_GB2312"/>
          <w:color w:val="auto"/>
          <w:spacing w:val="0"/>
          <w:w w:val="100"/>
          <w:sz w:val="32"/>
          <w:szCs w:val="32"/>
          <w:highlight w:val="none"/>
          <w:lang w:bidi="ar-SA"/>
        </w:rPr>
        <w:t>或</w:t>
      </w:r>
      <w:r>
        <w:rPr>
          <w:rFonts w:hint="eastAsia" w:ascii="仿宋_GB2312" w:hAnsi="仿宋_GB2312" w:eastAsia="仿宋_GB2312" w:cs="仿宋_GB2312"/>
          <w:color w:val="auto"/>
          <w:spacing w:val="0"/>
          <w:w w:val="100"/>
          <w:sz w:val="32"/>
          <w:szCs w:val="32"/>
          <w:highlight w:val="none"/>
          <w:lang w:val="en-US" w:eastAsia="zh-CN" w:bidi="ar-SA"/>
        </w:rPr>
        <w:t>所属单位统一社会信用代码证（</w:t>
      </w:r>
      <w:r>
        <w:rPr>
          <w:rFonts w:hint="eastAsia" w:ascii="仿宋_GB2312" w:hAnsi="仿宋_GB2312" w:eastAsia="仿宋_GB2312" w:cs="仿宋_GB2312"/>
          <w:color w:val="auto"/>
          <w:spacing w:val="0"/>
          <w:w w:val="100"/>
          <w:sz w:val="32"/>
          <w:szCs w:val="32"/>
          <w:highlight w:val="none"/>
          <w:lang w:bidi="ar-SA"/>
        </w:rPr>
        <w:t>营业执照</w:t>
      </w:r>
      <w:r>
        <w:rPr>
          <w:rFonts w:hint="eastAsia" w:ascii="仿宋_GB2312" w:hAnsi="仿宋_GB2312" w:eastAsia="仿宋_GB2312" w:cs="仿宋_GB2312"/>
          <w:color w:val="auto"/>
          <w:spacing w:val="0"/>
          <w:w w:val="100"/>
          <w:sz w:val="32"/>
          <w:szCs w:val="32"/>
          <w:highlight w:val="none"/>
          <w:lang w:eastAsia="zh-CN" w:bidi="ar-SA"/>
        </w:rPr>
        <w:t>）</w:t>
      </w:r>
      <w:r>
        <w:rPr>
          <w:rFonts w:hint="eastAsia" w:ascii="仿宋_GB2312" w:hAnsi="仿宋_GB2312" w:eastAsia="仿宋_GB2312" w:cs="仿宋_GB2312"/>
          <w:color w:val="auto"/>
          <w:spacing w:val="0"/>
          <w:w w:val="100"/>
          <w:sz w:val="32"/>
          <w:szCs w:val="32"/>
          <w:highlight w:val="none"/>
          <w:lang w:val="en-US" w:eastAsia="zh-CN" w:bidi="ar-SA"/>
        </w:rPr>
        <w:t>及法人身份证明</w:t>
      </w:r>
      <w:r>
        <w:rPr>
          <w:rFonts w:hint="eastAsia" w:ascii="仿宋_GB2312" w:hAnsi="仿宋_GB2312" w:eastAsia="仿宋_GB2312" w:cs="仿宋_GB2312"/>
          <w:color w:val="auto"/>
          <w:spacing w:val="0"/>
          <w:w w:val="100"/>
          <w:sz w:val="32"/>
          <w:szCs w:val="32"/>
          <w:highlight w:val="none"/>
          <w:lang w:eastAsia="zh-CN" w:bidi="ar-SA"/>
        </w:rPr>
        <w:t>；</w:t>
      </w:r>
    </w:p>
    <w:p w14:paraId="4172AA2F">
      <w:pPr>
        <w:keepNext w:val="0"/>
        <w:keepLines w:val="0"/>
        <w:pageBreakBefore w:val="0"/>
        <w:widowControl w:val="0"/>
        <w:numPr>
          <w:ilvl w:val="0"/>
          <w:numId w:val="3"/>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default" w:ascii="仿宋_GB2312" w:hAnsi="仿宋_GB2312" w:eastAsia="仿宋_GB2312" w:cs="仿宋_GB2312"/>
          <w:color w:val="auto"/>
          <w:spacing w:val="0"/>
          <w:w w:val="100"/>
          <w:sz w:val="32"/>
          <w:szCs w:val="32"/>
          <w:highlight w:val="none"/>
          <w:lang w:val="en-US" w:eastAsia="zh-CN" w:bidi="ar-SA"/>
        </w:rPr>
      </w:pPr>
      <w:r>
        <w:rPr>
          <w:rFonts w:hint="eastAsia" w:ascii="仿宋_GB2312" w:hAnsi="仿宋_GB2312" w:eastAsia="仿宋_GB2312" w:cs="仿宋_GB2312"/>
          <w:color w:val="auto"/>
          <w:spacing w:val="0"/>
          <w:w w:val="100"/>
          <w:sz w:val="32"/>
          <w:szCs w:val="32"/>
          <w:highlight w:val="none"/>
          <w:lang w:val="en-US" w:eastAsia="zh-CN" w:bidi="ar-SA"/>
        </w:rPr>
        <w:t>机动车行驶证、机动车登记证书；</w:t>
      </w:r>
    </w:p>
    <w:p w14:paraId="41B826B5">
      <w:pPr>
        <w:keepNext w:val="0"/>
        <w:keepLines w:val="0"/>
        <w:pageBreakBefore w:val="0"/>
        <w:widowControl w:val="0"/>
        <w:numPr>
          <w:ilvl w:val="0"/>
          <w:numId w:val="3"/>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bidi="ar-SA"/>
        </w:rPr>
      </w:pPr>
      <w:r>
        <w:rPr>
          <w:rFonts w:hint="eastAsia" w:ascii="仿宋_GB2312" w:hAnsi="仿宋_GB2312" w:eastAsia="仿宋_GB2312" w:cs="仿宋_GB2312"/>
          <w:color w:val="auto"/>
          <w:spacing w:val="0"/>
          <w:w w:val="100"/>
          <w:sz w:val="32"/>
          <w:szCs w:val="32"/>
          <w:highlight w:val="none"/>
          <w:lang w:bidi="ar-SA"/>
        </w:rPr>
        <w:t>报废机动车回收证明</w:t>
      </w:r>
      <w:r>
        <w:rPr>
          <w:rFonts w:hint="eastAsia" w:ascii="仿宋_GB2312" w:hAnsi="仿宋_GB2312" w:eastAsia="仿宋_GB2312" w:cs="仿宋_GB2312"/>
          <w:color w:val="auto"/>
          <w:spacing w:val="0"/>
          <w:w w:val="100"/>
          <w:sz w:val="32"/>
          <w:szCs w:val="32"/>
          <w:highlight w:val="none"/>
          <w:lang w:eastAsia="zh-CN" w:bidi="ar-SA"/>
        </w:rPr>
        <w:t>；</w:t>
      </w:r>
    </w:p>
    <w:p w14:paraId="6D9A7C9B">
      <w:pPr>
        <w:keepNext w:val="0"/>
        <w:keepLines w:val="0"/>
        <w:pageBreakBefore w:val="0"/>
        <w:widowControl w:val="0"/>
        <w:numPr>
          <w:ilvl w:val="0"/>
          <w:numId w:val="3"/>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eastAsia="zh-CN" w:bidi="ar-SA"/>
        </w:rPr>
      </w:pPr>
      <w:r>
        <w:rPr>
          <w:rFonts w:hint="eastAsia" w:ascii="仿宋_GB2312" w:hAnsi="仿宋_GB2312" w:eastAsia="仿宋_GB2312" w:cs="仿宋_GB2312"/>
          <w:color w:val="auto"/>
          <w:spacing w:val="0"/>
          <w:w w:val="100"/>
          <w:sz w:val="32"/>
          <w:szCs w:val="32"/>
          <w:highlight w:val="none"/>
          <w:lang w:bidi="ar-SA"/>
        </w:rPr>
        <w:t>机动车注销证明</w:t>
      </w:r>
      <w:r>
        <w:rPr>
          <w:rFonts w:hint="eastAsia" w:ascii="仿宋_GB2312" w:hAnsi="仿宋_GB2312" w:eastAsia="仿宋_GB2312" w:cs="仿宋_GB2312"/>
          <w:color w:val="auto"/>
          <w:spacing w:val="0"/>
          <w:w w:val="100"/>
          <w:sz w:val="32"/>
          <w:szCs w:val="32"/>
          <w:highlight w:val="none"/>
          <w:lang w:eastAsia="zh-CN" w:bidi="ar-SA"/>
        </w:rPr>
        <w:t>（出口注销的还需提供车辆出口企业</w:t>
      </w:r>
      <w:r>
        <w:rPr>
          <w:rFonts w:hint="eastAsia" w:ascii="仿宋_GB2312" w:hAnsi="仿宋_GB2312" w:eastAsia="仿宋_GB2312" w:cs="仿宋_GB2312"/>
          <w:color w:val="auto"/>
          <w:spacing w:val="0"/>
          <w:w w:val="100"/>
          <w:sz w:val="32"/>
          <w:szCs w:val="32"/>
          <w:highlight w:val="none"/>
          <w:lang w:val="en-US" w:eastAsia="zh-CN" w:bidi="ar-SA"/>
        </w:rPr>
        <w:t>出口许可证、出口报关单</w:t>
      </w:r>
      <w:r>
        <w:rPr>
          <w:rFonts w:hint="eastAsia" w:ascii="仿宋_GB2312" w:hAnsi="仿宋_GB2312" w:eastAsia="仿宋_GB2312" w:cs="仿宋_GB2312"/>
          <w:color w:val="auto"/>
          <w:spacing w:val="0"/>
          <w:w w:val="100"/>
          <w:sz w:val="32"/>
          <w:szCs w:val="32"/>
          <w:highlight w:val="none"/>
          <w:lang w:eastAsia="zh-CN" w:bidi="ar-SA"/>
        </w:rPr>
        <w:t>等证明材料）；</w:t>
      </w:r>
    </w:p>
    <w:p w14:paraId="6C2D1F38">
      <w:pPr>
        <w:keepNext w:val="0"/>
        <w:keepLines w:val="0"/>
        <w:pageBreakBefore w:val="0"/>
        <w:widowControl w:val="0"/>
        <w:numPr>
          <w:ilvl w:val="0"/>
          <w:numId w:val="3"/>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bidi="ar-SA"/>
        </w:rPr>
        <w:t>与</w:t>
      </w:r>
      <w:r>
        <w:rPr>
          <w:rFonts w:hint="eastAsia" w:ascii="仿宋_GB2312" w:hAnsi="仿宋_GB2312" w:eastAsia="仿宋_GB2312" w:cs="仿宋_GB2312"/>
          <w:spacing w:val="0"/>
          <w:w w:val="100"/>
          <w:sz w:val="32"/>
          <w:szCs w:val="32"/>
          <w:highlight w:val="none"/>
          <w:lang w:eastAsia="zh-CN" w:bidi="ar-SA"/>
        </w:rPr>
        <w:t>车辆所有人</w:t>
      </w:r>
      <w:r>
        <w:rPr>
          <w:rFonts w:hint="eastAsia" w:ascii="仿宋_GB2312" w:hAnsi="仿宋_GB2312" w:eastAsia="仿宋_GB2312" w:cs="仿宋_GB2312"/>
          <w:spacing w:val="0"/>
          <w:w w:val="100"/>
          <w:sz w:val="32"/>
          <w:szCs w:val="32"/>
          <w:highlight w:val="none"/>
          <w:lang w:bidi="ar-SA"/>
        </w:rPr>
        <w:t>名称</w:t>
      </w:r>
      <w:r>
        <w:rPr>
          <w:rFonts w:hint="eastAsia" w:ascii="仿宋_GB2312" w:hAnsi="仿宋_GB2312" w:eastAsia="仿宋_GB2312" w:cs="仿宋_GB2312"/>
          <w:spacing w:val="0"/>
          <w:w w:val="100"/>
          <w:sz w:val="32"/>
          <w:szCs w:val="32"/>
          <w:highlight w:val="none"/>
          <w:lang w:eastAsia="zh-CN" w:bidi="ar-SA"/>
        </w:rPr>
        <w:t>信息</w:t>
      </w:r>
      <w:r>
        <w:rPr>
          <w:rFonts w:hint="eastAsia" w:ascii="仿宋_GB2312" w:hAnsi="仿宋_GB2312" w:eastAsia="仿宋_GB2312" w:cs="仿宋_GB2312"/>
          <w:spacing w:val="0"/>
          <w:w w:val="100"/>
          <w:sz w:val="32"/>
          <w:szCs w:val="32"/>
          <w:highlight w:val="none"/>
          <w:lang w:bidi="ar-SA"/>
        </w:rPr>
        <w:t>一致的银行账</w:t>
      </w:r>
      <w:r>
        <w:rPr>
          <w:rFonts w:hint="eastAsia" w:ascii="仿宋_GB2312" w:hAnsi="仿宋_GB2312" w:eastAsia="仿宋_GB2312" w:cs="仿宋_GB2312"/>
          <w:spacing w:val="0"/>
          <w:w w:val="100"/>
          <w:sz w:val="32"/>
          <w:szCs w:val="32"/>
          <w:highlight w:val="none"/>
          <w:lang w:val="en-US" w:eastAsia="zh-CN" w:bidi="ar-SA"/>
        </w:rPr>
        <w:t>号</w:t>
      </w:r>
      <w:r>
        <w:rPr>
          <w:rFonts w:hint="eastAsia" w:ascii="仿宋_GB2312" w:hAnsi="仿宋_GB2312" w:eastAsia="仿宋_GB2312" w:cs="仿宋_GB2312"/>
          <w:spacing w:val="0"/>
          <w:w w:val="100"/>
          <w:sz w:val="32"/>
          <w:szCs w:val="32"/>
          <w:highlight w:val="none"/>
          <w:lang w:eastAsia="zh-CN" w:bidi="ar-SA"/>
        </w:rPr>
        <w:t>；</w:t>
      </w:r>
    </w:p>
    <w:p w14:paraId="132A9B7D">
      <w:pPr>
        <w:keepNext w:val="0"/>
        <w:keepLines w:val="0"/>
        <w:pageBreakBefore w:val="0"/>
        <w:widowControl w:val="0"/>
        <w:numPr>
          <w:ilvl w:val="0"/>
          <w:numId w:val="3"/>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bidi="ar-SA"/>
        </w:rPr>
      </w:pPr>
      <w:r>
        <w:rPr>
          <w:rFonts w:hint="eastAsia" w:ascii="仿宋_GB2312" w:hAnsi="仿宋_GB2312" w:eastAsia="仿宋_GB2312" w:cs="仿宋_GB2312"/>
          <w:spacing w:val="0"/>
          <w:w w:val="100"/>
          <w:sz w:val="32"/>
          <w:szCs w:val="32"/>
          <w:highlight w:val="none"/>
          <w:lang w:bidi="ar-SA"/>
        </w:rPr>
        <w:t>委托办理的，还需提供</w:t>
      </w:r>
      <w:r>
        <w:rPr>
          <w:rFonts w:hint="eastAsia" w:ascii="仿宋_GB2312" w:hAnsi="仿宋_GB2312" w:eastAsia="仿宋_GB2312" w:cs="仿宋_GB2312"/>
          <w:spacing w:val="0"/>
          <w:w w:val="100"/>
          <w:sz w:val="32"/>
          <w:szCs w:val="32"/>
          <w:highlight w:val="none"/>
          <w:lang w:eastAsia="zh-CN" w:bidi="ar-SA"/>
        </w:rPr>
        <w:t>车辆所有人</w:t>
      </w:r>
      <w:r>
        <w:rPr>
          <w:rFonts w:hint="eastAsia" w:ascii="仿宋_GB2312" w:hAnsi="仿宋_GB2312" w:eastAsia="仿宋_GB2312" w:cs="仿宋_GB2312"/>
          <w:spacing w:val="0"/>
          <w:w w:val="100"/>
          <w:sz w:val="32"/>
          <w:szCs w:val="32"/>
          <w:highlight w:val="none"/>
          <w:lang w:bidi="ar-SA"/>
        </w:rPr>
        <w:t>书面委托书，以及</w:t>
      </w:r>
      <w:r>
        <w:rPr>
          <w:rFonts w:hint="eastAsia" w:ascii="仿宋_GB2312" w:hAnsi="仿宋_GB2312" w:eastAsia="仿宋_GB2312" w:cs="仿宋_GB2312"/>
          <w:spacing w:val="0"/>
          <w:w w:val="100"/>
          <w:sz w:val="32"/>
          <w:szCs w:val="32"/>
          <w:highlight w:val="none"/>
          <w:lang w:val="en-US" w:eastAsia="zh-CN" w:bidi="ar-SA"/>
        </w:rPr>
        <w:t>受</w:t>
      </w:r>
      <w:r>
        <w:rPr>
          <w:rFonts w:hint="eastAsia" w:ascii="仿宋_GB2312" w:hAnsi="仿宋_GB2312" w:eastAsia="仿宋_GB2312" w:cs="仿宋_GB2312"/>
          <w:spacing w:val="0"/>
          <w:w w:val="100"/>
          <w:sz w:val="32"/>
          <w:szCs w:val="32"/>
          <w:highlight w:val="none"/>
          <w:lang w:bidi="ar-SA"/>
        </w:rPr>
        <w:t>托人的</w:t>
      </w:r>
      <w:r>
        <w:rPr>
          <w:rFonts w:hint="eastAsia" w:ascii="仿宋_GB2312" w:hAnsi="仿宋_GB2312" w:eastAsia="仿宋_GB2312" w:cs="仿宋_GB2312"/>
          <w:spacing w:val="0"/>
          <w:w w:val="100"/>
          <w:sz w:val="32"/>
          <w:szCs w:val="32"/>
          <w:highlight w:val="none"/>
          <w:lang w:val="en-US" w:eastAsia="zh-CN" w:bidi="ar-SA"/>
        </w:rPr>
        <w:t>有效</w:t>
      </w:r>
      <w:r>
        <w:rPr>
          <w:rFonts w:hint="eastAsia" w:ascii="仿宋_GB2312" w:hAnsi="仿宋_GB2312" w:eastAsia="仿宋_GB2312" w:cs="仿宋_GB2312"/>
          <w:spacing w:val="0"/>
          <w:w w:val="100"/>
          <w:sz w:val="32"/>
          <w:szCs w:val="32"/>
          <w:highlight w:val="none"/>
          <w:lang w:bidi="ar-SA"/>
        </w:rPr>
        <w:t>身份</w:t>
      </w:r>
      <w:r>
        <w:rPr>
          <w:rFonts w:hint="eastAsia" w:ascii="仿宋_GB2312" w:hAnsi="仿宋_GB2312" w:eastAsia="仿宋_GB2312" w:cs="仿宋_GB2312"/>
          <w:spacing w:val="0"/>
          <w:w w:val="100"/>
          <w:sz w:val="32"/>
          <w:szCs w:val="32"/>
          <w:highlight w:val="none"/>
          <w:lang w:eastAsia="zh-CN" w:bidi="ar-SA"/>
        </w:rPr>
        <w:t>证明</w:t>
      </w:r>
      <w:r>
        <w:rPr>
          <w:rFonts w:hint="eastAsia" w:ascii="仿宋_GB2312" w:hAnsi="仿宋_GB2312" w:eastAsia="仿宋_GB2312" w:cs="仿宋_GB2312"/>
          <w:spacing w:val="0"/>
          <w:w w:val="100"/>
          <w:sz w:val="32"/>
          <w:szCs w:val="32"/>
          <w:highlight w:val="none"/>
          <w:lang w:bidi="ar-SA"/>
        </w:rPr>
        <w:t>。</w:t>
      </w:r>
    </w:p>
    <w:p w14:paraId="595A3ACD">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b/>
          <w:bCs/>
          <w:spacing w:val="0"/>
          <w:w w:val="100"/>
          <w:sz w:val="32"/>
          <w:szCs w:val="32"/>
          <w:highlight w:val="none"/>
          <w:lang w:eastAsia="zh-CN" w:bidi="ar-SA"/>
        </w:rPr>
      </w:pPr>
      <w:r>
        <w:rPr>
          <w:rFonts w:hint="eastAsia" w:ascii="仿宋_GB2312" w:hAnsi="仿宋_GB2312" w:eastAsia="仿宋_GB2312" w:cs="仿宋_GB2312"/>
          <w:b/>
          <w:bCs/>
          <w:spacing w:val="0"/>
          <w:w w:val="100"/>
          <w:sz w:val="32"/>
          <w:szCs w:val="32"/>
          <w:highlight w:val="none"/>
          <w:lang w:val="en-US" w:eastAsia="zh-CN" w:bidi="ar-SA"/>
        </w:rPr>
        <w:t>2.申</w:t>
      </w:r>
      <w:r>
        <w:rPr>
          <w:rFonts w:hint="eastAsia" w:ascii="仿宋_GB2312" w:hAnsi="仿宋_GB2312" w:eastAsia="仿宋_GB2312" w:cs="仿宋_GB2312"/>
          <w:b/>
          <w:bCs/>
          <w:spacing w:val="0"/>
          <w:w w:val="100"/>
          <w:sz w:val="32"/>
          <w:szCs w:val="32"/>
          <w:highlight w:val="none"/>
          <w:lang w:bidi="ar-SA"/>
        </w:rPr>
        <w:t>请</w:t>
      </w:r>
      <w:r>
        <w:rPr>
          <w:rFonts w:hint="eastAsia" w:ascii="仿宋_GB2312" w:hAnsi="仿宋_GB2312" w:eastAsia="仿宋_GB2312" w:cs="仿宋_GB2312"/>
          <w:b/>
          <w:bCs/>
          <w:spacing w:val="0"/>
          <w:w w:val="100"/>
          <w:sz w:val="32"/>
          <w:szCs w:val="32"/>
          <w:highlight w:val="none"/>
          <w:lang w:val="en-US" w:eastAsia="zh-CN" w:bidi="ar-SA"/>
        </w:rPr>
        <w:t>国四及以下</w:t>
      </w:r>
      <w:r>
        <w:rPr>
          <w:rFonts w:hint="eastAsia" w:ascii="仿宋_GB2312" w:hAnsi="仿宋_GB2312" w:eastAsia="仿宋_GB2312" w:cs="仿宋_GB2312"/>
          <w:b/>
          <w:bCs/>
          <w:spacing w:val="0"/>
          <w:w w:val="100"/>
          <w:sz w:val="32"/>
          <w:szCs w:val="32"/>
          <w:highlight w:val="none"/>
          <w:lang w:eastAsia="zh-CN" w:bidi="ar-SA"/>
        </w:rPr>
        <w:t>非营运</w:t>
      </w:r>
      <w:r>
        <w:rPr>
          <w:rFonts w:hint="eastAsia" w:ascii="仿宋_GB2312" w:hAnsi="仿宋_GB2312" w:eastAsia="仿宋_GB2312" w:cs="仿宋_GB2312"/>
          <w:b/>
          <w:bCs/>
          <w:spacing w:val="0"/>
          <w:w w:val="100"/>
          <w:sz w:val="32"/>
          <w:szCs w:val="32"/>
          <w:highlight w:val="none"/>
          <w:lang w:bidi="ar-SA"/>
        </w:rPr>
        <w:t>货车</w:t>
      </w:r>
      <w:r>
        <w:rPr>
          <w:rFonts w:hint="eastAsia" w:ascii="仿宋_GB2312" w:hAnsi="仿宋_GB2312" w:eastAsia="仿宋_GB2312" w:cs="仿宋_GB2312"/>
          <w:b/>
          <w:bCs/>
          <w:spacing w:val="0"/>
          <w:w w:val="100"/>
          <w:sz w:val="32"/>
          <w:szCs w:val="32"/>
          <w:highlight w:val="none"/>
          <w:lang w:eastAsia="zh-CN" w:bidi="ar-SA"/>
        </w:rPr>
        <w:t>淘汰</w:t>
      </w:r>
      <w:r>
        <w:rPr>
          <w:rFonts w:hint="eastAsia" w:ascii="仿宋_GB2312" w:hAnsi="仿宋_GB2312" w:eastAsia="仿宋_GB2312" w:cs="仿宋_GB2312"/>
          <w:b/>
          <w:bCs/>
          <w:spacing w:val="0"/>
          <w:w w:val="100"/>
          <w:sz w:val="32"/>
          <w:szCs w:val="32"/>
          <w:highlight w:val="none"/>
          <w:lang w:bidi="ar-SA"/>
        </w:rPr>
        <w:t>更新补贴资金的，</w:t>
      </w:r>
      <w:r>
        <w:rPr>
          <w:rFonts w:hint="eastAsia" w:ascii="仿宋_GB2312" w:hAnsi="仿宋_GB2312" w:eastAsia="仿宋_GB2312" w:cs="仿宋_GB2312"/>
          <w:b/>
          <w:bCs/>
          <w:spacing w:val="0"/>
          <w:w w:val="100"/>
          <w:sz w:val="32"/>
          <w:szCs w:val="32"/>
          <w:highlight w:val="none"/>
          <w:lang w:val="en-US" w:eastAsia="zh-CN" w:bidi="ar-SA"/>
        </w:rPr>
        <w:t>还需</w:t>
      </w:r>
      <w:r>
        <w:rPr>
          <w:rFonts w:hint="eastAsia" w:ascii="仿宋_GB2312" w:hAnsi="仿宋_GB2312" w:eastAsia="仿宋_GB2312" w:cs="仿宋_GB2312"/>
          <w:b/>
          <w:bCs/>
          <w:spacing w:val="0"/>
          <w:w w:val="100"/>
          <w:sz w:val="32"/>
          <w:szCs w:val="32"/>
          <w:highlight w:val="none"/>
          <w:lang w:bidi="ar-SA"/>
        </w:rPr>
        <w:t>提交</w:t>
      </w:r>
      <w:r>
        <w:rPr>
          <w:rFonts w:hint="eastAsia" w:ascii="仿宋_GB2312" w:hAnsi="仿宋_GB2312" w:eastAsia="仿宋_GB2312" w:cs="仿宋_GB2312"/>
          <w:b/>
          <w:bCs/>
          <w:spacing w:val="0"/>
          <w:w w:val="100"/>
          <w:sz w:val="32"/>
          <w:szCs w:val="32"/>
          <w:highlight w:val="none"/>
          <w:lang w:eastAsia="zh-CN" w:bidi="ar-SA"/>
        </w:rPr>
        <w:t>：</w:t>
      </w:r>
    </w:p>
    <w:p w14:paraId="63A0DB61">
      <w:pPr>
        <w:keepNext w:val="0"/>
        <w:keepLines w:val="0"/>
        <w:pageBreakBefore w:val="0"/>
        <w:widowControl w:val="0"/>
        <w:numPr>
          <w:ilvl w:val="0"/>
          <w:numId w:val="4"/>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bidi="ar-SA"/>
        </w:rPr>
        <w:t>新购置</w:t>
      </w:r>
      <w:r>
        <w:rPr>
          <w:rFonts w:hint="eastAsia" w:ascii="仿宋_GB2312" w:hAnsi="仿宋_GB2312" w:eastAsia="仿宋_GB2312" w:cs="仿宋_GB2312"/>
          <w:spacing w:val="0"/>
          <w:w w:val="100"/>
          <w:sz w:val="32"/>
          <w:szCs w:val="32"/>
          <w:highlight w:val="none"/>
          <w:lang w:val="en-US" w:eastAsia="zh-CN" w:bidi="ar-SA"/>
        </w:rPr>
        <w:t>新能源</w:t>
      </w:r>
      <w:r>
        <w:rPr>
          <w:rFonts w:hint="eastAsia" w:ascii="仿宋_GB2312" w:hAnsi="仿宋_GB2312" w:eastAsia="仿宋_GB2312" w:cs="仿宋_GB2312"/>
          <w:spacing w:val="0"/>
          <w:w w:val="100"/>
          <w:sz w:val="32"/>
          <w:szCs w:val="32"/>
          <w:highlight w:val="none"/>
          <w:lang w:bidi="ar-SA"/>
        </w:rPr>
        <w:t>车辆的机动车行驶证</w:t>
      </w:r>
      <w:r>
        <w:rPr>
          <w:rFonts w:hint="eastAsia" w:ascii="仿宋_GB2312" w:hAnsi="仿宋_GB2312" w:eastAsia="仿宋_GB2312" w:cs="仿宋_GB2312"/>
          <w:spacing w:val="0"/>
          <w:w w:val="100"/>
          <w:sz w:val="32"/>
          <w:szCs w:val="32"/>
          <w:highlight w:val="none"/>
          <w:lang w:eastAsia="zh-CN" w:bidi="ar-SA"/>
        </w:rPr>
        <w:t>、</w:t>
      </w:r>
      <w:r>
        <w:rPr>
          <w:rFonts w:hint="eastAsia" w:ascii="仿宋_GB2312" w:hAnsi="仿宋_GB2312" w:eastAsia="仿宋_GB2312" w:cs="仿宋_GB2312"/>
          <w:color w:val="auto"/>
          <w:spacing w:val="0"/>
          <w:w w:val="100"/>
          <w:sz w:val="32"/>
          <w:szCs w:val="32"/>
          <w:highlight w:val="none"/>
          <w:lang w:eastAsia="zh-CN" w:bidi="ar-SA"/>
        </w:rPr>
        <w:t>机动车登记证书</w:t>
      </w:r>
      <w:r>
        <w:rPr>
          <w:rFonts w:hint="eastAsia" w:ascii="仿宋_GB2312" w:hAnsi="仿宋_GB2312" w:eastAsia="仿宋_GB2312" w:cs="仿宋_GB2312"/>
          <w:spacing w:val="0"/>
          <w:w w:val="100"/>
          <w:sz w:val="32"/>
          <w:szCs w:val="32"/>
          <w:highlight w:val="none"/>
          <w:lang w:eastAsia="zh-CN" w:bidi="ar-SA"/>
        </w:rPr>
        <w:t>；</w:t>
      </w:r>
    </w:p>
    <w:p w14:paraId="1B0B4161">
      <w:pPr>
        <w:keepNext w:val="0"/>
        <w:keepLines w:val="0"/>
        <w:pageBreakBefore w:val="0"/>
        <w:widowControl w:val="0"/>
        <w:numPr>
          <w:ilvl w:val="0"/>
          <w:numId w:val="4"/>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val="en-US" w:eastAsia="zh-CN" w:bidi="ar-SA"/>
        </w:rPr>
      </w:pPr>
      <w:r>
        <w:rPr>
          <w:rFonts w:hint="eastAsia" w:ascii="仿宋_GB2312" w:hAnsi="仿宋_GB2312" w:eastAsia="仿宋_GB2312" w:cs="仿宋_GB2312"/>
          <w:strike w:val="0"/>
          <w:dstrike w:val="0"/>
          <w:sz w:val="32"/>
          <w:szCs w:val="32"/>
          <w:highlight w:val="none"/>
          <w:lang w:eastAsia="zh-CN"/>
        </w:rPr>
        <w:t>新购车辆的销售发票</w:t>
      </w:r>
      <w:r>
        <w:rPr>
          <w:rFonts w:hint="eastAsia" w:ascii="仿宋_GB2312" w:hAnsi="仿宋_GB2312" w:eastAsia="仿宋_GB2312" w:cs="仿宋_GB2312"/>
          <w:strike w:val="0"/>
          <w:dstrike w:val="0"/>
          <w:spacing w:val="0"/>
          <w:w w:val="100"/>
          <w:sz w:val="32"/>
          <w:szCs w:val="32"/>
          <w:highlight w:val="none"/>
          <w:lang w:val="en-US" w:eastAsia="zh-CN" w:bidi="ar-SA"/>
        </w:rPr>
        <w:t>。</w:t>
      </w:r>
    </w:p>
    <w:p w14:paraId="0DE0EBE1">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0" w:firstLineChars="200"/>
        <w:jc w:val="left"/>
        <w:textAlignment w:val="auto"/>
        <w:rPr>
          <w:rFonts w:hint="eastAsia" w:ascii="楷体_GB2312" w:hAnsi="楷体_GB2312" w:eastAsia="楷体_GB2312" w:cs="楷体_GB2312"/>
          <w:b w:val="0"/>
          <w:bCs w:val="0"/>
          <w:spacing w:val="0"/>
          <w:w w:val="100"/>
          <w:sz w:val="32"/>
          <w:szCs w:val="32"/>
          <w:highlight w:val="none"/>
          <w:lang w:val="en-US" w:eastAsia="zh-CN" w:bidi="ar-SA"/>
        </w:rPr>
      </w:pPr>
      <w:r>
        <w:rPr>
          <w:rFonts w:hint="eastAsia" w:ascii="楷体_GB2312" w:hAnsi="楷体_GB2312" w:eastAsia="楷体_GB2312" w:cs="楷体_GB2312"/>
          <w:b w:val="0"/>
          <w:bCs w:val="0"/>
          <w:spacing w:val="0"/>
          <w:w w:val="100"/>
          <w:sz w:val="32"/>
          <w:szCs w:val="32"/>
          <w:highlight w:val="none"/>
          <w:lang w:val="en-US" w:eastAsia="zh-CN" w:bidi="ar-SA"/>
        </w:rPr>
        <w:t>（二）国二及以下非道路移动机械淘汰更新相关材料</w:t>
      </w:r>
    </w:p>
    <w:p w14:paraId="03BA188F">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b/>
          <w:bCs/>
          <w:spacing w:val="0"/>
          <w:w w:val="100"/>
          <w:sz w:val="32"/>
          <w:szCs w:val="32"/>
          <w:highlight w:val="none"/>
          <w:lang w:eastAsia="zh-CN" w:bidi="ar-SA"/>
        </w:rPr>
      </w:pPr>
      <w:r>
        <w:rPr>
          <w:rFonts w:hint="eastAsia" w:ascii="仿宋_GB2312" w:hAnsi="仿宋_GB2312" w:eastAsia="仿宋_GB2312" w:cs="仿宋_GB2312"/>
          <w:b/>
          <w:bCs/>
          <w:spacing w:val="0"/>
          <w:w w:val="100"/>
          <w:sz w:val="32"/>
          <w:szCs w:val="32"/>
          <w:highlight w:val="none"/>
          <w:lang w:val="en-US" w:eastAsia="zh-CN" w:bidi="ar-SA"/>
        </w:rPr>
        <w:t>1.申</w:t>
      </w:r>
      <w:r>
        <w:rPr>
          <w:rFonts w:hint="eastAsia" w:ascii="仿宋_GB2312" w:hAnsi="仿宋_GB2312" w:eastAsia="仿宋_GB2312" w:cs="仿宋_GB2312"/>
          <w:b/>
          <w:bCs/>
          <w:spacing w:val="0"/>
          <w:w w:val="100"/>
          <w:sz w:val="32"/>
          <w:szCs w:val="32"/>
          <w:highlight w:val="none"/>
          <w:lang w:bidi="ar-SA"/>
        </w:rPr>
        <w:t>请</w:t>
      </w:r>
      <w:r>
        <w:rPr>
          <w:rFonts w:hint="eastAsia" w:ascii="仿宋_GB2312" w:hAnsi="仿宋_GB2312" w:eastAsia="仿宋_GB2312" w:cs="仿宋_GB2312"/>
          <w:b/>
          <w:bCs/>
          <w:spacing w:val="0"/>
          <w:w w:val="100"/>
          <w:sz w:val="32"/>
          <w:szCs w:val="32"/>
          <w:highlight w:val="none"/>
          <w:lang w:val="en-US" w:eastAsia="zh-CN" w:bidi="ar-SA"/>
        </w:rPr>
        <w:t>国二及以下</w:t>
      </w:r>
      <w:r>
        <w:rPr>
          <w:rFonts w:hint="eastAsia" w:ascii="仿宋_GB2312" w:hAnsi="仿宋_GB2312" w:eastAsia="仿宋_GB2312" w:cs="仿宋_GB2312"/>
          <w:b/>
          <w:bCs/>
          <w:spacing w:val="0"/>
          <w:w w:val="100"/>
          <w:sz w:val="32"/>
          <w:szCs w:val="32"/>
          <w:highlight w:val="none"/>
          <w:lang w:eastAsia="zh-CN" w:bidi="ar-SA"/>
        </w:rPr>
        <w:t>非道路移动机械淘汰</w:t>
      </w:r>
      <w:r>
        <w:rPr>
          <w:rFonts w:hint="eastAsia" w:ascii="仿宋_GB2312" w:hAnsi="仿宋_GB2312" w:eastAsia="仿宋_GB2312" w:cs="仿宋_GB2312"/>
          <w:b/>
          <w:bCs/>
          <w:spacing w:val="0"/>
          <w:w w:val="100"/>
          <w:sz w:val="32"/>
          <w:szCs w:val="32"/>
          <w:highlight w:val="none"/>
          <w:lang w:bidi="ar-SA"/>
        </w:rPr>
        <w:t>补贴资金的，</w:t>
      </w:r>
      <w:r>
        <w:rPr>
          <w:rFonts w:hint="eastAsia" w:ascii="仿宋_GB2312" w:hAnsi="仿宋_GB2312" w:eastAsia="仿宋_GB2312" w:cs="仿宋_GB2312"/>
          <w:b/>
          <w:bCs/>
          <w:spacing w:val="0"/>
          <w:w w:val="100"/>
          <w:sz w:val="32"/>
          <w:szCs w:val="32"/>
          <w:highlight w:val="none"/>
          <w:lang w:val="en-US" w:eastAsia="zh-CN" w:bidi="ar-SA"/>
        </w:rPr>
        <w:t>需</w:t>
      </w:r>
      <w:r>
        <w:rPr>
          <w:rFonts w:hint="eastAsia" w:ascii="仿宋_GB2312" w:hAnsi="仿宋_GB2312" w:eastAsia="仿宋_GB2312" w:cs="仿宋_GB2312"/>
          <w:b/>
          <w:bCs/>
          <w:spacing w:val="0"/>
          <w:w w:val="100"/>
          <w:sz w:val="32"/>
          <w:szCs w:val="32"/>
          <w:highlight w:val="none"/>
          <w:lang w:bidi="ar-SA"/>
        </w:rPr>
        <w:t>提交</w:t>
      </w:r>
      <w:r>
        <w:rPr>
          <w:rFonts w:hint="eastAsia" w:ascii="仿宋_GB2312" w:hAnsi="仿宋_GB2312" w:eastAsia="仿宋_GB2312" w:cs="仿宋_GB2312"/>
          <w:b/>
          <w:bCs/>
          <w:spacing w:val="0"/>
          <w:w w:val="100"/>
          <w:sz w:val="32"/>
          <w:szCs w:val="32"/>
          <w:highlight w:val="none"/>
          <w:lang w:eastAsia="zh-CN" w:bidi="ar-SA"/>
        </w:rPr>
        <w:t>：</w:t>
      </w:r>
    </w:p>
    <w:p w14:paraId="1B47C6C9">
      <w:pPr>
        <w:keepNext w:val="0"/>
        <w:keepLines w:val="0"/>
        <w:pageBreakBefore w:val="0"/>
        <w:widowControl w:val="0"/>
        <w:numPr>
          <w:ilvl w:val="0"/>
          <w:numId w:val="5"/>
        </w:numPr>
        <w:kinsoku/>
        <w:wordWrap/>
        <w:overflowPunct/>
        <w:topLinePunct w:val="0"/>
        <w:autoSpaceDE/>
        <w:autoSpaceDN/>
        <w:bidi w:val="0"/>
        <w:adjustRightInd/>
        <w:snapToGrid/>
        <w:spacing w:beforeAutospacing="0" w:afterAutospacing="0" w:line="520" w:lineRule="exact"/>
        <w:ind w:left="0" w:leftChars="0" w:right="0" w:rightChars="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eastAsia="zh-CN" w:bidi="ar-SA"/>
        </w:rPr>
        <w:t>机械</w:t>
      </w:r>
      <w:r>
        <w:rPr>
          <w:rFonts w:hint="eastAsia" w:ascii="仿宋_GB2312" w:hAnsi="仿宋_GB2312" w:eastAsia="仿宋_GB2312" w:cs="仿宋_GB2312"/>
          <w:spacing w:val="0"/>
          <w:w w:val="100"/>
          <w:sz w:val="32"/>
          <w:szCs w:val="32"/>
          <w:highlight w:val="none"/>
          <w:lang w:bidi="ar-SA"/>
        </w:rPr>
        <w:t>所有人身份证或</w:t>
      </w:r>
      <w:r>
        <w:rPr>
          <w:rFonts w:hint="eastAsia" w:ascii="仿宋_GB2312" w:hAnsi="仿宋_GB2312" w:eastAsia="仿宋_GB2312" w:cs="仿宋_GB2312"/>
          <w:spacing w:val="0"/>
          <w:w w:val="100"/>
          <w:sz w:val="32"/>
          <w:szCs w:val="32"/>
          <w:highlight w:val="none"/>
          <w:lang w:val="en-US" w:eastAsia="zh-CN" w:bidi="ar-SA"/>
        </w:rPr>
        <w:t>所属单位统一社会信用代码证（</w:t>
      </w:r>
      <w:r>
        <w:rPr>
          <w:rFonts w:hint="eastAsia" w:ascii="仿宋_GB2312" w:hAnsi="仿宋_GB2312" w:eastAsia="仿宋_GB2312" w:cs="仿宋_GB2312"/>
          <w:spacing w:val="0"/>
          <w:w w:val="100"/>
          <w:sz w:val="32"/>
          <w:szCs w:val="32"/>
          <w:highlight w:val="none"/>
          <w:lang w:bidi="ar-SA"/>
        </w:rPr>
        <w:t>营业执照</w:t>
      </w:r>
      <w:r>
        <w:rPr>
          <w:rFonts w:hint="eastAsia" w:ascii="仿宋_GB2312" w:hAnsi="仿宋_GB2312" w:eastAsia="仿宋_GB2312" w:cs="仿宋_GB2312"/>
          <w:spacing w:val="0"/>
          <w:w w:val="100"/>
          <w:sz w:val="32"/>
          <w:szCs w:val="32"/>
          <w:highlight w:val="none"/>
          <w:lang w:eastAsia="zh-CN" w:bidi="ar-SA"/>
        </w:rPr>
        <w:t>）</w:t>
      </w:r>
      <w:r>
        <w:rPr>
          <w:rFonts w:hint="eastAsia" w:ascii="仿宋_GB2312" w:hAnsi="仿宋_GB2312" w:eastAsia="仿宋_GB2312" w:cs="仿宋_GB2312"/>
          <w:spacing w:val="0"/>
          <w:w w:val="100"/>
          <w:sz w:val="32"/>
          <w:szCs w:val="32"/>
          <w:highlight w:val="none"/>
          <w:lang w:val="en-US" w:eastAsia="zh-CN" w:bidi="ar-SA"/>
        </w:rPr>
        <w:t>及法人身份证明</w:t>
      </w:r>
      <w:r>
        <w:rPr>
          <w:rFonts w:hint="eastAsia" w:ascii="仿宋_GB2312" w:hAnsi="仿宋_GB2312" w:eastAsia="仿宋_GB2312" w:cs="仿宋_GB2312"/>
          <w:spacing w:val="0"/>
          <w:w w:val="100"/>
          <w:sz w:val="32"/>
          <w:szCs w:val="32"/>
          <w:highlight w:val="none"/>
          <w:lang w:eastAsia="zh-CN" w:bidi="ar-SA"/>
        </w:rPr>
        <w:t>；</w:t>
      </w:r>
    </w:p>
    <w:p w14:paraId="766525E6">
      <w:pPr>
        <w:keepNext w:val="0"/>
        <w:keepLines w:val="0"/>
        <w:pageBreakBefore w:val="0"/>
        <w:widowControl w:val="0"/>
        <w:numPr>
          <w:ilvl w:val="0"/>
          <w:numId w:val="5"/>
        </w:numPr>
        <w:kinsoku/>
        <w:wordWrap/>
        <w:overflowPunct/>
        <w:topLinePunct w:val="0"/>
        <w:autoSpaceDE/>
        <w:autoSpaceDN/>
        <w:bidi w:val="0"/>
        <w:adjustRightInd/>
        <w:snapToGrid/>
        <w:spacing w:beforeAutospacing="0" w:afterAutospacing="0" w:line="520" w:lineRule="exact"/>
        <w:ind w:left="0" w:leftChars="0" w:right="0" w:rightChars="0" w:firstLine="640" w:firstLineChars="200"/>
        <w:jc w:val="both"/>
        <w:textAlignment w:val="auto"/>
        <w:rPr>
          <w:rFonts w:hint="eastAsia" w:ascii="仿宋_GB2312" w:hAnsi="仿宋_GB2312" w:eastAsia="仿宋_GB2312" w:cs="仿宋_GB2312"/>
          <w:spacing w:val="0"/>
          <w:w w:val="100"/>
          <w:sz w:val="32"/>
          <w:szCs w:val="32"/>
          <w:highlight w:val="none"/>
          <w:lang w:val="en-US" w:eastAsia="zh-CN" w:bidi="ar-SA"/>
        </w:rPr>
      </w:pPr>
      <w:r>
        <w:rPr>
          <w:rFonts w:hint="eastAsia" w:ascii="仿宋_GB2312" w:hAnsi="仿宋_GB2312" w:eastAsia="仿宋_GB2312" w:cs="仿宋_GB2312"/>
          <w:spacing w:val="0"/>
          <w:w w:val="100"/>
          <w:sz w:val="32"/>
          <w:szCs w:val="32"/>
          <w:highlight w:val="none"/>
          <w:lang w:val="en-US" w:eastAsia="zh-CN" w:bidi="ar-SA"/>
        </w:rPr>
        <w:t>被淘汰机械的《机械来源和归属承诺书》，并</w:t>
      </w:r>
      <w:r>
        <w:rPr>
          <w:rFonts w:hint="eastAsia" w:ascii="仿宋_GB2312" w:hAnsi="仿宋_GB2312" w:cs="仿宋_GB2312"/>
          <w:spacing w:val="0"/>
          <w:w w:val="100"/>
          <w:sz w:val="32"/>
          <w:szCs w:val="32"/>
          <w:highlight w:val="none"/>
          <w:lang w:val="en-US" w:eastAsia="zh-CN" w:bidi="ar-SA"/>
        </w:rPr>
        <w:t>建议</w:t>
      </w:r>
      <w:r>
        <w:rPr>
          <w:rFonts w:hint="eastAsia" w:ascii="仿宋_GB2312" w:hAnsi="仿宋_GB2312" w:eastAsia="仿宋_GB2312" w:cs="仿宋_GB2312"/>
          <w:spacing w:val="0"/>
          <w:w w:val="100"/>
          <w:sz w:val="32"/>
          <w:szCs w:val="32"/>
          <w:highlight w:val="none"/>
          <w:lang w:val="en-US" w:eastAsia="zh-CN" w:bidi="ar-SA"/>
        </w:rPr>
        <w:t>提供与机械所有人信息一致的购机发票、固定资产证明</w:t>
      </w:r>
      <w:r>
        <w:rPr>
          <w:rFonts w:hint="eastAsia" w:ascii="仿宋_GB2312" w:hAnsi="仿宋_GB2312" w:cs="仿宋_GB2312"/>
          <w:spacing w:val="0"/>
          <w:w w:val="100"/>
          <w:sz w:val="32"/>
          <w:szCs w:val="32"/>
          <w:highlight w:val="none"/>
          <w:lang w:val="en-US" w:eastAsia="zh-CN" w:bidi="ar-SA"/>
        </w:rPr>
        <w:t>等证明材料</w:t>
      </w:r>
      <w:r>
        <w:rPr>
          <w:rFonts w:hint="eastAsia" w:ascii="仿宋_GB2312" w:hAnsi="仿宋_GB2312" w:eastAsia="仿宋_GB2312" w:cs="仿宋_GB2312"/>
          <w:spacing w:val="0"/>
          <w:w w:val="100"/>
          <w:sz w:val="32"/>
          <w:szCs w:val="32"/>
          <w:highlight w:val="none"/>
          <w:lang w:val="en-US" w:eastAsia="zh-CN" w:bidi="ar-SA"/>
        </w:rPr>
        <w:t>。</w:t>
      </w:r>
    </w:p>
    <w:p w14:paraId="57DE7CCB">
      <w:pPr>
        <w:keepNext w:val="0"/>
        <w:keepLines w:val="0"/>
        <w:pageBreakBefore w:val="0"/>
        <w:widowControl w:val="0"/>
        <w:numPr>
          <w:ilvl w:val="0"/>
          <w:numId w:val="5"/>
        </w:numPr>
        <w:kinsoku/>
        <w:wordWrap/>
        <w:overflowPunct/>
        <w:topLinePunct w:val="0"/>
        <w:autoSpaceDE/>
        <w:autoSpaceDN/>
        <w:bidi w:val="0"/>
        <w:adjustRightInd/>
        <w:snapToGrid/>
        <w:spacing w:beforeAutospacing="0" w:afterAutospacing="0" w:line="520" w:lineRule="exact"/>
        <w:ind w:left="0" w:leftChars="0" w:right="0" w:rightChars="0" w:firstLine="640" w:firstLineChars="200"/>
        <w:jc w:val="both"/>
        <w:textAlignment w:val="auto"/>
        <w:rPr>
          <w:rFonts w:hint="eastAsia" w:ascii="仿宋_GB2312" w:hAnsi="仿宋_GB2312" w:eastAsia="仿宋_GB2312" w:cs="仿宋_GB2312"/>
          <w:spacing w:val="0"/>
          <w:w w:val="100"/>
          <w:sz w:val="32"/>
          <w:szCs w:val="32"/>
          <w:highlight w:val="none"/>
          <w:lang w:val="en-US" w:eastAsia="zh-CN" w:bidi="ar-SA"/>
        </w:rPr>
      </w:pPr>
      <w:r>
        <w:rPr>
          <w:rFonts w:hint="eastAsia" w:ascii="仿宋_GB2312" w:hAnsi="仿宋_GB2312" w:eastAsia="仿宋_GB2312" w:cs="仿宋_GB2312"/>
          <w:spacing w:val="0"/>
          <w:w w:val="100"/>
          <w:sz w:val="32"/>
          <w:szCs w:val="32"/>
          <w:highlight w:val="none"/>
          <w:lang w:val="en-US" w:eastAsia="zh-CN" w:bidi="ar-SA"/>
        </w:rPr>
        <w:t>被淘汰机械环保标识码（二维码）；</w:t>
      </w:r>
    </w:p>
    <w:p w14:paraId="100C7272">
      <w:pPr>
        <w:keepNext w:val="0"/>
        <w:keepLines w:val="0"/>
        <w:pageBreakBefore w:val="0"/>
        <w:widowControl w:val="0"/>
        <w:numPr>
          <w:ilvl w:val="0"/>
          <w:numId w:val="5"/>
        </w:numPr>
        <w:kinsoku/>
        <w:wordWrap/>
        <w:overflowPunct/>
        <w:topLinePunct w:val="0"/>
        <w:autoSpaceDE/>
        <w:autoSpaceDN/>
        <w:bidi w:val="0"/>
        <w:adjustRightInd/>
        <w:snapToGrid/>
        <w:spacing w:beforeAutospacing="0" w:afterAutospacing="0" w:line="520" w:lineRule="exact"/>
        <w:ind w:left="0" w:leftChars="0" w:right="0" w:rightChars="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bidi="ar-SA"/>
        </w:rPr>
        <w:t>报废</w:t>
      </w:r>
      <w:r>
        <w:rPr>
          <w:rFonts w:hint="eastAsia" w:ascii="仿宋_GB2312" w:hAnsi="仿宋_GB2312" w:eastAsia="仿宋_GB2312" w:cs="仿宋_GB2312"/>
          <w:spacing w:val="0"/>
          <w:w w:val="100"/>
          <w:sz w:val="32"/>
          <w:szCs w:val="32"/>
          <w:highlight w:val="none"/>
          <w:lang w:eastAsia="zh-CN" w:bidi="ar-SA"/>
        </w:rPr>
        <w:t>非道路移动机械</w:t>
      </w:r>
      <w:r>
        <w:rPr>
          <w:rFonts w:hint="eastAsia" w:ascii="仿宋_GB2312" w:hAnsi="仿宋_GB2312" w:eastAsia="仿宋_GB2312" w:cs="仿宋_GB2312"/>
          <w:spacing w:val="0"/>
          <w:w w:val="100"/>
          <w:sz w:val="32"/>
          <w:szCs w:val="32"/>
          <w:highlight w:val="none"/>
          <w:lang w:bidi="ar-SA"/>
        </w:rPr>
        <w:t>回收证明</w:t>
      </w:r>
      <w:r>
        <w:rPr>
          <w:rFonts w:hint="eastAsia" w:ascii="仿宋_GB2312" w:hAnsi="仿宋_GB2312" w:eastAsia="仿宋_GB2312" w:cs="仿宋_GB2312"/>
          <w:spacing w:val="0"/>
          <w:w w:val="100"/>
          <w:sz w:val="32"/>
          <w:szCs w:val="32"/>
          <w:highlight w:val="none"/>
          <w:lang w:eastAsia="zh-CN" w:bidi="ar-SA"/>
        </w:rPr>
        <w:t>；</w:t>
      </w:r>
    </w:p>
    <w:p w14:paraId="61649F13">
      <w:pPr>
        <w:keepNext w:val="0"/>
        <w:keepLines w:val="0"/>
        <w:pageBreakBefore w:val="0"/>
        <w:widowControl w:val="0"/>
        <w:numPr>
          <w:ilvl w:val="0"/>
          <w:numId w:val="5"/>
        </w:numPr>
        <w:kinsoku/>
        <w:wordWrap/>
        <w:overflowPunct/>
        <w:topLinePunct w:val="0"/>
        <w:autoSpaceDE/>
        <w:autoSpaceDN/>
        <w:bidi w:val="0"/>
        <w:adjustRightInd/>
        <w:snapToGrid/>
        <w:spacing w:beforeAutospacing="0" w:afterAutospacing="0" w:line="520" w:lineRule="exact"/>
        <w:ind w:left="0" w:leftChars="0" w:right="0" w:rightChars="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bidi="ar-SA"/>
        </w:rPr>
        <w:t>与</w:t>
      </w:r>
      <w:r>
        <w:rPr>
          <w:rFonts w:hint="eastAsia" w:ascii="仿宋_GB2312" w:hAnsi="仿宋_GB2312" w:eastAsia="仿宋_GB2312" w:cs="仿宋_GB2312"/>
          <w:spacing w:val="0"/>
          <w:w w:val="100"/>
          <w:sz w:val="32"/>
          <w:szCs w:val="32"/>
          <w:highlight w:val="none"/>
          <w:lang w:eastAsia="zh-CN" w:bidi="ar-SA"/>
        </w:rPr>
        <w:t>机械所有人</w:t>
      </w:r>
      <w:r>
        <w:rPr>
          <w:rFonts w:hint="eastAsia" w:ascii="仿宋_GB2312" w:hAnsi="仿宋_GB2312" w:eastAsia="仿宋_GB2312" w:cs="仿宋_GB2312"/>
          <w:spacing w:val="0"/>
          <w:w w:val="100"/>
          <w:sz w:val="32"/>
          <w:szCs w:val="32"/>
          <w:highlight w:val="none"/>
          <w:lang w:bidi="ar-SA"/>
        </w:rPr>
        <w:t>名称</w:t>
      </w:r>
      <w:r>
        <w:rPr>
          <w:rFonts w:hint="eastAsia" w:ascii="仿宋_GB2312" w:hAnsi="仿宋_GB2312" w:eastAsia="仿宋_GB2312" w:cs="仿宋_GB2312"/>
          <w:spacing w:val="0"/>
          <w:w w:val="100"/>
          <w:sz w:val="32"/>
          <w:szCs w:val="32"/>
          <w:highlight w:val="none"/>
          <w:lang w:eastAsia="zh-CN" w:bidi="ar-SA"/>
        </w:rPr>
        <w:t>信息</w:t>
      </w:r>
      <w:r>
        <w:rPr>
          <w:rFonts w:hint="eastAsia" w:ascii="仿宋_GB2312" w:hAnsi="仿宋_GB2312" w:eastAsia="仿宋_GB2312" w:cs="仿宋_GB2312"/>
          <w:spacing w:val="0"/>
          <w:w w:val="100"/>
          <w:sz w:val="32"/>
          <w:szCs w:val="32"/>
          <w:highlight w:val="none"/>
          <w:lang w:bidi="ar-SA"/>
        </w:rPr>
        <w:t>一致的银行账</w:t>
      </w:r>
      <w:r>
        <w:rPr>
          <w:rFonts w:hint="eastAsia" w:ascii="仿宋_GB2312" w:hAnsi="仿宋_GB2312" w:eastAsia="仿宋_GB2312" w:cs="仿宋_GB2312"/>
          <w:spacing w:val="0"/>
          <w:w w:val="100"/>
          <w:sz w:val="32"/>
          <w:szCs w:val="32"/>
          <w:highlight w:val="none"/>
          <w:lang w:val="en-US" w:eastAsia="zh-CN" w:bidi="ar-SA"/>
        </w:rPr>
        <w:t>号</w:t>
      </w:r>
      <w:r>
        <w:rPr>
          <w:rFonts w:hint="eastAsia" w:ascii="仿宋_GB2312" w:hAnsi="仿宋_GB2312" w:eastAsia="仿宋_GB2312" w:cs="仿宋_GB2312"/>
          <w:spacing w:val="0"/>
          <w:w w:val="100"/>
          <w:sz w:val="32"/>
          <w:szCs w:val="32"/>
          <w:highlight w:val="none"/>
          <w:lang w:eastAsia="zh-CN" w:bidi="ar-SA"/>
        </w:rPr>
        <w:t>；</w:t>
      </w:r>
    </w:p>
    <w:p w14:paraId="07E9397E">
      <w:pPr>
        <w:keepNext w:val="0"/>
        <w:keepLines w:val="0"/>
        <w:pageBreakBefore w:val="0"/>
        <w:widowControl w:val="0"/>
        <w:numPr>
          <w:ilvl w:val="0"/>
          <w:numId w:val="5"/>
        </w:numPr>
        <w:kinsoku/>
        <w:wordWrap/>
        <w:overflowPunct/>
        <w:topLinePunct w:val="0"/>
        <w:autoSpaceDE/>
        <w:autoSpaceDN/>
        <w:bidi w:val="0"/>
        <w:adjustRightInd/>
        <w:snapToGrid/>
        <w:spacing w:beforeAutospacing="0" w:afterAutospacing="0" w:line="520" w:lineRule="exact"/>
        <w:ind w:left="0" w:leftChars="0" w:right="0" w:rightChars="0" w:firstLine="640" w:firstLineChars="200"/>
        <w:jc w:val="both"/>
        <w:textAlignment w:val="auto"/>
        <w:rPr>
          <w:rFonts w:hint="eastAsia" w:ascii="仿宋_GB2312" w:hAnsi="仿宋_GB2312" w:eastAsia="仿宋_GB2312" w:cs="仿宋_GB2312"/>
          <w:spacing w:val="0"/>
          <w:w w:val="100"/>
          <w:sz w:val="32"/>
          <w:szCs w:val="32"/>
          <w:highlight w:val="none"/>
          <w:lang w:bidi="ar-SA"/>
        </w:rPr>
      </w:pPr>
      <w:r>
        <w:rPr>
          <w:rFonts w:hint="eastAsia" w:ascii="仿宋_GB2312" w:hAnsi="仿宋_GB2312" w:eastAsia="仿宋_GB2312" w:cs="仿宋_GB2312"/>
          <w:spacing w:val="0"/>
          <w:w w:val="100"/>
          <w:sz w:val="32"/>
          <w:szCs w:val="32"/>
          <w:highlight w:val="none"/>
          <w:lang w:bidi="ar-SA"/>
        </w:rPr>
        <w:t>委托办理的，还需提供</w:t>
      </w:r>
      <w:r>
        <w:rPr>
          <w:rFonts w:hint="eastAsia" w:ascii="仿宋_GB2312" w:hAnsi="仿宋_GB2312" w:eastAsia="仿宋_GB2312" w:cs="仿宋_GB2312"/>
          <w:spacing w:val="0"/>
          <w:w w:val="100"/>
          <w:sz w:val="32"/>
          <w:szCs w:val="32"/>
          <w:highlight w:val="none"/>
          <w:lang w:val="en-US" w:eastAsia="zh-CN" w:bidi="ar-SA"/>
        </w:rPr>
        <w:t>机械</w:t>
      </w:r>
      <w:r>
        <w:rPr>
          <w:rFonts w:hint="eastAsia" w:ascii="仿宋_GB2312" w:hAnsi="仿宋_GB2312" w:eastAsia="仿宋_GB2312" w:cs="仿宋_GB2312"/>
          <w:spacing w:val="0"/>
          <w:w w:val="100"/>
          <w:sz w:val="32"/>
          <w:szCs w:val="32"/>
          <w:highlight w:val="none"/>
          <w:lang w:eastAsia="zh-CN" w:bidi="ar-SA"/>
        </w:rPr>
        <w:t>所有人</w:t>
      </w:r>
      <w:r>
        <w:rPr>
          <w:rFonts w:hint="eastAsia" w:ascii="仿宋_GB2312" w:hAnsi="仿宋_GB2312" w:eastAsia="仿宋_GB2312" w:cs="仿宋_GB2312"/>
          <w:spacing w:val="0"/>
          <w:w w:val="100"/>
          <w:sz w:val="32"/>
          <w:szCs w:val="32"/>
          <w:highlight w:val="none"/>
          <w:lang w:bidi="ar-SA"/>
        </w:rPr>
        <w:t>书面委托书，以及</w:t>
      </w:r>
      <w:r>
        <w:rPr>
          <w:rFonts w:hint="eastAsia" w:ascii="仿宋_GB2312" w:hAnsi="仿宋_GB2312" w:eastAsia="仿宋_GB2312" w:cs="仿宋_GB2312"/>
          <w:spacing w:val="0"/>
          <w:w w:val="100"/>
          <w:sz w:val="32"/>
          <w:szCs w:val="32"/>
          <w:highlight w:val="none"/>
          <w:lang w:val="en-US" w:eastAsia="zh-CN" w:bidi="ar-SA"/>
        </w:rPr>
        <w:t>受</w:t>
      </w:r>
      <w:r>
        <w:rPr>
          <w:rFonts w:hint="eastAsia" w:ascii="仿宋_GB2312" w:hAnsi="仿宋_GB2312" w:eastAsia="仿宋_GB2312" w:cs="仿宋_GB2312"/>
          <w:spacing w:val="0"/>
          <w:w w:val="100"/>
          <w:sz w:val="32"/>
          <w:szCs w:val="32"/>
          <w:highlight w:val="none"/>
          <w:lang w:bidi="ar-SA"/>
        </w:rPr>
        <w:t>托人的</w:t>
      </w:r>
      <w:r>
        <w:rPr>
          <w:rFonts w:hint="eastAsia" w:ascii="仿宋_GB2312" w:hAnsi="仿宋_GB2312" w:eastAsia="仿宋_GB2312" w:cs="仿宋_GB2312"/>
          <w:spacing w:val="0"/>
          <w:w w:val="100"/>
          <w:sz w:val="32"/>
          <w:szCs w:val="32"/>
          <w:highlight w:val="none"/>
          <w:lang w:val="en-US" w:eastAsia="zh-CN" w:bidi="ar-SA"/>
        </w:rPr>
        <w:t>有效</w:t>
      </w:r>
      <w:r>
        <w:rPr>
          <w:rFonts w:hint="eastAsia" w:ascii="仿宋_GB2312" w:hAnsi="仿宋_GB2312" w:eastAsia="仿宋_GB2312" w:cs="仿宋_GB2312"/>
          <w:spacing w:val="0"/>
          <w:w w:val="100"/>
          <w:sz w:val="32"/>
          <w:szCs w:val="32"/>
          <w:highlight w:val="none"/>
          <w:lang w:bidi="ar-SA"/>
        </w:rPr>
        <w:t>身份</w:t>
      </w:r>
      <w:r>
        <w:rPr>
          <w:rFonts w:hint="eastAsia" w:ascii="仿宋_GB2312" w:hAnsi="仿宋_GB2312" w:eastAsia="仿宋_GB2312" w:cs="仿宋_GB2312"/>
          <w:spacing w:val="0"/>
          <w:w w:val="100"/>
          <w:sz w:val="32"/>
          <w:szCs w:val="32"/>
          <w:highlight w:val="none"/>
          <w:lang w:eastAsia="zh-CN" w:bidi="ar-SA"/>
        </w:rPr>
        <w:t>证明</w:t>
      </w:r>
      <w:r>
        <w:rPr>
          <w:rFonts w:hint="eastAsia" w:ascii="仿宋_GB2312" w:hAnsi="仿宋_GB2312" w:eastAsia="仿宋_GB2312" w:cs="仿宋_GB2312"/>
          <w:spacing w:val="0"/>
          <w:w w:val="100"/>
          <w:sz w:val="32"/>
          <w:szCs w:val="32"/>
          <w:highlight w:val="none"/>
          <w:lang w:bidi="ar-SA"/>
        </w:rPr>
        <w:t>。</w:t>
      </w:r>
    </w:p>
    <w:p w14:paraId="4F620E9D">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left="0" w:leftChars="0" w:right="0" w:firstLine="643" w:firstLineChars="200"/>
        <w:jc w:val="both"/>
        <w:textAlignment w:val="auto"/>
        <w:rPr>
          <w:rFonts w:hint="eastAsia" w:ascii="仿宋_GB2312" w:hAnsi="仿宋_GB2312" w:eastAsia="仿宋_GB2312" w:cs="仿宋_GB2312"/>
          <w:b/>
          <w:bCs/>
          <w:spacing w:val="0"/>
          <w:w w:val="100"/>
          <w:sz w:val="32"/>
          <w:szCs w:val="32"/>
          <w:highlight w:val="none"/>
          <w:lang w:val="en-US" w:eastAsia="zh-CN" w:bidi="ar-SA"/>
        </w:rPr>
      </w:pPr>
      <w:r>
        <w:rPr>
          <w:rFonts w:hint="eastAsia" w:ascii="仿宋_GB2312" w:hAnsi="仿宋_GB2312" w:eastAsia="仿宋_GB2312" w:cs="仿宋_GB2312"/>
          <w:b/>
          <w:bCs/>
          <w:spacing w:val="0"/>
          <w:w w:val="100"/>
          <w:sz w:val="32"/>
          <w:szCs w:val="32"/>
          <w:highlight w:val="none"/>
          <w:lang w:val="en-US" w:eastAsia="zh-CN" w:bidi="ar-SA"/>
        </w:rPr>
        <w:t>2.申请国二及以下非道路移动机械淘汰更新补贴资金的，还需提交：</w:t>
      </w:r>
    </w:p>
    <w:p w14:paraId="379A9DAC">
      <w:pPr>
        <w:keepNext w:val="0"/>
        <w:keepLines w:val="0"/>
        <w:pageBreakBefore w:val="0"/>
        <w:widowControl w:val="0"/>
        <w:numPr>
          <w:ilvl w:val="0"/>
          <w:numId w:val="6"/>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bidi="ar-SA"/>
        </w:rPr>
        <w:t>新购置</w:t>
      </w:r>
      <w:r>
        <w:rPr>
          <w:rFonts w:hint="eastAsia" w:ascii="仿宋_GB2312" w:hAnsi="仿宋_GB2312" w:eastAsia="仿宋_GB2312" w:cs="仿宋_GB2312"/>
          <w:spacing w:val="0"/>
          <w:w w:val="100"/>
          <w:sz w:val="32"/>
          <w:szCs w:val="32"/>
          <w:highlight w:val="none"/>
          <w:lang w:eastAsia="zh-CN" w:bidi="ar-SA"/>
        </w:rPr>
        <w:t>新能源机械</w:t>
      </w:r>
      <w:r>
        <w:rPr>
          <w:rFonts w:hint="eastAsia" w:ascii="仿宋_GB2312" w:hAnsi="仿宋_GB2312" w:eastAsia="仿宋_GB2312" w:cs="仿宋_GB2312"/>
          <w:sz w:val="32"/>
          <w:szCs w:val="32"/>
          <w:highlight w:val="none"/>
          <w:lang w:eastAsia="zh-CN"/>
        </w:rPr>
        <w:t>产品合格证、</w:t>
      </w:r>
      <w:r>
        <w:rPr>
          <w:rFonts w:hint="eastAsia" w:ascii="仿宋_GB2312" w:hAnsi="仿宋_GB2312" w:eastAsia="仿宋_GB2312" w:cs="仿宋_GB2312"/>
          <w:sz w:val="32"/>
          <w:szCs w:val="32"/>
          <w:highlight w:val="none"/>
          <w:lang w:val="en-US" w:eastAsia="zh-CN"/>
        </w:rPr>
        <w:t>销售</w:t>
      </w:r>
      <w:r>
        <w:rPr>
          <w:rFonts w:hint="eastAsia" w:ascii="仿宋_GB2312" w:hAnsi="仿宋_GB2312" w:eastAsia="仿宋_GB2312" w:cs="仿宋_GB2312"/>
          <w:spacing w:val="0"/>
          <w:w w:val="100"/>
          <w:sz w:val="32"/>
          <w:szCs w:val="32"/>
          <w:highlight w:val="none"/>
          <w:lang w:eastAsia="zh-CN" w:bidi="ar-SA"/>
        </w:rPr>
        <w:t>发票；</w:t>
      </w:r>
    </w:p>
    <w:p w14:paraId="5F55D5FA">
      <w:pPr>
        <w:keepNext w:val="0"/>
        <w:keepLines w:val="0"/>
        <w:pageBreakBefore w:val="0"/>
        <w:widowControl w:val="0"/>
        <w:numPr>
          <w:ilvl w:val="0"/>
          <w:numId w:val="6"/>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val="en-US" w:eastAsia="zh-CN" w:bidi="ar-SA"/>
        </w:rPr>
      </w:pPr>
      <w:r>
        <w:rPr>
          <w:rFonts w:hint="eastAsia" w:ascii="仿宋_GB2312" w:hAnsi="仿宋_GB2312" w:eastAsia="仿宋_GB2312" w:cs="仿宋_GB2312"/>
          <w:spacing w:val="0"/>
          <w:w w:val="100"/>
          <w:sz w:val="32"/>
          <w:szCs w:val="32"/>
          <w:highlight w:val="none"/>
          <w:lang w:val="en-US" w:eastAsia="zh-CN" w:bidi="ar-SA"/>
        </w:rPr>
        <w:t>新购置机械电机功率等佐证材料；</w:t>
      </w:r>
    </w:p>
    <w:p w14:paraId="350DA30F">
      <w:pPr>
        <w:keepNext w:val="0"/>
        <w:keepLines w:val="0"/>
        <w:pageBreakBefore w:val="0"/>
        <w:widowControl w:val="0"/>
        <w:numPr>
          <w:ilvl w:val="0"/>
          <w:numId w:val="6"/>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eastAsia="zh-CN" w:bidi="ar-SA"/>
        </w:rPr>
      </w:pPr>
      <w:r>
        <w:rPr>
          <w:rFonts w:hint="eastAsia" w:ascii="仿宋_GB2312" w:hAnsi="仿宋_GB2312" w:eastAsia="仿宋_GB2312" w:cs="仿宋_GB2312"/>
          <w:spacing w:val="0"/>
          <w:w w:val="100"/>
          <w:sz w:val="32"/>
          <w:szCs w:val="32"/>
          <w:highlight w:val="none"/>
          <w:lang w:bidi="ar-SA"/>
        </w:rPr>
        <w:t>机械</w:t>
      </w:r>
      <w:r>
        <w:rPr>
          <w:rFonts w:hint="eastAsia" w:ascii="仿宋_GB2312" w:hAnsi="仿宋_GB2312" w:eastAsia="仿宋_GB2312" w:cs="仿宋_GB2312"/>
          <w:spacing w:val="0"/>
          <w:w w:val="100"/>
          <w:sz w:val="32"/>
          <w:szCs w:val="32"/>
          <w:highlight w:val="none"/>
          <w:lang w:val="en-US" w:eastAsia="zh-CN" w:bidi="ar-SA"/>
        </w:rPr>
        <w:t>厂家/</w:t>
      </w:r>
      <w:r>
        <w:rPr>
          <w:rFonts w:hint="eastAsia" w:ascii="仿宋_GB2312" w:hAnsi="仿宋_GB2312" w:eastAsia="仿宋_GB2312" w:cs="仿宋_GB2312"/>
          <w:spacing w:val="0"/>
          <w:w w:val="100"/>
          <w:sz w:val="32"/>
          <w:szCs w:val="32"/>
          <w:highlight w:val="none"/>
          <w:lang w:bidi="ar-SA"/>
        </w:rPr>
        <w:t>销售</w:t>
      </w:r>
      <w:r>
        <w:rPr>
          <w:rFonts w:hint="eastAsia" w:ascii="仿宋_GB2312" w:hAnsi="仿宋_GB2312" w:eastAsia="仿宋_GB2312" w:cs="仿宋_GB2312"/>
          <w:spacing w:val="0"/>
          <w:w w:val="100"/>
          <w:sz w:val="32"/>
          <w:szCs w:val="32"/>
          <w:highlight w:val="none"/>
          <w:lang w:val="en-US" w:eastAsia="zh-CN" w:bidi="ar-SA"/>
        </w:rPr>
        <w:t>企业</w:t>
      </w:r>
      <w:r>
        <w:rPr>
          <w:rFonts w:hint="eastAsia" w:ascii="仿宋_GB2312" w:hAnsi="仿宋_GB2312" w:eastAsia="仿宋_GB2312" w:cs="仿宋_GB2312"/>
          <w:spacing w:val="0"/>
          <w:w w:val="100"/>
          <w:sz w:val="32"/>
          <w:szCs w:val="32"/>
          <w:highlight w:val="none"/>
          <w:lang w:bidi="ar-SA"/>
        </w:rPr>
        <w:t>出具的新销售</w:t>
      </w:r>
      <w:r>
        <w:rPr>
          <w:rFonts w:hint="eastAsia" w:ascii="仿宋_GB2312" w:hAnsi="仿宋_GB2312" w:eastAsia="仿宋_GB2312" w:cs="仿宋_GB2312"/>
          <w:spacing w:val="0"/>
          <w:w w:val="100"/>
          <w:sz w:val="32"/>
          <w:szCs w:val="32"/>
          <w:highlight w:val="none"/>
          <w:lang w:val="en-US" w:eastAsia="zh-CN" w:bidi="ar-SA"/>
        </w:rPr>
        <w:t>非道路移动</w:t>
      </w:r>
      <w:r>
        <w:rPr>
          <w:rFonts w:hint="eastAsia" w:ascii="仿宋_GB2312" w:hAnsi="仿宋_GB2312" w:eastAsia="仿宋_GB2312" w:cs="仿宋_GB2312"/>
          <w:spacing w:val="0"/>
          <w:w w:val="100"/>
          <w:sz w:val="32"/>
          <w:szCs w:val="32"/>
          <w:highlight w:val="none"/>
          <w:lang w:bidi="ar-SA"/>
        </w:rPr>
        <w:t>机械保证承诺书、个人出具的新购置</w:t>
      </w:r>
      <w:r>
        <w:rPr>
          <w:rFonts w:hint="eastAsia" w:ascii="仿宋_GB2312" w:hAnsi="仿宋_GB2312" w:eastAsia="仿宋_GB2312" w:cs="仿宋_GB2312"/>
          <w:spacing w:val="0"/>
          <w:w w:val="100"/>
          <w:sz w:val="32"/>
          <w:szCs w:val="32"/>
          <w:highlight w:val="none"/>
          <w:lang w:val="en-US" w:eastAsia="zh-CN" w:bidi="ar-SA"/>
        </w:rPr>
        <w:t>非道路移动</w:t>
      </w:r>
      <w:r>
        <w:rPr>
          <w:rFonts w:hint="eastAsia" w:ascii="仿宋_GB2312" w:hAnsi="仿宋_GB2312" w:eastAsia="仿宋_GB2312" w:cs="仿宋_GB2312"/>
          <w:spacing w:val="0"/>
          <w:w w:val="100"/>
          <w:sz w:val="32"/>
          <w:szCs w:val="32"/>
          <w:highlight w:val="none"/>
          <w:lang w:bidi="ar-SA"/>
        </w:rPr>
        <w:t>机械保证承诺书</w:t>
      </w:r>
      <w:r>
        <w:rPr>
          <w:rFonts w:hint="eastAsia" w:ascii="仿宋_GB2312" w:hAnsi="仿宋_GB2312" w:eastAsia="仿宋_GB2312" w:cs="仿宋_GB2312"/>
          <w:spacing w:val="0"/>
          <w:w w:val="100"/>
          <w:sz w:val="32"/>
          <w:szCs w:val="32"/>
          <w:highlight w:val="none"/>
          <w:lang w:eastAsia="zh-CN" w:bidi="ar-SA"/>
        </w:rPr>
        <w:t>；</w:t>
      </w:r>
    </w:p>
    <w:p w14:paraId="5BBD251A">
      <w:pPr>
        <w:keepNext w:val="0"/>
        <w:keepLines w:val="0"/>
        <w:pageBreakBefore w:val="0"/>
        <w:widowControl w:val="0"/>
        <w:numPr>
          <w:ilvl w:val="0"/>
          <w:numId w:val="6"/>
        </w:numPr>
        <w:kinsoku/>
        <w:wordWrap/>
        <w:overflowPunct/>
        <w:topLinePunct w:val="0"/>
        <w:autoSpaceDE/>
        <w:autoSpaceDN/>
        <w:bidi w:val="0"/>
        <w:adjustRightInd/>
        <w:snapToGrid/>
        <w:spacing w:beforeAutospacing="0" w:afterAutospacing="0" w:line="520" w:lineRule="exact"/>
        <w:ind w:left="0" w:leftChars="0" w:right="0" w:firstLine="640" w:firstLineChars="200"/>
        <w:jc w:val="both"/>
        <w:textAlignment w:val="auto"/>
        <w:rPr>
          <w:rFonts w:hint="eastAsia" w:ascii="仿宋_GB2312" w:hAnsi="仿宋_GB2312" w:eastAsia="仿宋_GB2312" w:cs="仿宋_GB2312"/>
          <w:spacing w:val="0"/>
          <w:w w:val="100"/>
          <w:sz w:val="32"/>
          <w:szCs w:val="32"/>
          <w:highlight w:val="none"/>
          <w:lang w:bidi="ar-SA"/>
        </w:rPr>
      </w:pPr>
      <w:r>
        <w:rPr>
          <w:rFonts w:hint="eastAsia" w:ascii="仿宋_GB2312" w:hAnsi="仿宋_GB2312" w:eastAsia="仿宋_GB2312" w:cs="仿宋_GB2312"/>
          <w:spacing w:val="0"/>
          <w:w w:val="100"/>
          <w:sz w:val="32"/>
          <w:szCs w:val="32"/>
          <w:highlight w:val="none"/>
          <w:lang w:val="en-US" w:eastAsia="zh-CN" w:bidi="ar-SA"/>
        </w:rPr>
        <w:t>新购置机械完成编码登记后环保标识码（二维码）</w:t>
      </w:r>
      <w:r>
        <w:rPr>
          <w:rFonts w:hint="eastAsia" w:ascii="仿宋_GB2312" w:hAnsi="仿宋_GB2312" w:eastAsia="仿宋_GB2312" w:cs="仿宋_GB2312"/>
          <w:spacing w:val="0"/>
          <w:w w:val="100"/>
          <w:sz w:val="32"/>
          <w:szCs w:val="32"/>
          <w:highlight w:val="none"/>
          <w:lang w:bidi="ar-SA"/>
        </w:rPr>
        <w:t>。</w:t>
      </w:r>
    </w:p>
    <w:p w14:paraId="49A72F5D">
      <w:pPr>
        <w:keepNext w:val="0"/>
        <w:keepLines w:val="0"/>
        <w:pageBreakBefore w:val="0"/>
        <w:widowControl/>
        <w:kinsoku/>
        <w:wordWrap/>
        <w:overflowPunct/>
        <w:topLinePunct w:val="0"/>
        <w:autoSpaceDE w:val="0"/>
        <w:autoSpaceDN w:val="0"/>
        <w:bidi w:val="0"/>
        <w:adjustRightInd w:val="0"/>
        <w:snapToGrid w:val="0"/>
        <w:spacing w:line="520" w:lineRule="exact"/>
        <w:ind w:left="0" w:leftChars="0" w:right="0" w:firstLine="640" w:firstLineChars="200"/>
        <w:jc w:val="both"/>
        <w:textAlignment w:val="baseline"/>
        <w:outlineLvl w:val="1"/>
        <w:rPr>
          <w:rFonts w:hint="eastAsia" w:ascii="黑体" w:hAnsi="黑体" w:eastAsia="黑体" w:cs="黑体"/>
          <w:sz w:val="32"/>
          <w:szCs w:val="32"/>
          <w:highlight w:val="none"/>
          <w:lang w:val="en-US" w:eastAsia="zh-CN"/>
        </w:rPr>
      </w:pPr>
      <w:r>
        <w:rPr>
          <w:rFonts w:hint="eastAsia" w:ascii="黑体" w:hAnsi="黑体" w:eastAsia="黑体" w:cs="黑体"/>
          <w:color w:val="auto"/>
          <w:spacing w:val="0"/>
          <w:w w:val="100"/>
          <w:sz w:val="32"/>
          <w:szCs w:val="32"/>
          <w:highlight w:val="none"/>
          <w:lang w:val="en-US" w:eastAsia="zh-CN" w:bidi="ar-SA"/>
        </w:rPr>
        <w:t>六</w:t>
      </w:r>
      <w:r>
        <w:rPr>
          <w:rFonts w:hint="eastAsia" w:ascii="黑体" w:hAnsi="黑体" w:eastAsia="黑体" w:cs="黑体"/>
          <w:spacing w:val="7"/>
          <w:sz w:val="32"/>
          <w:szCs w:val="32"/>
          <w:highlight w:val="none"/>
        </w:rPr>
        <w:t>、</w:t>
      </w:r>
      <w:r>
        <w:rPr>
          <w:rFonts w:hint="eastAsia" w:ascii="黑体" w:hAnsi="黑体" w:eastAsia="黑体" w:cs="黑体"/>
          <w:spacing w:val="10"/>
          <w:sz w:val="32"/>
          <w:szCs w:val="32"/>
          <w:highlight w:val="none"/>
        </w:rPr>
        <w:t>补贴</w:t>
      </w:r>
      <w:r>
        <w:rPr>
          <w:rFonts w:hint="eastAsia" w:ascii="黑体" w:hAnsi="黑体" w:eastAsia="黑体" w:cs="黑体"/>
          <w:strike w:val="0"/>
          <w:dstrike w:val="0"/>
          <w:spacing w:val="7"/>
          <w:sz w:val="32"/>
          <w:szCs w:val="32"/>
          <w:highlight w:val="none"/>
          <w:lang w:val="en-US" w:eastAsia="zh-CN"/>
        </w:rPr>
        <w:t>资格</w:t>
      </w:r>
      <w:r>
        <w:rPr>
          <w:rFonts w:hint="eastAsia" w:ascii="黑体" w:hAnsi="黑体" w:eastAsia="黑体" w:cs="黑体"/>
          <w:strike w:val="0"/>
          <w:dstrike w:val="0"/>
          <w:spacing w:val="7"/>
          <w:sz w:val="32"/>
          <w:szCs w:val="32"/>
          <w:highlight w:val="none"/>
        </w:rPr>
        <w:t>发放</w:t>
      </w:r>
      <w:r>
        <w:rPr>
          <w:rFonts w:hint="eastAsia" w:ascii="黑体" w:hAnsi="黑体" w:eastAsia="黑体" w:cs="黑体"/>
          <w:strike w:val="0"/>
          <w:dstrike w:val="0"/>
          <w:spacing w:val="7"/>
          <w:sz w:val="32"/>
          <w:szCs w:val="32"/>
          <w:highlight w:val="none"/>
          <w:lang w:val="en-US" w:eastAsia="zh-CN"/>
        </w:rPr>
        <w:t>和领取</w:t>
      </w:r>
    </w:p>
    <w:p w14:paraId="393058E5">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right="0" w:firstLine="680" w:firstLineChars="200"/>
        <w:jc w:val="both"/>
        <w:textAlignment w:val="baseline"/>
        <w:rPr>
          <w:rFonts w:hint="eastAsia" w:ascii="仿宋_GB2312" w:hAnsi="仿宋_GB2312" w:cs="仿宋_GB2312"/>
          <w:spacing w:val="0"/>
          <w:w w:val="100"/>
          <w:sz w:val="32"/>
          <w:szCs w:val="32"/>
          <w:highlight w:val="none"/>
          <w:lang w:val="en-US" w:eastAsia="zh-CN" w:bidi="ar-SA"/>
        </w:rPr>
      </w:pPr>
      <w:r>
        <w:rPr>
          <w:rFonts w:hint="eastAsia" w:ascii="仿宋_GB2312" w:hAnsi="仿宋_GB2312" w:eastAsia="仿宋_GB2312" w:cs="仿宋_GB2312"/>
          <w:spacing w:val="10"/>
          <w:sz w:val="32"/>
          <w:szCs w:val="32"/>
          <w:highlight w:val="none"/>
        </w:rPr>
        <w:t>本次补贴通过发放补贴资格的方式实施，</w:t>
      </w:r>
      <w:r>
        <w:rPr>
          <w:rFonts w:hint="eastAsia" w:ascii="仿宋_GB2312" w:hAnsi="仿宋_GB2312" w:eastAsia="仿宋_GB2312" w:cs="仿宋_GB2312"/>
          <w:spacing w:val="10"/>
          <w:sz w:val="32"/>
          <w:szCs w:val="32"/>
          <w:highlight w:val="none"/>
          <w:lang w:val="en-US" w:eastAsia="zh-CN"/>
        </w:rPr>
        <w:t>先到先得，</w:t>
      </w:r>
      <w:r>
        <w:rPr>
          <w:rFonts w:hint="eastAsia" w:ascii="仿宋_GB2312" w:hAnsi="仿宋_GB2312" w:eastAsia="仿宋_GB2312" w:cs="仿宋_GB2312"/>
          <w:spacing w:val="10"/>
          <w:sz w:val="32"/>
          <w:szCs w:val="32"/>
          <w:highlight w:val="none"/>
        </w:rPr>
        <w:t>申领补贴资</w:t>
      </w:r>
      <w:r>
        <w:rPr>
          <w:rFonts w:hint="eastAsia" w:ascii="仿宋_GB2312" w:hAnsi="仿宋_GB2312" w:eastAsia="仿宋_GB2312" w:cs="仿宋_GB2312"/>
          <w:spacing w:val="14"/>
          <w:sz w:val="32"/>
          <w:szCs w:val="32"/>
          <w:highlight w:val="none"/>
        </w:rPr>
        <w:t>格需在微信小程序</w:t>
      </w:r>
      <w:r>
        <w:rPr>
          <w:rFonts w:hint="eastAsia" w:ascii="仿宋_GB2312" w:hAnsi="仿宋_GB2312" w:eastAsia="仿宋_GB2312" w:cs="仿宋_GB2312"/>
          <w:spacing w:val="14"/>
          <w:sz w:val="32"/>
          <w:szCs w:val="32"/>
          <w:highlight w:val="none"/>
          <w:lang w:eastAsia="zh-CN"/>
        </w:rPr>
        <w:t>“</w:t>
      </w:r>
      <w:r>
        <w:rPr>
          <w:rFonts w:hint="eastAsia" w:ascii="仿宋_GB2312" w:hAnsi="仿宋_GB2312" w:eastAsia="仿宋_GB2312" w:cs="仿宋_GB2312"/>
          <w:spacing w:val="14"/>
          <w:sz w:val="32"/>
          <w:szCs w:val="32"/>
          <w:highlight w:val="none"/>
        </w:rPr>
        <w:t>石家庄非营运货车及机械报废更新”中领</w:t>
      </w:r>
      <w:r>
        <w:rPr>
          <w:rFonts w:hint="eastAsia" w:ascii="仿宋_GB2312" w:hAnsi="仿宋_GB2312" w:eastAsia="仿宋_GB2312" w:cs="仿宋_GB2312"/>
          <w:spacing w:val="13"/>
          <w:sz w:val="32"/>
          <w:szCs w:val="32"/>
          <w:highlight w:val="none"/>
        </w:rPr>
        <w:t>取</w:t>
      </w:r>
      <w:r>
        <w:rPr>
          <w:rFonts w:hint="eastAsia" w:ascii="仿宋_GB2312" w:hAnsi="仿宋_GB2312" w:eastAsia="仿宋_GB2312" w:cs="仿宋_GB2312"/>
          <w:spacing w:val="13"/>
          <w:sz w:val="32"/>
          <w:szCs w:val="32"/>
          <w:highlight w:val="none"/>
          <w:lang w:val="en-US" w:eastAsia="zh-CN"/>
        </w:rPr>
        <w:t>资格</w:t>
      </w:r>
      <w:r>
        <w:rPr>
          <w:rFonts w:hint="eastAsia" w:ascii="仿宋_GB2312" w:hAnsi="仿宋_GB2312" w:eastAsia="仿宋_GB2312" w:cs="仿宋_GB2312"/>
          <w:spacing w:val="13"/>
          <w:sz w:val="32"/>
          <w:szCs w:val="32"/>
          <w:highlight w:val="none"/>
        </w:rPr>
        <w:t>券。</w:t>
      </w:r>
      <w:r>
        <w:rPr>
          <w:rFonts w:hint="eastAsia" w:ascii="仿宋_GB2312" w:hAnsi="仿宋_GB2312" w:eastAsia="仿宋_GB2312" w:cs="仿宋_GB2312"/>
          <w:spacing w:val="0"/>
          <w:w w:val="100"/>
          <w:sz w:val="32"/>
          <w:szCs w:val="32"/>
          <w:lang w:val="en-US" w:eastAsia="zh-CN" w:bidi="ar-SA"/>
        </w:rPr>
        <w:t>市生态环境局根据资金使用进度和申请情况不定期发放资格券</w:t>
      </w:r>
      <w:r>
        <w:rPr>
          <w:rFonts w:hint="eastAsia" w:ascii="仿宋_GB2312" w:hAnsi="仿宋_GB2312" w:eastAsia="仿宋_GB2312" w:cs="仿宋_GB2312"/>
          <w:spacing w:val="13"/>
          <w:sz w:val="32"/>
          <w:szCs w:val="32"/>
          <w:highlight w:val="none"/>
          <w:lang w:eastAsia="zh-CN"/>
        </w:rPr>
        <w:t>，发放时间和数量提前</w:t>
      </w:r>
      <w:r>
        <w:rPr>
          <w:rFonts w:hint="eastAsia" w:ascii="仿宋_GB2312" w:hAnsi="仿宋_GB2312" w:eastAsia="仿宋_GB2312" w:cs="仿宋_GB2312"/>
          <w:spacing w:val="13"/>
          <w:sz w:val="32"/>
          <w:szCs w:val="32"/>
          <w:highlight w:val="none"/>
        </w:rPr>
        <w:t>通过石家庄市</w:t>
      </w:r>
      <w:r>
        <w:rPr>
          <w:rFonts w:hint="eastAsia" w:ascii="仿宋_GB2312" w:hAnsi="仿宋_GB2312" w:eastAsia="仿宋_GB2312" w:cs="仿宋_GB2312"/>
          <w:spacing w:val="13"/>
          <w:sz w:val="32"/>
          <w:szCs w:val="32"/>
          <w:highlight w:val="none"/>
          <w:lang w:val="en-US" w:eastAsia="zh-CN"/>
        </w:rPr>
        <w:t>生态环境局</w:t>
      </w:r>
      <w:r>
        <w:rPr>
          <w:rFonts w:hint="eastAsia" w:ascii="仿宋_GB2312" w:hAnsi="仿宋_GB2312" w:eastAsia="仿宋_GB2312" w:cs="仿宋_GB2312"/>
          <w:spacing w:val="7"/>
          <w:sz w:val="32"/>
          <w:szCs w:val="32"/>
          <w:highlight w:val="none"/>
        </w:rPr>
        <w:t>官网</w:t>
      </w:r>
      <w:r>
        <w:rPr>
          <w:rFonts w:hint="eastAsia" w:ascii="仿宋_GB2312" w:hAnsi="仿宋_GB2312" w:eastAsia="仿宋_GB2312" w:cs="仿宋_GB2312"/>
          <w:spacing w:val="7"/>
          <w:sz w:val="32"/>
          <w:szCs w:val="32"/>
          <w:highlight w:val="none"/>
          <w:lang w:eastAsia="zh-CN"/>
        </w:rPr>
        <w:t>告知。</w:t>
      </w:r>
      <w:r>
        <w:rPr>
          <w:rFonts w:hint="eastAsia" w:ascii="仿宋_GB2312" w:hAnsi="仿宋_GB2312" w:eastAsia="仿宋_GB2312" w:cs="仿宋_GB2312"/>
          <w:spacing w:val="0"/>
          <w:w w:val="100"/>
          <w:sz w:val="32"/>
          <w:szCs w:val="32"/>
          <w:lang w:val="en-US" w:eastAsia="zh-CN" w:bidi="ar-SA"/>
        </w:rPr>
        <w:t>资格券有效期1个月，申请人需在规定期限内上传、补正相关资料，资格券超期需重新领取</w:t>
      </w:r>
      <w:r>
        <w:rPr>
          <w:rFonts w:hint="default" w:ascii="仿宋_GB2312" w:hAnsi="仿宋_GB2312" w:eastAsia="仿宋_GB2312" w:cs="仿宋_GB2312"/>
          <w:spacing w:val="0"/>
          <w:w w:val="100"/>
          <w:sz w:val="32"/>
          <w:szCs w:val="32"/>
          <w:lang w:val="en-US" w:eastAsia="zh-CN" w:bidi="ar-SA"/>
        </w:rPr>
        <w:t>。</w:t>
      </w:r>
      <w:r>
        <w:rPr>
          <w:rFonts w:hint="eastAsia" w:ascii="仿宋_GB2312" w:hAnsi="仿宋_GB2312" w:cs="仿宋_GB2312"/>
          <w:spacing w:val="0"/>
          <w:w w:val="100"/>
          <w:sz w:val="32"/>
          <w:szCs w:val="32"/>
          <w:highlight w:val="none"/>
          <w:lang w:val="en-US" w:eastAsia="zh-CN" w:bidi="ar-SA"/>
        </w:rPr>
        <w:t>根据工作进度，</w:t>
      </w:r>
      <w:r>
        <w:rPr>
          <w:rFonts w:hint="eastAsia" w:ascii="仿宋_GB2312" w:hAnsi="仿宋_GB2312" w:eastAsia="仿宋_GB2312" w:cs="仿宋_GB2312"/>
          <w:spacing w:val="0"/>
          <w:w w:val="100"/>
          <w:sz w:val="32"/>
          <w:szCs w:val="32"/>
          <w:highlight w:val="none"/>
          <w:lang w:val="en-US" w:eastAsia="zh-CN" w:bidi="ar-SA"/>
        </w:rPr>
        <w:t>资格券</w:t>
      </w:r>
      <w:r>
        <w:rPr>
          <w:rFonts w:hint="eastAsia" w:ascii="仿宋_GB2312" w:hAnsi="仿宋_GB2312" w:cs="仿宋_GB2312"/>
          <w:spacing w:val="0"/>
          <w:w w:val="100"/>
          <w:sz w:val="32"/>
          <w:szCs w:val="32"/>
          <w:highlight w:val="none"/>
          <w:lang w:val="en-US" w:eastAsia="zh-CN" w:bidi="ar-SA"/>
        </w:rPr>
        <w:t>可采取“高档可就低”的原则适时申领。</w:t>
      </w:r>
    </w:p>
    <w:p w14:paraId="757D92C0">
      <w:pPr>
        <w:keepNext w:val="0"/>
        <w:keepLines w:val="0"/>
        <w:pageBreakBefore w:val="0"/>
        <w:widowControl/>
        <w:kinsoku/>
        <w:wordWrap/>
        <w:overflowPunct/>
        <w:topLinePunct w:val="0"/>
        <w:autoSpaceDE w:val="0"/>
        <w:autoSpaceDN w:val="0"/>
        <w:bidi w:val="0"/>
        <w:adjustRightInd w:val="0"/>
        <w:snapToGrid w:val="0"/>
        <w:spacing w:line="520" w:lineRule="exact"/>
        <w:ind w:left="0" w:leftChars="0" w:right="0" w:firstLine="664" w:firstLineChars="200"/>
        <w:jc w:val="both"/>
        <w:textAlignment w:val="baseline"/>
        <w:outlineLvl w:val="1"/>
        <w:rPr>
          <w:rFonts w:hint="eastAsia" w:ascii="黑体" w:hAnsi="黑体" w:eastAsia="黑体" w:cs="黑体"/>
          <w:sz w:val="32"/>
          <w:szCs w:val="32"/>
          <w:highlight w:val="none"/>
          <w:lang w:eastAsia="zh-CN"/>
        </w:rPr>
      </w:pPr>
      <w:r>
        <w:rPr>
          <w:rFonts w:hint="eastAsia" w:ascii="黑体" w:hAnsi="黑体" w:eastAsia="黑体" w:cs="黑体"/>
          <w:spacing w:val="6"/>
          <w:sz w:val="32"/>
          <w:szCs w:val="32"/>
          <w:highlight w:val="none"/>
          <w:lang w:val="en-US" w:eastAsia="zh-CN"/>
        </w:rPr>
        <w:t>七</w:t>
      </w:r>
      <w:r>
        <w:rPr>
          <w:rFonts w:hint="eastAsia" w:ascii="黑体" w:hAnsi="黑体" w:eastAsia="黑体" w:cs="黑体"/>
          <w:spacing w:val="6"/>
          <w:sz w:val="32"/>
          <w:szCs w:val="32"/>
          <w:highlight w:val="none"/>
        </w:rPr>
        <w:t>、</w:t>
      </w:r>
      <w:r>
        <w:rPr>
          <w:rFonts w:hint="eastAsia" w:ascii="黑体" w:hAnsi="黑体" w:eastAsia="黑体" w:cs="黑体"/>
          <w:spacing w:val="6"/>
          <w:sz w:val="32"/>
          <w:szCs w:val="32"/>
          <w:highlight w:val="none"/>
          <w:lang w:val="en-US" w:eastAsia="zh-CN"/>
        </w:rPr>
        <w:t>其他事项</w:t>
      </w:r>
    </w:p>
    <w:p w14:paraId="13D4B418">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right="0" w:firstLine="692" w:firstLineChars="200"/>
        <w:jc w:val="both"/>
        <w:textAlignment w:val="baseline"/>
        <w:rPr>
          <w:rFonts w:hint="default" w:ascii="仿宋_GB2312" w:hAnsi="仿宋_GB2312" w:eastAsia="仿宋_GB2312" w:cs="仿宋_GB2312"/>
          <w:spacing w:val="13"/>
          <w:sz w:val="32"/>
          <w:szCs w:val="32"/>
          <w:highlight w:val="none"/>
          <w:lang w:val="en-US" w:eastAsia="zh-CN"/>
        </w:rPr>
      </w:pPr>
      <w:r>
        <w:rPr>
          <w:rFonts w:hint="eastAsia" w:ascii="仿宋_GB2312" w:hAnsi="仿宋_GB2312" w:cs="仿宋_GB2312"/>
          <w:spacing w:val="13"/>
          <w:sz w:val="32"/>
          <w:szCs w:val="32"/>
          <w:highlight w:val="none"/>
          <w:lang w:val="en-US" w:eastAsia="zh-CN"/>
        </w:rPr>
        <w:t>（一）建议</w:t>
      </w:r>
      <w:r>
        <w:rPr>
          <w:rFonts w:hint="eastAsia" w:ascii="仿宋_GB2312" w:hAnsi="仿宋_GB2312" w:eastAsia="仿宋_GB2312" w:cs="仿宋_GB2312"/>
          <w:spacing w:val="13"/>
          <w:sz w:val="32"/>
          <w:szCs w:val="32"/>
          <w:highlight w:val="none"/>
          <w:lang w:val="en-US" w:eastAsia="zh-CN"/>
        </w:rPr>
        <w:t>申请人</w:t>
      </w:r>
      <w:r>
        <w:rPr>
          <w:rFonts w:hint="eastAsia" w:ascii="仿宋_GB2312" w:hAnsi="仿宋_GB2312" w:cs="仿宋_GB2312"/>
          <w:spacing w:val="13"/>
          <w:sz w:val="32"/>
          <w:szCs w:val="32"/>
          <w:highlight w:val="none"/>
          <w:lang w:val="en-US" w:eastAsia="zh-CN"/>
        </w:rPr>
        <w:t>提前准备报废车辆的</w:t>
      </w:r>
      <w:r>
        <w:rPr>
          <w:rFonts w:hint="eastAsia" w:ascii="仿宋_GB2312" w:hAnsi="仿宋_GB2312" w:eastAsia="仿宋_GB2312" w:cs="仿宋_GB2312"/>
          <w:color w:val="auto"/>
          <w:spacing w:val="0"/>
          <w:w w:val="100"/>
          <w:sz w:val="32"/>
          <w:szCs w:val="32"/>
          <w:highlight w:val="none"/>
          <w:lang w:val="en-US" w:eastAsia="zh-CN" w:bidi="ar-SA"/>
        </w:rPr>
        <w:t>机动车行驶证</w:t>
      </w:r>
      <w:r>
        <w:rPr>
          <w:rFonts w:hint="eastAsia" w:ascii="仿宋_GB2312" w:hAnsi="仿宋_GB2312" w:cs="仿宋_GB2312"/>
          <w:color w:val="auto"/>
          <w:spacing w:val="0"/>
          <w:w w:val="100"/>
          <w:sz w:val="32"/>
          <w:szCs w:val="32"/>
          <w:highlight w:val="none"/>
          <w:lang w:val="en-US" w:eastAsia="zh-CN" w:bidi="ar-SA"/>
        </w:rPr>
        <w:t>、所有人（法人）身份证、营业执照的照片；报废非道路移动机械的发动机铭牌、所有人（法人）身份证、营业执照的照片。</w:t>
      </w:r>
    </w:p>
    <w:p w14:paraId="77B4C166">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right="0" w:firstLine="692" w:firstLineChars="200"/>
        <w:jc w:val="both"/>
        <w:textAlignment w:val="baseline"/>
        <w:rPr>
          <w:rFonts w:hint="eastAsia" w:ascii="仿宋_GB2312" w:hAnsi="仿宋_GB2312" w:eastAsia="仿宋_GB2312" w:cs="仿宋_GB2312"/>
          <w:spacing w:val="9"/>
          <w:sz w:val="32"/>
          <w:szCs w:val="32"/>
          <w:highlight w:val="none"/>
          <w:lang w:val="en-US" w:eastAsia="zh-CN"/>
        </w:rPr>
      </w:pPr>
      <w:r>
        <w:rPr>
          <w:rFonts w:hint="eastAsia" w:ascii="仿宋_GB2312" w:hAnsi="仿宋_GB2312" w:cs="仿宋_GB2312"/>
          <w:spacing w:val="13"/>
          <w:sz w:val="32"/>
          <w:szCs w:val="32"/>
          <w:highlight w:val="none"/>
          <w:lang w:val="en-US" w:eastAsia="zh-CN"/>
        </w:rPr>
        <w:t>（二）</w:t>
      </w:r>
      <w:r>
        <w:rPr>
          <w:rFonts w:hint="eastAsia" w:ascii="仿宋_GB2312" w:hAnsi="仿宋_GB2312" w:eastAsia="仿宋_GB2312" w:cs="仿宋_GB2312"/>
          <w:spacing w:val="13"/>
          <w:sz w:val="32"/>
          <w:szCs w:val="32"/>
          <w:highlight w:val="none"/>
          <w:lang w:val="en-US" w:eastAsia="zh-CN"/>
        </w:rPr>
        <w:t>申请人</w:t>
      </w:r>
      <w:r>
        <w:rPr>
          <w:rFonts w:hint="eastAsia" w:ascii="仿宋_GB2312" w:hAnsi="仿宋_GB2312" w:eastAsia="仿宋_GB2312" w:cs="仿宋_GB2312"/>
          <w:spacing w:val="13"/>
          <w:sz w:val="32"/>
          <w:szCs w:val="32"/>
          <w:highlight w:val="none"/>
        </w:rPr>
        <w:t>对</w:t>
      </w:r>
      <w:r>
        <w:rPr>
          <w:rFonts w:hint="eastAsia" w:ascii="仿宋_GB2312" w:hAnsi="仿宋_GB2312" w:eastAsia="仿宋_GB2312" w:cs="仿宋_GB2312"/>
          <w:spacing w:val="13"/>
          <w:sz w:val="32"/>
          <w:szCs w:val="32"/>
          <w:highlight w:val="none"/>
          <w:lang w:val="en-US" w:eastAsia="zh-CN"/>
        </w:rPr>
        <w:t>申报材料的</w:t>
      </w:r>
      <w:r>
        <w:rPr>
          <w:rFonts w:ascii="仿宋_GB2312" w:hAnsi="宋体" w:eastAsia="仿宋_GB2312" w:cs="仿宋_GB2312"/>
          <w:snapToGrid w:val="0"/>
          <w:color w:val="000000"/>
          <w:kern w:val="0"/>
          <w:sz w:val="31"/>
          <w:szCs w:val="31"/>
          <w:lang w:val="en-US" w:eastAsia="zh-CN" w:bidi="ar"/>
        </w:rPr>
        <w:t>真实性和准确性负责</w:t>
      </w:r>
      <w:r>
        <w:rPr>
          <w:rFonts w:hint="eastAsia" w:ascii="仿宋_GB2312" w:hAnsi="宋体" w:eastAsia="仿宋_GB2312" w:cs="仿宋_GB2312"/>
          <w:snapToGrid w:val="0"/>
          <w:color w:val="000000"/>
          <w:kern w:val="0"/>
          <w:sz w:val="31"/>
          <w:szCs w:val="31"/>
          <w:lang w:val="en-US" w:eastAsia="zh-CN" w:bidi="ar"/>
        </w:rPr>
        <w:t>，</w:t>
      </w:r>
      <w:r>
        <w:rPr>
          <w:rFonts w:ascii="仿宋_GB2312" w:hAnsi="宋体" w:eastAsia="仿宋_GB2312" w:cs="仿宋_GB2312"/>
          <w:snapToGrid w:val="0"/>
          <w:color w:val="000000"/>
          <w:kern w:val="0"/>
          <w:sz w:val="31"/>
          <w:szCs w:val="31"/>
          <w:lang w:val="en-US" w:eastAsia="zh-CN" w:bidi="ar"/>
        </w:rPr>
        <w:t>利</w:t>
      </w:r>
      <w:r>
        <w:rPr>
          <w:rFonts w:hint="eastAsia" w:ascii="仿宋_GB2312" w:hAnsi="宋体" w:eastAsia="仿宋_GB2312" w:cs="仿宋_GB2312"/>
          <w:snapToGrid w:val="0"/>
          <w:color w:val="000000"/>
          <w:kern w:val="0"/>
          <w:sz w:val="31"/>
          <w:szCs w:val="31"/>
          <w:lang w:val="en-US" w:eastAsia="zh-CN" w:bidi="ar"/>
        </w:rPr>
        <w:t>用不正当手段套取补贴资金的，将追回补贴资金并依法追究法律责任</w:t>
      </w:r>
      <w:r>
        <w:rPr>
          <w:rFonts w:hint="eastAsia" w:ascii="仿宋_GB2312" w:hAnsi="仿宋_GB2312" w:eastAsia="仿宋_GB2312" w:cs="仿宋_GB2312"/>
          <w:spacing w:val="13"/>
          <w:sz w:val="32"/>
          <w:szCs w:val="32"/>
          <w:highlight w:val="none"/>
          <w:lang w:eastAsia="zh-CN"/>
        </w:rPr>
        <w:t>。</w:t>
      </w:r>
      <w:r>
        <w:rPr>
          <w:rFonts w:hint="eastAsia" w:ascii="仿宋_GB2312" w:hAnsi="仿宋_GB2312" w:eastAsia="仿宋_GB2312" w:cs="仿宋_GB2312"/>
          <w:spacing w:val="13"/>
          <w:sz w:val="32"/>
          <w:szCs w:val="32"/>
          <w:highlight w:val="none"/>
        </w:rPr>
        <w:t>对买卖、伪</w:t>
      </w:r>
      <w:r>
        <w:rPr>
          <w:rFonts w:hint="eastAsia" w:ascii="仿宋_GB2312" w:hAnsi="仿宋_GB2312" w:eastAsia="仿宋_GB2312" w:cs="仿宋_GB2312"/>
          <w:spacing w:val="12"/>
          <w:sz w:val="32"/>
          <w:szCs w:val="32"/>
          <w:highlight w:val="none"/>
        </w:rPr>
        <w:t>造、变</w:t>
      </w:r>
      <w:r>
        <w:rPr>
          <w:rFonts w:hint="eastAsia" w:ascii="仿宋_GB2312" w:hAnsi="仿宋_GB2312" w:eastAsia="仿宋_GB2312" w:cs="仿宋_GB2312"/>
          <w:spacing w:val="11"/>
          <w:sz w:val="32"/>
          <w:szCs w:val="32"/>
          <w:highlight w:val="none"/>
        </w:rPr>
        <w:t>造</w:t>
      </w:r>
      <w:r>
        <w:rPr>
          <w:rFonts w:hint="eastAsia" w:ascii="仿宋_GB2312" w:hAnsi="仿宋_GB2312" w:eastAsia="仿宋_GB2312" w:cs="仿宋_GB2312"/>
          <w:color w:val="auto"/>
          <w:spacing w:val="0"/>
          <w:w w:val="100"/>
          <w:sz w:val="32"/>
          <w:szCs w:val="32"/>
          <w:highlight w:val="none"/>
          <w:lang w:val="en-US" w:eastAsia="zh-CN" w:bidi="ar-SA"/>
        </w:rPr>
        <w:t>机动车行驶证、登记证书、</w:t>
      </w:r>
      <w:r>
        <w:rPr>
          <w:rFonts w:hint="eastAsia" w:ascii="仿宋_GB2312" w:hAnsi="仿宋_GB2312" w:eastAsia="仿宋_GB2312" w:cs="仿宋_GB2312"/>
          <w:spacing w:val="11"/>
          <w:sz w:val="32"/>
          <w:szCs w:val="32"/>
          <w:highlight w:val="none"/>
        </w:rPr>
        <w:t>回收证明</w:t>
      </w:r>
      <w:r>
        <w:rPr>
          <w:rFonts w:hint="eastAsia" w:ascii="仿宋_GB2312" w:hAnsi="仿宋_GB2312" w:eastAsia="仿宋_GB2312" w:cs="仿宋_GB2312"/>
          <w:spacing w:val="11"/>
          <w:sz w:val="32"/>
          <w:szCs w:val="32"/>
          <w:highlight w:val="none"/>
          <w:lang w:eastAsia="zh-CN"/>
        </w:rPr>
        <w:t>、</w:t>
      </w:r>
      <w:r>
        <w:rPr>
          <w:rFonts w:hint="eastAsia" w:ascii="仿宋_GB2312" w:hAnsi="仿宋_GB2312" w:eastAsia="仿宋_GB2312" w:cs="仿宋_GB2312"/>
          <w:spacing w:val="11"/>
          <w:sz w:val="32"/>
          <w:szCs w:val="32"/>
          <w:highlight w:val="none"/>
        </w:rPr>
        <w:t>注销证明</w:t>
      </w:r>
      <w:r>
        <w:rPr>
          <w:rFonts w:hint="eastAsia" w:ascii="仿宋_GB2312" w:hAnsi="仿宋_GB2312" w:eastAsia="仿宋_GB2312" w:cs="仿宋_GB2312"/>
          <w:spacing w:val="11"/>
          <w:sz w:val="32"/>
          <w:szCs w:val="32"/>
          <w:highlight w:val="none"/>
          <w:lang w:eastAsia="zh-CN"/>
        </w:rPr>
        <w:t>、</w:t>
      </w:r>
      <w:r>
        <w:rPr>
          <w:rFonts w:hint="eastAsia" w:ascii="仿宋_GB2312" w:hAnsi="仿宋_GB2312" w:eastAsia="仿宋_GB2312" w:cs="仿宋_GB2312"/>
          <w:color w:val="auto"/>
          <w:spacing w:val="0"/>
          <w:w w:val="100"/>
          <w:sz w:val="32"/>
          <w:szCs w:val="32"/>
          <w:highlight w:val="none"/>
          <w:lang w:val="en-US" w:eastAsia="zh-CN" w:bidi="ar-SA"/>
        </w:rPr>
        <w:t>出口货物报关单、发票</w:t>
      </w:r>
      <w:r>
        <w:rPr>
          <w:rFonts w:hint="eastAsia" w:ascii="仿宋_GB2312" w:hAnsi="仿宋_GB2312" w:eastAsia="仿宋_GB2312" w:cs="仿宋_GB2312"/>
          <w:spacing w:val="9"/>
          <w:sz w:val="32"/>
          <w:szCs w:val="32"/>
          <w:highlight w:val="none"/>
        </w:rPr>
        <w:t>等材料的，有关部门依据相关法律法规进行</w:t>
      </w:r>
      <w:r>
        <w:rPr>
          <w:rFonts w:hint="eastAsia" w:ascii="仿宋_GB2312" w:hAnsi="仿宋_GB2312" w:eastAsia="仿宋_GB2312" w:cs="仿宋_GB2312"/>
          <w:spacing w:val="8"/>
          <w:sz w:val="32"/>
          <w:szCs w:val="32"/>
          <w:highlight w:val="none"/>
        </w:rPr>
        <w:t>处理。</w:t>
      </w:r>
    </w:p>
    <w:p w14:paraId="5BC999EE">
      <w:pPr>
        <w:rPr>
          <w:rFonts w:hint="default" w:ascii="黑体" w:hAnsi="黑体" w:eastAsia="黑体" w:cs="黑体"/>
          <w:sz w:val="32"/>
          <w:szCs w:val="24"/>
          <w:lang w:val="en-US" w:eastAsia="zh-CN"/>
        </w:rPr>
      </w:pPr>
    </w:p>
    <w:p w14:paraId="3DC2A92A">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right="0" w:firstLine="620" w:firstLineChars="200"/>
        <w:jc w:val="both"/>
        <w:textAlignment w:val="baseline"/>
        <w:rPr>
          <w:rFonts w:hint="eastAsia" w:ascii="仿宋_GB2312" w:hAnsi="宋体" w:eastAsia="仿宋_GB2312" w:cs="仿宋_GB2312"/>
          <w:snapToGrid w:val="0"/>
          <w:color w:val="000000"/>
          <w:kern w:val="0"/>
          <w:sz w:val="31"/>
          <w:szCs w:val="31"/>
          <w:lang w:val="en-US" w:eastAsia="zh-CN" w:bidi="ar"/>
        </w:rPr>
      </w:pPr>
      <w:r>
        <w:rPr>
          <w:rFonts w:hint="eastAsia" w:ascii="仿宋_GB2312" w:hAnsi="宋体" w:eastAsia="仿宋_GB2312" w:cs="仿宋_GB2312"/>
          <w:snapToGrid w:val="0"/>
          <w:color w:val="000000"/>
          <w:kern w:val="0"/>
          <w:sz w:val="31"/>
          <w:szCs w:val="31"/>
          <w:lang w:val="en-US" w:eastAsia="zh-CN" w:bidi="ar"/>
        </w:rPr>
        <w:t>附件：1.非道路移动机械回收拆解企业地址及电话</w:t>
      </w:r>
    </w:p>
    <w:p w14:paraId="1CB41FB1">
      <w:pPr>
        <w:keepNext w:val="0"/>
        <w:keepLines w:val="0"/>
        <w:pageBreakBefore w:val="0"/>
        <w:widowControl w:val="0"/>
        <w:kinsoku/>
        <w:wordWrap/>
        <w:overflowPunct/>
        <w:topLinePunct w:val="0"/>
        <w:autoSpaceDE w:val="0"/>
        <w:autoSpaceDN w:val="0"/>
        <w:bidi w:val="0"/>
        <w:adjustRightInd w:val="0"/>
        <w:snapToGrid w:val="0"/>
        <w:spacing w:line="520" w:lineRule="exact"/>
        <w:ind w:left="1846" w:leftChars="480" w:right="0" w:hanging="310" w:hangingChars="100"/>
        <w:jc w:val="both"/>
        <w:textAlignment w:val="baseline"/>
        <w:rPr>
          <w:rFonts w:hint="default" w:ascii="仿宋_GB2312" w:hAnsi="宋体" w:eastAsia="仿宋_GB2312" w:cs="仿宋_GB2312"/>
          <w:snapToGrid w:val="0"/>
          <w:color w:val="000000"/>
          <w:kern w:val="0"/>
          <w:sz w:val="31"/>
          <w:szCs w:val="31"/>
          <w:lang w:val="en-US" w:eastAsia="zh-CN" w:bidi="ar"/>
        </w:rPr>
      </w:pPr>
      <w:r>
        <w:rPr>
          <w:rFonts w:hint="eastAsia" w:ascii="仿宋_GB2312" w:hAnsi="宋体" w:cs="仿宋_GB2312"/>
          <w:snapToGrid w:val="0"/>
          <w:color w:val="000000"/>
          <w:kern w:val="0"/>
          <w:sz w:val="31"/>
          <w:szCs w:val="31"/>
          <w:lang w:val="en-US" w:eastAsia="zh-CN" w:bidi="ar"/>
        </w:rPr>
        <w:t>2.石家庄市老旧非营运货车和非道路移动机械淘汰更新补贴工作咨询点地址及电话</w:t>
      </w:r>
    </w:p>
    <w:p w14:paraId="66EF541A">
      <w:pPr>
        <w:rPr>
          <w:rFonts w:hint="default" w:ascii="黑体" w:hAnsi="黑体" w:eastAsia="黑体" w:cs="黑体"/>
          <w:sz w:val="32"/>
          <w:szCs w:val="24"/>
          <w:lang w:val="en-US" w:eastAsia="zh-CN"/>
        </w:rPr>
      </w:pPr>
      <w:r>
        <w:rPr>
          <w:rFonts w:hint="default" w:ascii="黑体" w:hAnsi="黑体" w:eastAsia="黑体" w:cs="黑体"/>
          <w:sz w:val="32"/>
          <w:szCs w:val="24"/>
          <w:lang w:val="en-US" w:eastAsia="zh-CN"/>
        </w:rPr>
        <w:br w:type="page"/>
      </w:r>
    </w:p>
    <w:p w14:paraId="36E5F946">
      <w:pPr>
        <w:ind w:left="0" w:leftChars="0" w:firstLine="0" w:firstLineChars="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w:t>
      </w:r>
    </w:p>
    <w:p w14:paraId="3A2B07EE">
      <w:pPr>
        <w:ind w:left="0" w:leftChars="0" w:firstLine="0" w:firstLineChars="0"/>
        <w:jc w:val="center"/>
        <w:rPr>
          <w:rFonts w:hint="eastAsia" w:ascii="方正小标宋简体" w:hAnsi="方正小标宋简体" w:eastAsia="方正小标宋简体" w:cs="方正小标宋简体"/>
          <w:sz w:val="44"/>
          <w:szCs w:val="36"/>
          <w:lang w:val="en-US" w:eastAsia="zh-CN"/>
        </w:rPr>
      </w:pPr>
    </w:p>
    <w:p w14:paraId="224DD250">
      <w:pPr>
        <w:ind w:left="0" w:leftChars="0" w:firstLine="0" w:firstLineChars="0"/>
        <w:jc w:val="center"/>
        <w:rPr>
          <w:rFonts w:hint="eastAsia" w:ascii="方正小标宋简体" w:hAnsi="方正小标宋简体" w:eastAsia="方正小标宋简体" w:cs="方正小标宋简体"/>
          <w:sz w:val="44"/>
          <w:szCs w:val="36"/>
          <w:lang w:val="en-US" w:eastAsia="zh-CN"/>
        </w:rPr>
      </w:pPr>
      <w:r>
        <w:rPr>
          <w:rFonts w:hint="eastAsia" w:ascii="方正小标宋简体" w:hAnsi="方正小标宋简体" w:eastAsia="方正小标宋简体" w:cs="方正小标宋简体"/>
          <w:sz w:val="44"/>
          <w:szCs w:val="36"/>
          <w:lang w:val="en-US" w:eastAsia="zh-CN"/>
        </w:rPr>
        <w:t>非道路移动机械回收拆解企业地址及电话</w:t>
      </w:r>
    </w:p>
    <w:p w14:paraId="3843EAD7">
      <w:pPr>
        <w:ind w:left="0" w:leftChars="0" w:firstLine="0" w:firstLineChars="0"/>
        <w:jc w:val="center"/>
        <w:rPr>
          <w:rFonts w:hint="eastAsia" w:ascii="仿宋_GB2312" w:hAnsi="仿宋_GB2312" w:eastAsia="仿宋_GB2312" w:cs="仿宋_GB2312"/>
          <w:sz w:val="32"/>
          <w:szCs w:val="24"/>
          <w:lang w:val="en-US" w:eastAsia="zh-CN"/>
        </w:rPr>
      </w:pPr>
      <w:r>
        <w:rPr>
          <w:rFonts w:hint="eastAsia" w:ascii="仿宋_GB2312" w:hAnsi="仿宋_GB2312" w:eastAsia="仿宋_GB2312" w:cs="仿宋_GB2312"/>
          <w:sz w:val="32"/>
          <w:szCs w:val="24"/>
          <w:lang w:val="en-US" w:eastAsia="zh-CN"/>
        </w:rPr>
        <w:t>（排名不分先后）</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2603"/>
        <w:gridCol w:w="4114"/>
        <w:gridCol w:w="1561"/>
      </w:tblGrid>
      <w:tr w14:paraId="67BC6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vAlign w:val="center"/>
          </w:tcPr>
          <w:p w14:paraId="3F1D95B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序号</w:t>
            </w:r>
          </w:p>
        </w:tc>
        <w:tc>
          <w:tcPr>
            <w:tcW w:w="2603" w:type="dxa"/>
            <w:vAlign w:val="center"/>
          </w:tcPr>
          <w:p w14:paraId="58DD2D1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单位名称</w:t>
            </w:r>
          </w:p>
        </w:tc>
        <w:tc>
          <w:tcPr>
            <w:tcW w:w="4114" w:type="dxa"/>
            <w:vAlign w:val="center"/>
          </w:tcPr>
          <w:p w14:paraId="395095D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地址</w:t>
            </w:r>
          </w:p>
        </w:tc>
        <w:tc>
          <w:tcPr>
            <w:tcW w:w="1561" w:type="dxa"/>
            <w:vAlign w:val="center"/>
          </w:tcPr>
          <w:p w14:paraId="2EBDFE2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咨询电话</w:t>
            </w:r>
          </w:p>
        </w:tc>
      </w:tr>
      <w:tr w14:paraId="6A55B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shd w:val="clear" w:color="auto" w:fill="auto"/>
            <w:vAlign w:val="center"/>
          </w:tcPr>
          <w:p w14:paraId="5DB477A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w:t>
            </w:r>
          </w:p>
        </w:tc>
        <w:tc>
          <w:tcPr>
            <w:tcW w:w="2603" w:type="dxa"/>
            <w:vAlign w:val="center"/>
          </w:tcPr>
          <w:p w14:paraId="5E7B35E6">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石家庄市庆海物资再生利用有限公司</w:t>
            </w:r>
          </w:p>
        </w:tc>
        <w:tc>
          <w:tcPr>
            <w:tcW w:w="4114" w:type="dxa"/>
            <w:vAlign w:val="center"/>
          </w:tcPr>
          <w:p w14:paraId="7B48F2BF">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河北省石家庄循环化工园区丽阳村昌盛街1号</w:t>
            </w:r>
          </w:p>
        </w:tc>
        <w:tc>
          <w:tcPr>
            <w:tcW w:w="1561" w:type="dxa"/>
            <w:vAlign w:val="center"/>
          </w:tcPr>
          <w:p w14:paraId="6228E670">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85618828</w:t>
            </w:r>
          </w:p>
        </w:tc>
      </w:tr>
      <w:tr w14:paraId="3D7E6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shd w:val="clear" w:color="auto" w:fill="auto"/>
            <w:vAlign w:val="center"/>
          </w:tcPr>
          <w:p w14:paraId="7FEAA2C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2</w:t>
            </w:r>
          </w:p>
        </w:tc>
        <w:tc>
          <w:tcPr>
            <w:tcW w:w="2603" w:type="dxa"/>
            <w:vAlign w:val="center"/>
          </w:tcPr>
          <w:p w14:paraId="01570C1F">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河北富山再生资源回收有限公司</w:t>
            </w:r>
          </w:p>
        </w:tc>
        <w:tc>
          <w:tcPr>
            <w:tcW w:w="4114" w:type="dxa"/>
            <w:vAlign w:val="center"/>
          </w:tcPr>
          <w:p w14:paraId="2290100C">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平山县回舍镇孟耳庄村西岭</w:t>
            </w:r>
          </w:p>
        </w:tc>
        <w:tc>
          <w:tcPr>
            <w:tcW w:w="1561" w:type="dxa"/>
            <w:vAlign w:val="center"/>
          </w:tcPr>
          <w:p w14:paraId="1348460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13473882451</w:t>
            </w:r>
          </w:p>
        </w:tc>
      </w:tr>
      <w:tr w14:paraId="576A9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7" w:type="dxa"/>
            <w:shd w:val="clear" w:color="auto" w:fill="auto"/>
            <w:vAlign w:val="center"/>
          </w:tcPr>
          <w:p w14:paraId="428CBB4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3</w:t>
            </w:r>
          </w:p>
        </w:tc>
        <w:tc>
          <w:tcPr>
            <w:tcW w:w="2603" w:type="dxa"/>
            <w:vAlign w:val="center"/>
          </w:tcPr>
          <w:p w14:paraId="7E241247">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河北来发再生资源回收有限公司</w:t>
            </w:r>
          </w:p>
        </w:tc>
        <w:tc>
          <w:tcPr>
            <w:tcW w:w="4114" w:type="dxa"/>
            <w:vAlign w:val="center"/>
          </w:tcPr>
          <w:p w14:paraId="0C04F777">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晋州市槐树镇龙头村村北</w:t>
            </w:r>
          </w:p>
        </w:tc>
        <w:tc>
          <w:tcPr>
            <w:tcW w:w="1561" w:type="dxa"/>
            <w:vAlign w:val="center"/>
          </w:tcPr>
          <w:p w14:paraId="3A97A42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15200000884</w:t>
            </w:r>
          </w:p>
        </w:tc>
      </w:tr>
      <w:tr w14:paraId="67315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shd w:val="clear" w:color="auto" w:fill="auto"/>
            <w:vAlign w:val="center"/>
          </w:tcPr>
          <w:p w14:paraId="6DCFCC2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4</w:t>
            </w:r>
          </w:p>
        </w:tc>
        <w:tc>
          <w:tcPr>
            <w:tcW w:w="2603" w:type="dxa"/>
            <w:vAlign w:val="center"/>
          </w:tcPr>
          <w:p w14:paraId="366B1D9E">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河北拓昇报废汽车回收有限公司</w:t>
            </w:r>
          </w:p>
        </w:tc>
        <w:tc>
          <w:tcPr>
            <w:tcW w:w="4114" w:type="dxa"/>
            <w:vAlign w:val="center"/>
          </w:tcPr>
          <w:p w14:paraId="7147BE76">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晋州市总十庄镇武邱村村北</w:t>
            </w:r>
          </w:p>
        </w:tc>
        <w:tc>
          <w:tcPr>
            <w:tcW w:w="1561" w:type="dxa"/>
            <w:vAlign w:val="center"/>
          </w:tcPr>
          <w:p w14:paraId="1C8AA5AE">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18832121818</w:t>
            </w:r>
          </w:p>
        </w:tc>
      </w:tr>
      <w:tr w14:paraId="673D7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shd w:val="clear" w:color="auto" w:fill="auto"/>
            <w:vAlign w:val="center"/>
          </w:tcPr>
          <w:p w14:paraId="2992241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5</w:t>
            </w:r>
          </w:p>
        </w:tc>
        <w:tc>
          <w:tcPr>
            <w:tcW w:w="2603" w:type="dxa"/>
            <w:vAlign w:val="center"/>
          </w:tcPr>
          <w:p w14:paraId="26BBBBD6">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中联铁运物流（井陉）有限公司</w:t>
            </w:r>
          </w:p>
        </w:tc>
        <w:tc>
          <w:tcPr>
            <w:tcW w:w="4114" w:type="dxa"/>
            <w:vAlign w:val="center"/>
          </w:tcPr>
          <w:p w14:paraId="30C8B5A8">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河北省石家庄市井陉县北正乡东南正村（井陉经济开发区)</w:t>
            </w:r>
          </w:p>
        </w:tc>
        <w:tc>
          <w:tcPr>
            <w:tcW w:w="1561" w:type="dxa"/>
            <w:vAlign w:val="center"/>
          </w:tcPr>
          <w:p w14:paraId="3962686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13231109002</w:t>
            </w:r>
          </w:p>
        </w:tc>
      </w:tr>
      <w:tr w14:paraId="68690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shd w:val="clear" w:color="auto" w:fill="auto"/>
            <w:vAlign w:val="center"/>
          </w:tcPr>
          <w:p w14:paraId="46A743D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6</w:t>
            </w:r>
          </w:p>
        </w:tc>
        <w:tc>
          <w:tcPr>
            <w:tcW w:w="2603" w:type="dxa"/>
            <w:vAlign w:val="center"/>
          </w:tcPr>
          <w:p w14:paraId="333CA365">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河北慧旅再生资源利用有限公司</w:t>
            </w:r>
          </w:p>
        </w:tc>
        <w:tc>
          <w:tcPr>
            <w:tcW w:w="4114" w:type="dxa"/>
            <w:vAlign w:val="center"/>
          </w:tcPr>
          <w:p w14:paraId="0C94E92C">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河北省石家庄市无极县郝庄乡装备制造产业聚集区</w:t>
            </w:r>
          </w:p>
        </w:tc>
        <w:tc>
          <w:tcPr>
            <w:tcW w:w="1561" w:type="dxa"/>
            <w:vAlign w:val="center"/>
          </w:tcPr>
          <w:p w14:paraId="413A6FE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80917186</w:t>
            </w:r>
          </w:p>
        </w:tc>
      </w:tr>
      <w:tr w14:paraId="34B8C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shd w:val="clear" w:color="auto" w:fill="auto"/>
            <w:vAlign w:val="center"/>
          </w:tcPr>
          <w:p w14:paraId="10B8EF1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7</w:t>
            </w:r>
          </w:p>
        </w:tc>
        <w:tc>
          <w:tcPr>
            <w:tcW w:w="2603" w:type="dxa"/>
            <w:vAlign w:val="center"/>
          </w:tcPr>
          <w:p w14:paraId="16D70032">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河北潞合通再生资源利用有限公司</w:t>
            </w:r>
          </w:p>
        </w:tc>
        <w:tc>
          <w:tcPr>
            <w:tcW w:w="4114" w:type="dxa"/>
            <w:vAlign w:val="center"/>
          </w:tcPr>
          <w:p w14:paraId="51351857">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赞皇县经</w:t>
            </w:r>
            <w:bookmarkStart w:id="0" w:name="_GoBack"/>
            <w:bookmarkEnd w:id="0"/>
            <w:r>
              <w:rPr>
                <w:rFonts w:hint="eastAsia" w:ascii="仿宋_GB2312" w:hAnsi="仿宋_GB2312" w:eastAsia="仿宋_GB2312" w:cs="仿宋_GB2312"/>
                <w:color w:val="000000"/>
                <w:sz w:val="24"/>
                <w:szCs w:val="24"/>
                <w:highlight w:val="none"/>
                <w:lang w:val="en-US" w:eastAsia="zh-CN"/>
              </w:rPr>
              <w:t>济开发区金隅大道1-6号</w:t>
            </w:r>
          </w:p>
        </w:tc>
        <w:tc>
          <w:tcPr>
            <w:tcW w:w="1561" w:type="dxa"/>
            <w:vAlign w:val="center"/>
          </w:tcPr>
          <w:p w14:paraId="15874963">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15831044444</w:t>
            </w:r>
          </w:p>
        </w:tc>
      </w:tr>
      <w:tr w14:paraId="755FE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shd w:val="clear" w:color="auto" w:fill="auto"/>
            <w:vAlign w:val="center"/>
          </w:tcPr>
          <w:p w14:paraId="530CA63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kern w:val="0"/>
                <w:sz w:val="24"/>
                <w:szCs w:val="24"/>
                <w:highlight w:val="none"/>
                <w:lang w:val="en-US" w:eastAsia="zh-CN" w:bidi="ar"/>
              </w:rPr>
              <w:t>8</w:t>
            </w:r>
          </w:p>
        </w:tc>
        <w:tc>
          <w:tcPr>
            <w:tcW w:w="2603" w:type="dxa"/>
            <w:vAlign w:val="center"/>
          </w:tcPr>
          <w:p w14:paraId="07C938E6">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sz w:val="24"/>
                <w:szCs w:val="24"/>
                <w:highlight w:val="none"/>
                <w:lang w:val="en-US" w:eastAsia="zh-CN"/>
              </w:rPr>
              <w:t>中车石家庄车辆有限公司</w:t>
            </w:r>
          </w:p>
        </w:tc>
        <w:tc>
          <w:tcPr>
            <w:tcW w:w="4114" w:type="dxa"/>
            <w:vAlign w:val="center"/>
          </w:tcPr>
          <w:p w14:paraId="15D26AC1">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highlight w:val="none"/>
                <w:lang w:val="en-US" w:eastAsia="zh-CN"/>
              </w:rPr>
            </w:pPr>
            <w:r>
              <w:rPr>
                <w:rFonts w:hint="eastAsia" w:ascii="仿宋_GB2312" w:hAnsi="仿宋_GB2312" w:eastAsia="仿宋_GB2312" w:cs="仿宋_GB2312"/>
                <w:color w:val="000000"/>
                <w:sz w:val="24"/>
                <w:szCs w:val="24"/>
                <w:highlight w:val="none"/>
                <w:lang w:val="en-US" w:eastAsia="zh-CN"/>
              </w:rPr>
              <w:t>河北省石家庄市栾城区裕翔街168号</w:t>
            </w:r>
          </w:p>
        </w:tc>
        <w:tc>
          <w:tcPr>
            <w:tcW w:w="1561" w:type="dxa"/>
            <w:vAlign w:val="center"/>
          </w:tcPr>
          <w:p w14:paraId="05648457">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kern w:val="0"/>
                <w:sz w:val="24"/>
                <w:szCs w:val="24"/>
                <w:highlight w:val="none"/>
                <w:lang w:val="en-US" w:eastAsia="zh-CN" w:bidi="ar"/>
              </w:rPr>
            </w:pPr>
            <w:r>
              <w:rPr>
                <w:rFonts w:hint="eastAsia" w:ascii="仿宋_GB2312" w:hAnsi="仿宋_GB2312" w:eastAsia="仿宋_GB2312" w:cs="仿宋_GB2312"/>
                <w:color w:val="000000"/>
                <w:sz w:val="24"/>
                <w:szCs w:val="24"/>
                <w:highlight w:val="none"/>
                <w:lang w:val="en-US" w:eastAsia="zh-CN"/>
              </w:rPr>
              <w:t>87637748</w:t>
            </w:r>
          </w:p>
        </w:tc>
      </w:tr>
      <w:tr w14:paraId="35E43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47" w:type="dxa"/>
            <w:shd w:val="clear" w:color="auto" w:fill="auto"/>
            <w:vAlign w:val="center"/>
          </w:tcPr>
          <w:p w14:paraId="3860573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仿宋_GB2312" w:hAnsi="仿宋_GB2312" w:eastAsia="仿宋_GB2312" w:cs="仿宋_GB2312"/>
                <w:color w:val="000000"/>
                <w:kern w:val="0"/>
                <w:sz w:val="24"/>
                <w:szCs w:val="24"/>
                <w:lang w:val="en-US" w:eastAsia="zh-CN" w:bidi="ar"/>
              </w:rPr>
            </w:pPr>
            <w:r>
              <w:rPr>
                <w:rFonts w:hint="eastAsia" w:ascii="仿宋_GB2312" w:hAnsi="仿宋_GB2312" w:cs="仿宋_GB2312"/>
                <w:color w:val="000000"/>
                <w:kern w:val="0"/>
                <w:sz w:val="24"/>
                <w:szCs w:val="24"/>
                <w:lang w:val="en-US" w:eastAsia="zh-CN" w:bidi="ar"/>
              </w:rPr>
              <w:t>9</w:t>
            </w:r>
          </w:p>
        </w:tc>
        <w:tc>
          <w:tcPr>
            <w:tcW w:w="2603" w:type="dxa"/>
            <w:vAlign w:val="center"/>
          </w:tcPr>
          <w:p w14:paraId="61278F4B">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河北诚业再生资源回收利用有限公司</w:t>
            </w:r>
          </w:p>
        </w:tc>
        <w:tc>
          <w:tcPr>
            <w:tcW w:w="4114" w:type="dxa"/>
            <w:vAlign w:val="center"/>
          </w:tcPr>
          <w:p w14:paraId="67A6B505">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河北石家庄赵县北王里镇西后线与赵元路交叉南行1000米路东</w:t>
            </w:r>
          </w:p>
        </w:tc>
        <w:tc>
          <w:tcPr>
            <w:tcW w:w="1561" w:type="dxa"/>
            <w:vAlign w:val="center"/>
          </w:tcPr>
          <w:p w14:paraId="21974D3D">
            <w:pPr>
              <w:pStyle w:val="14"/>
              <w:keepNext w:val="0"/>
              <w:keepLines w:val="0"/>
              <w:pageBreakBefore w:val="0"/>
              <w:widowControl/>
              <w:suppressLineNumbers w:val="0"/>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auto"/>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87279888</w:t>
            </w:r>
          </w:p>
        </w:tc>
      </w:tr>
    </w:tbl>
    <w:p w14:paraId="6270CB9E">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仿宋_GB2312" w:cs="Times New Roman"/>
          <w:color w:val="000000"/>
          <w:kern w:val="0"/>
          <w:sz w:val="21"/>
          <w:szCs w:val="21"/>
          <w:lang w:val="en-US" w:eastAsia="zh-CN" w:bidi="ar"/>
        </w:rPr>
      </w:pPr>
      <w:r>
        <w:rPr>
          <w:rFonts w:hint="eastAsia" w:ascii="Times New Roman" w:hAnsi="Times New Roman" w:cs="Times New Roman"/>
          <w:color w:val="000000"/>
          <w:kern w:val="0"/>
          <w:sz w:val="21"/>
          <w:szCs w:val="21"/>
          <w:lang w:val="en-US" w:eastAsia="zh-CN" w:bidi="ar"/>
        </w:rPr>
        <w:t>注：名单实行动态调整，更新信息将及时通过“石家庄非营运货车及机械报废更新”微信小程序公布</w:t>
      </w:r>
      <w:r>
        <w:rPr>
          <w:rFonts w:hint="eastAsia" w:ascii="Times New Roman" w:hAnsi="Times New Roman" w:eastAsia="仿宋_GB2312" w:cs="Times New Roman"/>
          <w:color w:val="000000"/>
          <w:kern w:val="0"/>
          <w:sz w:val="21"/>
          <w:szCs w:val="21"/>
          <w:lang w:val="en-US" w:eastAsia="zh-CN" w:bidi="ar"/>
        </w:rPr>
        <w:t>。</w:t>
      </w:r>
      <w:r>
        <w:rPr>
          <w:rFonts w:hint="eastAsia" w:ascii="Times New Roman" w:hAnsi="Times New Roman" w:eastAsia="仿宋_GB2312" w:cs="Times New Roman"/>
          <w:color w:val="000000"/>
          <w:kern w:val="0"/>
          <w:sz w:val="21"/>
          <w:szCs w:val="21"/>
          <w:lang w:val="en-US" w:eastAsia="zh-CN" w:bidi="ar"/>
        </w:rPr>
        <w:br w:type="page"/>
      </w:r>
    </w:p>
    <w:p w14:paraId="5C64E2CB">
      <w:pPr>
        <w:keepNext w:val="0"/>
        <w:keepLines w:val="0"/>
        <w:pageBreakBefore w:val="0"/>
        <w:kinsoku/>
        <w:wordWrap/>
        <w:overflowPunct/>
        <w:topLinePunct w:val="0"/>
        <w:bidi w:val="0"/>
        <w:spacing w:line="520" w:lineRule="exact"/>
        <w:ind w:left="0" w:leftChars="0" w:firstLine="0" w:firstLineChars="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14:paraId="2F95ABEA">
      <w:pPr>
        <w:keepNext w:val="0"/>
        <w:keepLines w:val="0"/>
        <w:pageBreakBefore w:val="0"/>
        <w:kinsoku/>
        <w:wordWrap/>
        <w:overflowPunct/>
        <w:topLinePunct w:val="0"/>
        <w:bidi w:val="0"/>
        <w:spacing w:line="520" w:lineRule="exact"/>
        <w:ind w:left="0" w:leftChars="0" w:firstLine="0" w:firstLineChars="0"/>
        <w:jc w:val="both"/>
        <w:rPr>
          <w:rFonts w:hint="eastAsia" w:ascii="黑体" w:hAnsi="黑体" w:eastAsia="黑体" w:cs="黑体"/>
          <w:sz w:val="32"/>
          <w:szCs w:val="32"/>
          <w:lang w:val="en-US" w:eastAsia="zh-CN"/>
        </w:rPr>
      </w:pPr>
    </w:p>
    <w:p w14:paraId="14F4E75C">
      <w:pPr>
        <w:keepNext w:val="0"/>
        <w:keepLines w:val="0"/>
        <w:pageBreakBefore w:val="0"/>
        <w:kinsoku/>
        <w:wordWrap/>
        <w:overflowPunct/>
        <w:topLinePunct w:val="0"/>
        <w:bidi w:val="0"/>
        <w:spacing w:line="520" w:lineRule="exact"/>
        <w:ind w:left="0" w:leftChars="0" w:firstLine="0" w:firstLineChars="0"/>
        <w:jc w:val="center"/>
        <w:rPr>
          <w:rFonts w:hint="eastAsia" w:ascii="方正小标宋简体" w:hAnsi="方正小标宋简体" w:eastAsia="方正小标宋简体" w:cs="方正小标宋简体"/>
          <w:sz w:val="44"/>
          <w:szCs w:val="36"/>
          <w:lang w:val="en-US" w:eastAsia="zh-CN"/>
        </w:rPr>
      </w:pPr>
      <w:r>
        <w:rPr>
          <w:rFonts w:hint="eastAsia" w:ascii="方正小标宋简体" w:hAnsi="方正小标宋简体" w:eastAsia="方正小标宋简体" w:cs="方正小标宋简体"/>
          <w:sz w:val="44"/>
          <w:szCs w:val="36"/>
          <w:lang w:val="en-US" w:eastAsia="zh-CN"/>
        </w:rPr>
        <w:t>石家庄市老旧非营运货车和非道路移动机械</w:t>
      </w:r>
    </w:p>
    <w:p w14:paraId="783DB359">
      <w:pPr>
        <w:keepNext w:val="0"/>
        <w:keepLines w:val="0"/>
        <w:pageBreakBefore w:val="0"/>
        <w:kinsoku/>
        <w:wordWrap/>
        <w:overflowPunct/>
        <w:topLinePunct w:val="0"/>
        <w:bidi w:val="0"/>
        <w:spacing w:line="520" w:lineRule="exact"/>
        <w:ind w:left="0" w:leftChars="0" w:firstLine="0" w:firstLineChars="0"/>
        <w:jc w:val="center"/>
        <w:rPr>
          <w:rFonts w:hint="eastAsia" w:ascii="方正小标宋简体" w:hAnsi="方正小标宋简体" w:eastAsia="方正小标宋简体" w:cs="方正小标宋简体"/>
          <w:sz w:val="44"/>
          <w:szCs w:val="36"/>
          <w:lang w:val="en-US" w:eastAsia="zh-CN"/>
        </w:rPr>
      </w:pPr>
      <w:r>
        <w:rPr>
          <w:rFonts w:hint="eastAsia" w:ascii="方正小标宋简体" w:hAnsi="方正小标宋简体" w:eastAsia="方正小标宋简体" w:cs="方正小标宋简体"/>
          <w:sz w:val="44"/>
          <w:szCs w:val="36"/>
          <w:lang w:val="en-US" w:eastAsia="zh-CN"/>
        </w:rPr>
        <w:t>淘汰更新补贴工作咨询点地址及电话</w:t>
      </w:r>
    </w:p>
    <w:tbl>
      <w:tblPr>
        <w:tblStyle w:val="17"/>
        <w:tblW w:w="95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088"/>
        <w:gridCol w:w="2636"/>
        <w:gridCol w:w="3523"/>
        <w:gridCol w:w="1628"/>
      </w:tblGrid>
      <w:tr w14:paraId="754C0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6D96A23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序号</w:t>
            </w:r>
          </w:p>
        </w:tc>
        <w:tc>
          <w:tcPr>
            <w:tcW w:w="1088" w:type="dxa"/>
            <w:vAlign w:val="center"/>
          </w:tcPr>
          <w:p w14:paraId="5CA4552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辖区</w:t>
            </w:r>
          </w:p>
        </w:tc>
        <w:tc>
          <w:tcPr>
            <w:tcW w:w="2636" w:type="dxa"/>
            <w:vAlign w:val="center"/>
          </w:tcPr>
          <w:p w14:paraId="07036FA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单位名称</w:t>
            </w:r>
          </w:p>
        </w:tc>
        <w:tc>
          <w:tcPr>
            <w:tcW w:w="3523" w:type="dxa"/>
            <w:vAlign w:val="center"/>
          </w:tcPr>
          <w:p w14:paraId="72EE09F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地址</w:t>
            </w:r>
          </w:p>
        </w:tc>
        <w:tc>
          <w:tcPr>
            <w:tcW w:w="1628" w:type="dxa"/>
            <w:vAlign w:val="center"/>
          </w:tcPr>
          <w:p w14:paraId="3D404E4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lang w:val="en-US" w:eastAsia="zh-CN"/>
              </w:rPr>
              <w:t>咨询电话</w:t>
            </w:r>
          </w:p>
        </w:tc>
      </w:tr>
      <w:tr w14:paraId="43F3C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shd w:val="clear" w:color="auto" w:fill="auto"/>
            <w:vAlign w:val="center"/>
          </w:tcPr>
          <w:p w14:paraId="5E7F6E7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p>
        </w:tc>
        <w:tc>
          <w:tcPr>
            <w:tcW w:w="1088" w:type="dxa"/>
            <w:vAlign w:val="center"/>
          </w:tcPr>
          <w:p w14:paraId="435C63E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高新区</w:t>
            </w:r>
          </w:p>
        </w:tc>
        <w:tc>
          <w:tcPr>
            <w:tcW w:w="2636" w:type="dxa"/>
            <w:vAlign w:val="center"/>
          </w:tcPr>
          <w:p w14:paraId="01D8307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高新区生态环境局</w:t>
            </w:r>
          </w:p>
        </w:tc>
        <w:tc>
          <w:tcPr>
            <w:tcW w:w="3523" w:type="dxa"/>
            <w:vAlign w:val="center"/>
          </w:tcPr>
          <w:p w14:paraId="3CE9051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信工路505号320室</w:t>
            </w:r>
          </w:p>
        </w:tc>
        <w:tc>
          <w:tcPr>
            <w:tcW w:w="1628" w:type="dxa"/>
            <w:vAlign w:val="center"/>
          </w:tcPr>
          <w:p w14:paraId="69818189">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15081153301</w:t>
            </w:r>
          </w:p>
        </w:tc>
      </w:tr>
      <w:tr w14:paraId="56BBA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shd w:val="clear" w:color="auto" w:fill="auto"/>
            <w:vAlign w:val="center"/>
          </w:tcPr>
          <w:p w14:paraId="13789E4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w:t>
            </w:r>
          </w:p>
        </w:tc>
        <w:tc>
          <w:tcPr>
            <w:tcW w:w="1088" w:type="dxa"/>
            <w:vAlign w:val="center"/>
          </w:tcPr>
          <w:p w14:paraId="2A33B2A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新华区</w:t>
            </w:r>
          </w:p>
        </w:tc>
        <w:tc>
          <w:tcPr>
            <w:tcW w:w="2636" w:type="dxa"/>
            <w:vAlign w:val="center"/>
          </w:tcPr>
          <w:p w14:paraId="7B356AC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生态环境局新华区分局</w:t>
            </w:r>
          </w:p>
        </w:tc>
        <w:tc>
          <w:tcPr>
            <w:tcW w:w="3523" w:type="dxa"/>
            <w:vAlign w:val="center"/>
          </w:tcPr>
          <w:p w14:paraId="12FDAEA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新华大厦10楼1007室</w:t>
            </w:r>
          </w:p>
        </w:tc>
        <w:tc>
          <w:tcPr>
            <w:tcW w:w="1628" w:type="dxa"/>
            <w:vAlign w:val="center"/>
          </w:tcPr>
          <w:p w14:paraId="3602572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86952711</w:t>
            </w:r>
          </w:p>
        </w:tc>
      </w:tr>
      <w:tr w14:paraId="3274B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shd w:val="clear" w:color="auto" w:fill="auto"/>
            <w:vAlign w:val="center"/>
          </w:tcPr>
          <w:p w14:paraId="02F59A2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p>
        </w:tc>
        <w:tc>
          <w:tcPr>
            <w:tcW w:w="1088" w:type="dxa"/>
            <w:vAlign w:val="center"/>
          </w:tcPr>
          <w:p w14:paraId="6ABBB23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桥西区</w:t>
            </w:r>
          </w:p>
        </w:tc>
        <w:tc>
          <w:tcPr>
            <w:tcW w:w="2636" w:type="dxa"/>
            <w:vAlign w:val="center"/>
          </w:tcPr>
          <w:p w14:paraId="0139BBA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生态环境局桥西区分局</w:t>
            </w:r>
          </w:p>
        </w:tc>
        <w:tc>
          <w:tcPr>
            <w:tcW w:w="3523" w:type="dxa"/>
            <w:vAlign w:val="center"/>
          </w:tcPr>
          <w:p w14:paraId="5719F3E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维明南大街136号226室</w:t>
            </w:r>
          </w:p>
        </w:tc>
        <w:tc>
          <w:tcPr>
            <w:tcW w:w="1628" w:type="dxa"/>
            <w:vAlign w:val="center"/>
          </w:tcPr>
          <w:p w14:paraId="4DAE999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82622195</w:t>
            </w:r>
          </w:p>
        </w:tc>
      </w:tr>
      <w:tr w14:paraId="77FC3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shd w:val="clear" w:color="auto" w:fill="auto"/>
            <w:vAlign w:val="center"/>
          </w:tcPr>
          <w:p w14:paraId="640D7A0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p>
        </w:tc>
        <w:tc>
          <w:tcPr>
            <w:tcW w:w="1088" w:type="dxa"/>
            <w:vAlign w:val="center"/>
          </w:tcPr>
          <w:p w14:paraId="49F7D06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长安区</w:t>
            </w:r>
          </w:p>
        </w:tc>
        <w:tc>
          <w:tcPr>
            <w:tcW w:w="2636" w:type="dxa"/>
            <w:vAlign w:val="center"/>
          </w:tcPr>
          <w:p w14:paraId="29B2074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生态环境局长安区分局</w:t>
            </w:r>
          </w:p>
        </w:tc>
        <w:tc>
          <w:tcPr>
            <w:tcW w:w="3523" w:type="dxa"/>
            <w:vAlign w:val="center"/>
          </w:tcPr>
          <w:p w14:paraId="483C925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长征街48号北楼2楼215室</w:t>
            </w:r>
          </w:p>
        </w:tc>
        <w:tc>
          <w:tcPr>
            <w:tcW w:w="1628" w:type="dxa"/>
            <w:vAlign w:val="center"/>
          </w:tcPr>
          <w:p w14:paraId="1B2DF0B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85996607</w:t>
            </w:r>
          </w:p>
        </w:tc>
      </w:tr>
      <w:tr w14:paraId="63513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1CA7F09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w:t>
            </w:r>
          </w:p>
        </w:tc>
        <w:tc>
          <w:tcPr>
            <w:tcW w:w="1088" w:type="dxa"/>
            <w:vAlign w:val="center"/>
          </w:tcPr>
          <w:p w14:paraId="1D738849">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裕华区</w:t>
            </w:r>
          </w:p>
        </w:tc>
        <w:tc>
          <w:tcPr>
            <w:tcW w:w="2636" w:type="dxa"/>
            <w:vAlign w:val="center"/>
          </w:tcPr>
          <w:p w14:paraId="03E792A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生态环境局裕华区分局</w:t>
            </w:r>
          </w:p>
        </w:tc>
        <w:tc>
          <w:tcPr>
            <w:tcW w:w="3523" w:type="dxa"/>
            <w:vAlign w:val="center"/>
          </w:tcPr>
          <w:p w14:paraId="7FE6969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裕华区谈固东街155号220室</w:t>
            </w:r>
          </w:p>
        </w:tc>
        <w:tc>
          <w:tcPr>
            <w:tcW w:w="1628" w:type="dxa"/>
            <w:vAlign w:val="center"/>
          </w:tcPr>
          <w:p w14:paraId="0E42235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86578933</w:t>
            </w:r>
          </w:p>
        </w:tc>
      </w:tr>
      <w:tr w14:paraId="4F87E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773CED6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w:t>
            </w:r>
          </w:p>
        </w:tc>
        <w:tc>
          <w:tcPr>
            <w:tcW w:w="1088" w:type="dxa"/>
            <w:vAlign w:val="center"/>
          </w:tcPr>
          <w:p w14:paraId="1A0C179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矿  区</w:t>
            </w:r>
          </w:p>
        </w:tc>
        <w:tc>
          <w:tcPr>
            <w:tcW w:w="2636" w:type="dxa"/>
            <w:vAlign w:val="center"/>
          </w:tcPr>
          <w:p w14:paraId="67456BE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生态环境局矿区分局</w:t>
            </w:r>
          </w:p>
        </w:tc>
        <w:tc>
          <w:tcPr>
            <w:tcW w:w="3523" w:type="dxa"/>
            <w:vAlign w:val="center"/>
          </w:tcPr>
          <w:p w14:paraId="7D91B39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井陉矿区南纬西路1号1329室</w:t>
            </w:r>
          </w:p>
        </w:tc>
        <w:tc>
          <w:tcPr>
            <w:tcW w:w="1628" w:type="dxa"/>
            <w:vAlign w:val="center"/>
          </w:tcPr>
          <w:p w14:paraId="4D7D660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82089704</w:t>
            </w:r>
          </w:p>
        </w:tc>
      </w:tr>
      <w:tr w14:paraId="28A5C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5508308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w:t>
            </w:r>
          </w:p>
        </w:tc>
        <w:tc>
          <w:tcPr>
            <w:tcW w:w="1088" w:type="dxa"/>
            <w:vAlign w:val="center"/>
          </w:tcPr>
          <w:p w14:paraId="76A757B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藁城区</w:t>
            </w:r>
          </w:p>
        </w:tc>
        <w:tc>
          <w:tcPr>
            <w:tcW w:w="2636" w:type="dxa"/>
            <w:vAlign w:val="center"/>
          </w:tcPr>
          <w:p w14:paraId="2118EAE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生态环境局藁城区分局</w:t>
            </w:r>
          </w:p>
        </w:tc>
        <w:tc>
          <w:tcPr>
            <w:tcW w:w="3523" w:type="dxa"/>
            <w:vAlign w:val="center"/>
          </w:tcPr>
          <w:p w14:paraId="2B3F36E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藁城区育才西路106号</w:t>
            </w:r>
          </w:p>
        </w:tc>
        <w:tc>
          <w:tcPr>
            <w:tcW w:w="1628" w:type="dxa"/>
            <w:vAlign w:val="center"/>
          </w:tcPr>
          <w:p w14:paraId="18DC8F1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67096625</w:t>
            </w:r>
          </w:p>
        </w:tc>
      </w:tr>
      <w:tr w14:paraId="0A861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253ED85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p>
        </w:tc>
        <w:tc>
          <w:tcPr>
            <w:tcW w:w="1088" w:type="dxa"/>
            <w:vAlign w:val="center"/>
          </w:tcPr>
          <w:p w14:paraId="1C4577B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鹿泉区</w:t>
            </w:r>
          </w:p>
        </w:tc>
        <w:tc>
          <w:tcPr>
            <w:tcW w:w="2636" w:type="dxa"/>
            <w:vAlign w:val="center"/>
          </w:tcPr>
          <w:p w14:paraId="6760997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生态环境局鹿泉区分局</w:t>
            </w:r>
          </w:p>
        </w:tc>
        <w:tc>
          <w:tcPr>
            <w:tcW w:w="3523" w:type="dxa"/>
            <w:vAlign w:val="center"/>
          </w:tcPr>
          <w:p w14:paraId="27C875F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鹿泉区会馆路42号6楼601室</w:t>
            </w:r>
          </w:p>
        </w:tc>
        <w:tc>
          <w:tcPr>
            <w:tcW w:w="1628" w:type="dxa"/>
            <w:vAlign w:val="center"/>
          </w:tcPr>
          <w:p w14:paraId="0E74362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82203658</w:t>
            </w:r>
          </w:p>
        </w:tc>
      </w:tr>
      <w:tr w14:paraId="3CFCD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2AD4B1A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9</w:t>
            </w:r>
          </w:p>
        </w:tc>
        <w:tc>
          <w:tcPr>
            <w:tcW w:w="1088" w:type="dxa"/>
            <w:vAlign w:val="center"/>
          </w:tcPr>
          <w:p w14:paraId="52772B5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栾城区</w:t>
            </w:r>
          </w:p>
        </w:tc>
        <w:tc>
          <w:tcPr>
            <w:tcW w:w="2636" w:type="dxa"/>
            <w:vAlign w:val="center"/>
          </w:tcPr>
          <w:p w14:paraId="7998253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生态环境局栾城区分局</w:t>
            </w:r>
          </w:p>
        </w:tc>
        <w:tc>
          <w:tcPr>
            <w:tcW w:w="3523" w:type="dxa"/>
            <w:vAlign w:val="center"/>
          </w:tcPr>
          <w:p w14:paraId="59095DC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栾城区栾武路31号102室</w:t>
            </w:r>
          </w:p>
        </w:tc>
        <w:tc>
          <w:tcPr>
            <w:tcW w:w="1628" w:type="dxa"/>
            <w:vAlign w:val="center"/>
          </w:tcPr>
          <w:p w14:paraId="0C0AA85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85537961</w:t>
            </w:r>
          </w:p>
        </w:tc>
      </w:tr>
      <w:tr w14:paraId="02B8F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2293440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w:t>
            </w:r>
          </w:p>
        </w:tc>
        <w:tc>
          <w:tcPr>
            <w:tcW w:w="1088" w:type="dxa"/>
            <w:vAlign w:val="center"/>
          </w:tcPr>
          <w:p w14:paraId="4311CFD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经开区</w:t>
            </w:r>
          </w:p>
        </w:tc>
        <w:tc>
          <w:tcPr>
            <w:tcW w:w="2636" w:type="dxa"/>
            <w:vAlign w:val="center"/>
          </w:tcPr>
          <w:p w14:paraId="0DA4F9F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生态环境局经开区分局</w:t>
            </w:r>
          </w:p>
        </w:tc>
        <w:tc>
          <w:tcPr>
            <w:tcW w:w="3523" w:type="dxa"/>
            <w:vAlign w:val="center"/>
          </w:tcPr>
          <w:p w14:paraId="26B29F3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经开区安中路60号205室</w:t>
            </w:r>
          </w:p>
        </w:tc>
        <w:tc>
          <w:tcPr>
            <w:tcW w:w="1628" w:type="dxa"/>
            <w:vAlign w:val="center"/>
          </w:tcPr>
          <w:p w14:paraId="5E245C4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67093230</w:t>
            </w:r>
          </w:p>
        </w:tc>
      </w:tr>
      <w:tr w14:paraId="6C9E4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501FDBA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11</w:t>
            </w:r>
          </w:p>
        </w:tc>
        <w:tc>
          <w:tcPr>
            <w:tcW w:w="1088" w:type="dxa"/>
            <w:vAlign w:val="center"/>
          </w:tcPr>
          <w:p w14:paraId="7B5FC40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正定县</w:t>
            </w:r>
          </w:p>
        </w:tc>
        <w:tc>
          <w:tcPr>
            <w:tcW w:w="2636" w:type="dxa"/>
            <w:vAlign w:val="center"/>
          </w:tcPr>
          <w:p w14:paraId="7B4942D9">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生态环境局正定县分局</w:t>
            </w:r>
          </w:p>
        </w:tc>
        <w:tc>
          <w:tcPr>
            <w:tcW w:w="3523" w:type="dxa"/>
            <w:vAlign w:val="center"/>
          </w:tcPr>
          <w:p w14:paraId="33055AD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恒州南街1号3楼301室</w:t>
            </w:r>
          </w:p>
        </w:tc>
        <w:tc>
          <w:tcPr>
            <w:tcW w:w="1628" w:type="dxa"/>
            <w:vAlign w:val="center"/>
          </w:tcPr>
          <w:p w14:paraId="1E2174D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88020719</w:t>
            </w:r>
          </w:p>
        </w:tc>
      </w:tr>
      <w:tr w14:paraId="6A7B9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6BB7505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12</w:t>
            </w:r>
          </w:p>
        </w:tc>
        <w:tc>
          <w:tcPr>
            <w:tcW w:w="1088" w:type="dxa"/>
            <w:vAlign w:val="center"/>
          </w:tcPr>
          <w:p w14:paraId="1F74394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晋州市</w:t>
            </w:r>
          </w:p>
        </w:tc>
        <w:tc>
          <w:tcPr>
            <w:tcW w:w="2636" w:type="dxa"/>
            <w:vAlign w:val="center"/>
          </w:tcPr>
          <w:p w14:paraId="01B3AE1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生态环境局晋州市分局</w:t>
            </w:r>
          </w:p>
        </w:tc>
        <w:tc>
          <w:tcPr>
            <w:tcW w:w="3523" w:type="dxa"/>
            <w:vAlign w:val="center"/>
          </w:tcPr>
          <w:p w14:paraId="506EA12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晋州市和平街211号</w:t>
            </w:r>
          </w:p>
        </w:tc>
        <w:tc>
          <w:tcPr>
            <w:tcW w:w="1628" w:type="dxa"/>
            <w:vAlign w:val="center"/>
          </w:tcPr>
          <w:p w14:paraId="1E9EBB9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84356062</w:t>
            </w:r>
          </w:p>
        </w:tc>
      </w:tr>
      <w:tr w14:paraId="78119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6771D59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13</w:t>
            </w:r>
          </w:p>
        </w:tc>
        <w:tc>
          <w:tcPr>
            <w:tcW w:w="1088" w:type="dxa"/>
            <w:vAlign w:val="center"/>
          </w:tcPr>
          <w:p w14:paraId="221FAFC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新乐市</w:t>
            </w:r>
          </w:p>
        </w:tc>
        <w:tc>
          <w:tcPr>
            <w:tcW w:w="2636" w:type="dxa"/>
            <w:vAlign w:val="center"/>
          </w:tcPr>
          <w:p w14:paraId="4218CFC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生态环境局新乐市分局</w:t>
            </w:r>
          </w:p>
        </w:tc>
        <w:tc>
          <w:tcPr>
            <w:tcW w:w="3523" w:type="dxa"/>
            <w:vAlign w:val="center"/>
          </w:tcPr>
          <w:p w14:paraId="3420986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新乐市礼堂北街105号513室</w:t>
            </w:r>
          </w:p>
        </w:tc>
        <w:tc>
          <w:tcPr>
            <w:tcW w:w="1628" w:type="dxa"/>
            <w:vAlign w:val="center"/>
          </w:tcPr>
          <w:p w14:paraId="091B02A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88583005</w:t>
            </w:r>
          </w:p>
        </w:tc>
      </w:tr>
      <w:tr w14:paraId="396CD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54FBF8B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14</w:t>
            </w:r>
          </w:p>
        </w:tc>
        <w:tc>
          <w:tcPr>
            <w:tcW w:w="1088" w:type="dxa"/>
            <w:vAlign w:val="center"/>
          </w:tcPr>
          <w:p w14:paraId="7A28FA3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井陉县</w:t>
            </w:r>
          </w:p>
        </w:tc>
        <w:tc>
          <w:tcPr>
            <w:tcW w:w="2636" w:type="dxa"/>
            <w:vAlign w:val="center"/>
          </w:tcPr>
          <w:p w14:paraId="0D677C0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生态环境局井陉县分局</w:t>
            </w:r>
          </w:p>
        </w:tc>
        <w:tc>
          <w:tcPr>
            <w:tcW w:w="3523" w:type="dxa"/>
            <w:vAlign w:val="center"/>
          </w:tcPr>
          <w:p w14:paraId="1BFCB2F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井陉县建设南路15号209室</w:t>
            </w:r>
          </w:p>
        </w:tc>
        <w:tc>
          <w:tcPr>
            <w:tcW w:w="1628" w:type="dxa"/>
            <w:vAlign w:val="center"/>
          </w:tcPr>
          <w:p w14:paraId="59D0024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82036641</w:t>
            </w:r>
          </w:p>
        </w:tc>
      </w:tr>
      <w:tr w14:paraId="64EF9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7891EE2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15</w:t>
            </w:r>
          </w:p>
        </w:tc>
        <w:tc>
          <w:tcPr>
            <w:tcW w:w="1088" w:type="dxa"/>
            <w:vAlign w:val="center"/>
          </w:tcPr>
          <w:p w14:paraId="2C7CE64F">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无极县</w:t>
            </w:r>
          </w:p>
        </w:tc>
        <w:tc>
          <w:tcPr>
            <w:tcW w:w="2636" w:type="dxa"/>
            <w:vAlign w:val="center"/>
          </w:tcPr>
          <w:p w14:paraId="0F0E676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生态环境局无极县分局</w:t>
            </w:r>
          </w:p>
        </w:tc>
        <w:tc>
          <w:tcPr>
            <w:tcW w:w="3523" w:type="dxa"/>
            <w:vAlign w:val="center"/>
          </w:tcPr>
          <w:p w14:paraId="6011C78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无极县中昌东路61号104室</w:t>
            </w:r>
          </w:p>
        </w:tc>
        <w:tc>
          <w:tcPr>
            <w:tcW w:w="1628" w:type="dxa"/>
            <w:vAlign w:val="center"/>
          </w:tcPr>
          <w:p w14:paraId="77601BC4">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17732198850</w:t>
            </w:r>
          </w:p>
        </w:tc>
      </w:tr>
      <w:tr w14:paraId="11586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1D11E74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16</w:t>
            </w:r>
          </w:p>
        </w:tc>
        <w:tc>
          <w:tcPr>
            <w:tcW w:w="1088" w:type="dxa"/>
            <w:vAlign w:val="center"/>
          </w:tcPr>
          <w:p w14:paraId="2AA4F88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深泽县</w:t>
            </w:r>
          </w:p>
        </w:tc>
        <w:tc>
          <w:tcPr>
            <w:tcW w:w="2636" w:type="dxa"/>
            <w:vAlign w:val="center"/>
          </w:tcPr>
          <w:p w14:paraId="598B0EF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生态环境局深泽县分局</w:t>
            </w:r>
          </w:p>
        </w:tc>
        <w:tc>
          <w:tcPr>
            <w:tcW w:w="3523" w:type="dxa"/>
            <w:vAlign w:val="center"/>
          </w:tcPr>
          <w:p w14:paraId="1B4D051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深泽县向阳街158号401室</w:t>
            </w:r>
          </w:p>
        </w:tc>
        <w:tc>
          <w:tcPr>
            <w:tcW w:w="1628" w:type="dxa"/>
            <w:vAlign w:val="center"/>
          </w:tcPr>
          <w:p w14:paraId="20AEBEE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87512385</w:t>
            </w:r>
          </w:p>
        </w:tc>
      </w:tr>
      <w:tr w14:paraId="51B20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6810744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17</w:t>
            </w:r>
          </w:p>
        </w:tc>
        <w:tc>
          <w:tcPr>
            <w:tcW w:w="1088" w:type="dxa"/>
            <w:vAlign w:val="center"/>
          </w:tcPr>
          <w:p w14:paraId="0B1364E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行唐县</w:t>
            </w:r>
          </w:p>
        </w:tc>
        <w:tc>
          <w:tcPr>
            <w:tcW w:w="2636" w:type="dxa"/>
            <w:vAlign w:val="center"/>
          </w:tcPr>
          <w:p w14:paraId="5EED830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生态环境局行唐县分局</w:t>
            </w:r>
          </w:p>
        </w:tc>
        <w:tc>
          <w:tcPr>
            <w:tcW w:w="3523" w:type="dxa"/>
            <w:vAlign w:val="center"/>
          </w:tcPr>
          <w:p w14:paraId="3095A82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行唐县玉城西大街135号109室</w:t>
            </w:r>
          </w:p>
        </w:tc>
        <w:tc>
          <w:tcPr>
            <w:tcW w:w="1628" w:type="dxa"/>
            <w:vAlign w:val="center"/>
          </w:tcPr>
          <w:p w14:paraId="633551D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87359938</w:t>
            </w:r>
          </w:p>
        </w:tc>
      </w:tr>
      <w:tr w14:paraId="3FFEC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29026C4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18</w:t>
            </w:r>
          </w:p>
        </w:tc>
        <w:tc>
          <w:tcPr>
            <w:tcW w:w="1088" w:type="dxa"/>
            <w:vAlign w:val="center"/>
          </w:tcPr>
          <w:p w14:paraId="1FD58BE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灵寿县</w:t>
            </w:r>
          </w:p>
        </w:tc>
        <w:tc>
          <w:tcPr>
            <w:tcW w:w="2636" w:type="dxa"/>
            <w:vAlign w:val="center"/>
          </w:tcPr>
          <w:p w14:paraId="040401A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生态环境局灵寿县分局</w:t>
            </w:r>
          </w:p>
        </w:tc>
        <w:tc>
          <w:tcPr>
            <w:tcW w:w="3523" w:type="dxa"/>
            <w:vAlign w:val="center"/>
          </w:tcPr>
          <w:p w14:paraId="3161831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灵寿县人民东路155号209室</w:t>
            </w:r>
          </w:p>
        </w:tc>
        <w:tc>
          <w:tcPr>
            <w:tcW w:w="1628" w:type="dxa"/>
            <w:vAlign w:val="center"/>
          </w:tcPr>
          <w:p w14:paraId="4A216DD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82526102</w:t>
            </w:r>
          </w:p>
        </w:tc>
      </w:tr>
      <w:tr w14:paraId="59A5F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5C36374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19</w:t>
            </w:r>
          </w:p>
        </w:tc>
        <w:tc>
          <w:tcPr>
            <w:tcW w:w="1088" w:type="dxa"/>
            <w:vAlign w:val="center"/>
          </w:tcPr>
          <w:p w14:paraId="26CC707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赵  县</w:t>
            </w:r>
          </w:p>
        </w:tc>
        <w:tc>
          <w:tcPr>
            <w:tcW w:w="2636" w:type="dxa"/>
            <w:vAlign w:val="center"/>
          </w:tcPr>
          <w:p w14:paraId="6A02DEF5">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生态环境局赵县分局</w:t>
            </w:r>
          </w:p>
        </w:tc>
        <w:tc>
          <w:tcPr>
            <w:tcW w:w="3523" w:type="dxa"/>
            <w:vAlign w:val="center"/>
          </w:tcPr>
          <w:p w14:paraId="658479B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李春大道西段路南205室</w:t>
            </w:r>
          </w:p>
        </w:tc>
        <w:tc>
          <w:tcPr>
            <w:tcW w:w="1628" w:type="dxa"/>
            <w:vAlign w:val="center"/>
          </w:tcPr>
          <w:p w14:paraId="74872F19">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15303239123</w:t>
            </w:r>
          </w:p>
        </w:tc>
      </w:tr>
      <w:tr w14:paraId="50890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2F7BA68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20</w:t>
            </w:r>
          </w:p>
        </w:tc>
        <w:tc>
          <w:tcPr>
            <w:tcW w:w="1088" w:type="dxa"/>
            <w:vAlign w:val="center"/>
          </w:tcPr>
          <w:p w14:paraId="1BE8B65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高邑县</w:t>
            </w:r>
          </w:p>
        </w:tc>
        <w:tc>
          <w:tcPr>
            <w:tcW w:w="2636" w:type="dxa"/>
            <w:vAlign w:val="center"/>
          </w:tcPr>
          <w:p w14:paraId="6BAB143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生态环境局高邑县分局</w:t>
            </w:r>
          </w:p>
        </w:tc>
        <w:tc>
          <w:tcPr>
            <w:tcW w:w="3523" w:type="dxa"/>
            <w:vAlign w:val="center"/>
          </w:tcPr>
          <w:p w14:paraId="1A41973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高邑县风中路232号</w:t>
            </w:r>
          </w:p>
        </w:tc>
        <w:tc>
          <w:tcPr>
            <w:tcW w:w="1628" w:type="dxa"/>
            <w:vAlign w:val="center"/>
          </w:tcPr>
          <w:p w14:paraId="3F7BE902">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87560762</w:t>
            </w:r>
          </w:p>
        </w:tc>
      </w:tr>
      <w:tr w14:paraId="0EBC2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12169DED">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21</w:t>
            </w:r>
          </w:p>
        </w:tc>
        <w:tc>
          <w:tcPr>
            <w:tcW w:w="1088" w:type="dxa"/>
            <w:vAlign w:val="center"/>
          </w:tcPr>
          <w:p w14:paraId="76FE3C9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赞皇县</w:t>
            </w:r>
          </w:p>
        </w:tc>
        <w:tc>
          <w:tcPr>
            <w:tcW w:w="2636" w:type="dxa"/>
            <w:vAlign w:val="center"/>
          </w:tcPr>
          <w:p w14:paraId="0D4B828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生态环境局赞皇县分局</w:t>
            </w:r>
          </w:p>
        </w:tc>
        <w:tc>
          <w:tcPr>
            <w:tcW w:w="3523" w:type="dxa"/>
            <w:vAlign w:val="center"/>
          </w:tcPr>
          <w:p w14:paraId="76A405A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赞皇县太行东路363号412室</w:t>
            </w:r>
          </w:p>
        </w:tc>
        <w:tc>
          <w:tcPr>
            <w:tcW w:w="1628" w:type="dxa"/>
            <w:vAlign w:val="center"/>
          </w:tcPr>
          <w:p w14:paraId="37E5781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84221127</w:t>
            </w:r>
          </w:p>
        </w:tc>
      </w:tr>
      <w:tr w14:paraId="3FC1F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547B9F3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22</w:t>
            </w:r>
          </w:p>
        </w:tc>
        <w:tc>
          <w:tcPr>
            <w:tcW w:w="1088" w:type="dxa"/>
            <w:vAlign w:val="center"/>
          </w:tcPr>
          <w:p w14:paraId="4FB87507">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平山县</w:t>
            </w:r>
          </w:p>
        </w:tc>
        <w:tc>
          <w:tcPr>
            <w:tcW w:w="2636" w:type="dxa"/>
            <w:vAlign w:val="center"/>
          </w:tcPr>
          <w:p w14:paraId="7E16EBC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生态环境局平山县分局</w:t>
            </w:r>
          </w:p>
        </w:tc>
        <w:tc>
          <w:tcPr>
            <w:tcW w:w="3523" w:type="dxa"/>
            <w:vAlign w:val="center"/>
          </w:tcPr>
          <w:p w14:paraId="0C1B37D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平山县蒲胜大街39号310室</w:t>
            </w:r>
          </w:p>
        </w:tc>
        <w:tc>
          <w:tcPr>
            <w:tcW w:w="1628" w:type="dxa"/>
            <w:vAlign w:val="center"/>
          </w:tcPr>
          <w:p w14:paraId="5779A368">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82911833</w:t>
            </w:r>
          </w:p>
        </w:tc>
      </w:tr>
      <w:tr w14:paraId="0A8F5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2CC4065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23</w:t>
            </w:r>
          </w:p>
        </w:tc>
        <w:tc>
          <w:tcPr>
            <w:tcW w:w="1088" w:type="dxa"/>
            <w:vAlign w:val="center"/>
          </w:tcPr>
          <w:p w14:paraId="6ADE038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元氏县</w:t>
            </w:r>
          </w:p>
        </w:tc>
        <w:tc>
          <w:tcPr>
            <w:tcW w:w="2636" w:type="dxa"/>
            <w:vAlign w:val="center"/>
          </w:tcPr>
          <w:p w14:paraId="6BB2EA2E">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生态环境局元氏县分局</w:t>
            </w:r>
          </w:p>
        </w:tc>
        <w:tc>
          <w:tcPr>
            <w:tcW w:w="3523" w:type="dxa"/>
            <w:vAlign w:val="center"/>
          </w:tcPr>
          <w:p w14:paraId="644E822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元氏县常山路103号215室</w:t>
            </w:r>
          </w:p>
        </w:tc>
        <w:tc>
          <w:tcPr>
            <w:tcW w:w="1628" w:type="dxa"/>
            <w:vAlign w:val="center"/>
          </w:tcPr>
          <w:p w14:paraId="06E3E2A1">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84608791</w:t>
            </w:r>
          </w:p>
        </w:tc>
      </w:tr>
      <w:tr w14:paraId="78B05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44F498A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24</w:t>
            </w:r>
          </w:p>
        </w:tc>
        <w:tc>
          <w:tcPr>
            <w:tcW w:w="1088" w:type="dxa"/>
            <w:vAlign w:val="center"/>
          </w:tcPr>
          <w:p w14:paraId="0D2F2F4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全市</w:t>
            </w:r>
          </w:p>
        </w:tc>
        <w:tc>
          <w:tcPr>
            <w:tcW w:w="2636" w:type="dxa"/>
            <w:vAlign w:val="center"/>
          </w:tcPr>
          <w:p w14:paraId="4316351C">
            <w:pPr>
              <w:keepNext w:val="0"/>
              <w:keepLines w:val="0"/>
              <w:pageBreakBefore w:val="0"/>
              <w:widowControl w:val="0"/>
              <w:kinsoku/>
              <w:wordWrap/>
              <w:overflowPunct/>
              <w:topLinePunct w:val="0"/>
              <w:autoSpaceDE/>
              <w:autoSpaceDN/>
              <w:bidi w:val="0"/>
              <w:adjustRightInd/>
              <w:snapToGrid/>
              <w:spacing w:line="280" w:lineRule="exact"/>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石家庄市机动车排污管理中心</w:t>
            </w:r>
          </w:p>
        </w:tc>
        <w:tc>
          <w:tcPr>
            <w:tcW w:w="3523" w:type="dxa"/>
            <w:vAlign w:val="center"/>
          </w:tcPr>
          <w:p w14:paraId="056D43C3">
            <w:pPr>
              <w:keepNext w:val="0"/>
              <w:keepLines w:val="0"/>
              <w:pageBreakBefore w:val="0"/>
              <w:widowControl w:val="0"/>
              <w:kinsoku/>
              <w:wordWrap/>
              <w:overflowPunct/>
              <w:topLinePunct w:val="0"/>
              <w:autoSpaceDE/>
              <w:autoSpaceDN/>
              <w:bidi w:val="0"/>
              <w:adjustRightInd/>
              <w:snapToGrid/>
              <w:spacing w:line="280" w:lineRule="exact"/>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槐安西路9号</w:t>
            </w:r>
          </w:p>
        </w:tc>
        <w:tc>
          <w:tcPr>
            <w:tcW w:w="1628" w:type="dxa"/>
            <w:vAlign w:val="center"/>
          </w:tcPr>
          <w:p w14:paraId="2127D89F">
            <w:pPr>
              <w:keepNext w:val="0"/>
              <w:keepLines w:val="0"/>
              <w:pageBreakBefore w:val="0"/>
              <w:widowControl w:val="0"/>
              <w:kinsoku/>
              <w:wordWrap/>
              <w:overflowPunct/>
              <w:topLinePunct w:val="0"/>
              <w:autoSpaceDE/>
              <w:autoSpaceDN/>
              <w:bidi w:val="0"/>
              <w:adjustRightInd/>
              <w:snapToGrid/>
              <w:spacing w:line="280" w:lineRule="exact"/>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67667065</w:t>
            </w:r>
          </w:p>
          <w:p w14:paraId="1B18A246">
            <w:pPr>
              <w:keepNext w:val="0"/>
              <w:keepLines w:val="0"/>
              <w:pageBreakBefore w:val="0"/>
              <w:widowControl w:val="0"/>
              <w:kinsoku/>
              <w:wordWrap/>
              <w:overflowPunct/>
              <w:topLinePunct w:val="0"/>
              <w:autoSpaceDE/>
              <w:autoSpaceDN/>
              <w:bidi w:val="0"/>
              <w:adjustRightInd/>
              <w:snapToGrid/>
              <w:spacing w:line="280" w:lineRule="exact"/>
              <w:ind w:left="0" w:leftChars="0" w:firstLine="0" w:firstLineChars="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67667083</w:t>
            </w:r>
          </w:p>
        </w:tc>
      </w:tr>
    </w:tbl>
    <w:p w14:paraId="3C829493">
      <w:pPr>
        <w:keepNext w:val="0"/>
        <w:keepLines w:val="0"/>
        <w:pageBreakBefore w:val="0"/>
        <w:kinsoku/>
        <w:wordWrap/>
        <w:overflowPunct/>
        <w:topLinePunct w:val="0"/>
        <w:bidi w:val="0"/>
        <w:spacing w:line="520" w:lineRule="exact"/>
        <w:ind w:left="0" w:leftChars="0" w:firstLine="0" w:firstLineChars="0"/>
        <w:jc w:val="center"/>
        <w:rPr>
          <w:rFonts w:hint="eastAsia" w:ascii="仿宋_GB2312" w:hAnsi="仿宋_GB2312" w:eastAsia="仿宋_GB2312" w:cs="仿宋_GB2312"/>
          <w:sz w:val="24"/>
          <w:szCs w:val="24"/>
          <w:lang w:val="en-US" w:eastAsia="zh-CN"/>
        </w:rPr>
      </w:pPr>
    </w:p>
    <w:sectPr>
      <w:footerReference r:id="rId5" w:type="default"/>
      <w:pgSz w:w="11906" w:h="16838"/>
      <w:pgMar w:top="2098" w:right="1474" w:bottom="1984" w:left="1587" w:header="851" w:footer="283" w:gutter="0"/>
      <w:pgBorders>
        <w:top w:val="none" w:sz="0" w:space="0"/>
        <w:left w:val="none" w:sz="0" w:space="0"/>
        <w:bottom w:val="none" w:sz="0" w:space="0"/>
        <w:right w:val="none" w:sz="0" w:space="0"/>
      </w:pgBorders>
      <w:pgNumType w:fmt="decimal"/>
      <w:cols w:space="425" w:num="1"/>
      <w:docGrid w:type="line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国标黑体">
    <w:altName w:val="黑体"/>
    <w:panose1 w:val="02000500000000000000"/>
    <w:charset w:val="00"/>
    <w:family w:val="auto"/>
    <w:pitch w:val="default"/>
    <w:sig w:usb0="00000000" w:usb1="00000000" w:usb2="00000000" w:usb3="00000000" w:csb0="00060007"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2F1D3B">
    <w:pPr>
      <w:pStyle w:val="10"/>
      <w:ind w:left="0" w:leftChars="0" w:firstLine="0"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-842645</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2E3F8B">
                          <w:pPr>
                            <w:pStyle w:val="10"/>
                            <w:ind w:left="0" w:leftChars="0" w:firstLine="0" w:firstLineChars="0"/>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40</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66.35pt;height:144pt;width:144pt;mso-position-horizontal:outside;mso-position-horizontal-relative:margin;mso-wrap-style:none;z-index:251659264;mso-width-relative:page;mso-height-relative:page;" filled="f" stroked="f" coordsize="21600,21600" o:gfxdata="UEsDBAoAAAAAAIdO4kAAAAAAAAAAAAAAAAAEAAAAZHJzL1BLAwQUAAAACACHTuJANlcPENYAAAAJ&#10;AQAADwAAAGRycy9kb3ducmV2LnhtbE2PS0/DMBCE70j8B2uRuLXOg0KUxqlERTgi0XDg6MbbJOBH&#10;ZLtp+PcsJ3rcmdHsN9VuMZrN6MPorIB0nQBD2zk12l7AR9usCmAhSqukdhYF/GCAXX17U8lSuYt9&#10;x/kQe0YlNpRSwBDjVHIeugGNDGs3oSXv5LyRkU7fc+XlhcqN5lmSPHIjR0sfBjnhfsDu+3A2AvZN&#10;2/oZg9ef+NrkX2/PD/iyCHF/lyZbYBGX+B+GP3xCh5qYju5sVWBaAA2JAlZpnj0BIz8rCpKOFNxs&#10;cuB1xa8X1L9QSwMEFAAAAAgAh07iQEc+bJUzAgAAYwQAAA4AAABkcnMvZTJvRG9jLnhtbK1UzY7T&#10;MBC+I/EOlu80aStWVdV0VbYqQqrYlQri7DpOE8l/st0m5QHgDThx4c5z9Tn2c366aOGwBy7O2DP+&#10;xt83M1ncNkqSk3C+Mjqj41FKidDc5JU+ZPTzp82bGSU+MJ0zabTI6Fl4ert8/WpR27mYmNLIXDgC&#10;EO3ntc1oGYKdJ4nnpVDMj4wVGs7COMUCtu6Q5I7VQFcymaTpTVIbl1tnuPAep+vOSXtE9xJAUxQV&#10;F2vDj0ro0KE6IVkAJV9W1tNl+9qiEDzcF4UXgciMgmloVySBvY9rslyw+cExW1a8fwJ7yROecVKs&#10;0kh6hVqzwMjRVX9BqYo7400RRtyopCPSKgIW4/SZNruSWdFygdTeXkX3/w+Wfzw9OFLlGZ1OKdFM&#10;oeKXH98vP39ffn0jOINAtfVzxO0sIkPzzjRom+Hc4zDybgqn4heMCPyQ93yVVzSB8HhpNpnNUrg4&#10;fMMG+MnTdet8eC+MItHIqEP9WlnZaetDFzqExGzabCop2xpKTeqM3kzfpu2FqwfgUiNHJNE9Nlqh&#10;2Tc9s73JzyDmTNcb3vJNheRb5sMDc2gGPBjjEu6xFNIgiektSkrjvv7rPMajRvBSUqO5MqoxS5TI&#10;Dxq1A2AYDDcY+8HQR3Vn0K1jjKHlrYkLLsjBLJxRXzBDq5gDLqY5MmU0DOZd6BocM8jFatUGHa2r&#10;DmV3AZ1nWdjqneUxTRTS29UxQMxW4yhQp0qvG3qvrVI/J7G5/9y3UU//huUj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NlcPENYAAAAJAQAADwAAAAAAAAABACAAAAAiAAAAZHJzL2Rvd25yZXYueG1s&#10;UEsBAhQAFAAAAAgAh07iQEc+bJUzAgAAYwQAAA4AAAAAAAAAAQAgAAAAJQEAAGRycy9lMm9Eb2Mu&#10;eG1sUEsFBgAAAAAGAAYAWQEAAMoFAAAAAA==&#10;">
              <v:fill on="f" focussize="0,0"/>
              <v:stroke on="f" weight="0.5pt"/>
              <v:imagedata o:title=""/>
              <o:lock v:ext="edit" aspectratio="f"/>
              <v:textbox inset="0mm,0mm,0mm,0mm" style="mso-fit-shape-to-text:t;">
                <w:txbxContent>
                  <w:p w14:paraId="272E3F8B">
                    <w:pPr>
                      <w:pStyle w:val="10"/>
                      <w:ind w:left="0" w:leftChars="0" w:firstLine="0" w:firstLineChars="0"/>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40</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652F9D"/>
    <w:multiLevelType w:val="singleLevel"/>
    <w:tmpl w:val="AA652F9D"/>
    <w:lvl w:ilvl="0" w:tentative="0">
      <w:start w:val="1"/>
      <w:numFmt w:val="decimal"/>
      <w:pStyle w:val="22"/>
      <w:suff w:val="nothing"/>
      <w:lvlText w:val="（%1）"/>
      <w:lvlJc w:val="left"/>
      <w:pPr>
        <w:ind w:left="0" w:firstLine="0"/>
      </w:pPr>
      <w:rPr>
        <w:rFonts w:hint="default"/>
      </w:rPr>
    </w:lvl>
  </w:abstractNum>
  <w:abstractNum w:abstractNumId="1">
    <w:nsid w:val="BBFCA6E1"/>
    <w:multiLevelType w:val="singleLevel"/>
    <w:tmpl w:val="BBFCA6E1"/>
    <w:lvl w:ilvl="0" w:tentative="0">
      <w:start w:val="1"/>
      <w:numFmt w:val="decimal"/>
      <w:suff w:val="nothing"/>
      <w:lvlText w:val="（%1）"/>
      <w:lvlJc w:val="left"/>
      <w:pPr>
        <w:tabs>
          <w:tab w:val="left" w:pos="0"/>
        </w:tabs>
      </w:pPr>
      <w:rPr>
        <w:rFonts w:hint="default"/>
      </w:rPr>
    </w:lvl>
  </w:abstractNum>
  <w:abstractNum w:abstractNumId="2">
    <w:nsid w:val="BE4D5CC7"/>
    <w:multiLevelType w:val="singleLevel"/>
    <w:tmpl w:val="BE4D5CC7"/>
    <w:lvl w:ilvl="0" w:tentative="0">
      <w:start w:val="1"/>
      <w:numFmt w:val="decimal"/>
      <w:suff w:val="nothing"/>
      <w:lvlText w:val="（%1）"/>
      <w:lvlJc w:val="left"/>
      <w:pPr>
        <w:tabs>
          <w:tab w:val="left" w:pos="0"/>
        </w:tabs>
      </w:pPr>
      <w:rPr>
        <w:rFonts w:hint="default"/>
      </w:rPr>
    </w:lvl>
  </w:abstractNum>
  <w:abstractNum w:abstractNumId="3">
    <w:nsid w:val="FEBE48F8"/>
    <w:multiLevelType w:val="multilevel"/>
    <w:tmpl w:val="FEBE48F8"/>
    <w:lvl w:ilvl="0" w:tentative="0">
      <w:start w:val="1"/>
      <w:numFmt w:val="decimal"/>
      <w:lvlText w:val="%1."/>
      <w:lvlJc w:val="left"/>
      <w:pPr>
        <w:ind w:left="432" w:hanging="432"/>
      </w:pPr>
      <w:rPr>
        <w:rFonts w:hint="default"/>
      </w:rPr>
    </w:lvl>
    <w:lvl w:ilvl="1" w:tentative="0">
      <w:start w:val="1"/>
      <w:numFmt w:val="decimal"/>
      <w:pStyle w:val="4"/>
      <w:lvlText w:val="%1.%2."/>
      <w:lvlJc w:val="left"/>
      <w:pPr>
        <w:ind w:left="575" w:hanging="575"/>
      </w:pPr>
      <w:rPr>
        <w:rFonts w:hint="default"/>
      </w:rPr>
    </w:lvl>
    <w:lvl w:ilvl="2" w:tentative="0">
      <w:start w:val="1"/>
      <w:numFmt w:val="decimal"/>
      <w:pStyle w:val="5"/>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4">
    <w:nsid w:val="15603F25"/>
    <w:multiLevelType w:val="singleLevel"/>
    <w:tmpl w:val="15603F25"/>
    <w:lvl w:ilvl="0" w:tentative="0">
      <w:start w:val="1"/>
      <w:numFmt w:val="decimal"/>
      <w:suff w:val="nothing"/>
      <w:lvlText w:val="（%1）"/>
      <w:lvlJc w:val="left"/>
      <w:pPr>
        <w:tabs>
          <w:tab w:val="left" w:pos="0"/>
        </w:tabs>
      </w:pPr>
      <w:rPr>
        <w:rFonts w:hint="default"/>
      </w:rPr>
    </w:lvl>
  </w:abstractNum>
  <w:abstractNum w:abstractNumId="5">
    <w:nsid w:val="7681A4A4"/>
    <w:multiLevelType w:val="singleLevel"/>
    <w:tmpl w:val="7681A4A4"/>
    <w:lvl w:ilvl="0" w:tentative="0">
      <w:start w:val="1"/>
      <w:numFmt w:val="decimal"/>
      <w:suff w:val="nothing"/>
      <w:lvlText w:val="（%1）"/>
      <w:lvlJc w:val="left"/>
      <w:pPr>
        <w:tabs>
          <w:tab w:val="left" w:pos="0"/>
        </w:tabs>
      </w:pPr>
      <w:rPr>
        <w:rFonts w:hint="default"/>
      </w:rPr>
    </w:lvl>
  </w:abstractNum>
  <w:num w:numId="1">
    <w:abstractNumId w:val="3"/>
  </w:num>
  <w:num w:numId="2">
    <w:abstractNumId w:val="0"/>
  </w:num>
  <w:num w:numId="3">
    <w:abstractNumId w:val="2"/>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bordersDoNotSurroundHeader w:val="0"/>
  <w:bordersDoNotSurroundFooter w:val="0"/>
  <w:attachedTemplate r:id="rId1"/>
  <w:documentProtection w:enforcement="0"/>
  <w:defaultTabStop w:val="420"/>
  <w:drawingGridVerticalSpacing w:val="221"/>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jb3VudCI6MzYsImhkaWQiOiIzNjI0ZDlmMzE1NGVjZjE3NDk1ZjY4NjFlOTIwY2RlNiIsInVzZXJDb3VudCI6NX0="/>
  </w:docVars>
  <w:rsids>
    <w:rsidRoot w:val="0D162B09"/>
    <w:rsid w:val="00006E19"/>
    <w:rsid w:val="00032834"/>
    <w:rsid w:val="00072C34"/>
    <w:rsid w:val="001446B0"/>
    <w:rsid w:val="001C3CF4"/>
    <w:rsid w:val="0020765C"/>
    <w:rsid w:val="0023547A"/>
    <w:rsid w:val="002432C8"/>
    <w:rsid w:val="00325765"/>
    <w:rsid w:val="00470D99"/>
    <w:rsid w:val="004C76BD"/>
    <w:rsid w:val="004F4A1D"/>
    <w:rsid w:val="007361EC"/>
    <w:rsid w:val="007663C0"/>
    <w:rsid w:val="00840548"/>
    <w:rsid w:val="00874AF6"/>
    <w:rsid w:val="008938E9"/>
    <w:rsid w:val="009514EC"/>
    <w:rsid w:val="009562EA"/>
    <w:rsid w:val="009748D9"/>
    <w:rsid w:val="00995079"/>
    <w:rsid w:val="00A013E1"/>
    <w:rsid w:val="00AB5831"/>
    <w:rsid w:val="00B93E9E"/>
    <w:rsid w:val="00C405ED"/>
    <w:rsid w:val="00CC10E5"/>
    <w:rsid w:val="00D77892"/>
    <w:rsid w:val="00F20C60"/>
    <w:rsid w:val="00F904A1"/>
    <w:rsid w:val="013F7A9A"/>
    <w:rsid w:val="0235407A"/>
    <w:rsid w:val="02B73E0D"/>
    <w:rsid w:val="02DB6913"/>
    <w:rsid w:val="03031C85"/>
    <w:rsid w:val="0321290E"/>
    <w:rsid w:val="0421053D"/>
    <w:rsid w:val="0442141A"/>
    <w:rsid w:val="049F343C"/>
    <w:rsid w:val="05127150"/>
    <w:rsid w:val="05210141"/>
    <w:rsid w:val="05F8352F"/>
    <w:rsid w:val="0627280A"/>
    <w:rsid w:val="069B7AE1"/>
    <w:rsid w:val="06F35CC1"/>
    <w:rsid w:val="078B5AB9"/>
    <w:rsid w:val="083D71F3"/>
    <w:rsid w:val="084F05EC"/>
    <w:rsid w:val="086B0E1D"/>
    <w:rsid w:val="08FB2C0B"/>
    <w:rsid w:val="0A253918"/>
    <w:rsid w:val="0A725552"/>
    <w:rsid w:val="0AC67BB7"/>
    <w:rsid w:val="0B066570"/>
    <w:rsid w:val="0B8B471A"/>
    <w:rsid w:val="0C1D02C3"/>
    <w:rsid w:val="0CB84CFA"/>
    <w:rsid w:val="0D162B09"/>
    <w:rsid w:val="10256A7D"/>
    <w:rsid w:val="10B33242"/>
    <w:rsid w:val="10C2608D"/>
    <w:rsid w:val="11820350"/>
    <w:rsid w:val="11D87F8D"/>
    <w:rsid w:val="11E41FA7"/>
    <w:rsid w:val="120D0FFC"/>
    <w:rsid w:val="12343625"/>
    <w:rsid w:val="12D97301"/>
    <w:rsid w:val="136644F2"/>
    <w:rsid w:val="13E54938"/>
    <w:rsid w:val="14235BF9"/>
    <w:rsid w:val="1507662B"/>
    <w:rsid w:val="15E3096C"/>
    <w:rsid w:val="178A1997"/>
    <w:rsid w:val="17D01128"/>
    <w:rsid w:val="18854CC9"/>
    <w:rsid w:val="18B53F1A"/>
    <w:rsid w:val="199D1C93"/>
    <w:rsid w:val="19EF6938"/>
    <w:rsid w:val="1A064130"/>
    <w:rsid w:val="1AC12829"/>
    <w:rsid w:val="1AD12DBF"/>
    <w:rsid w:val="1AEA4B50"/>
    <w:rsid w:val="1AFC3A99"/>
    <w:rsid w:val="1B5C4273"/>
    <w:rsid w:val="1BB83A23"/>
    <w:rsid w:val="1BC84A2D"/>
    <w:rsid w:val="1BD63F33"/>
    <w:rsid w:val="1BF37212"/>
    <w:rsid w:val="1BFC49C1"/>
    <w:rsid w:val="1C7D242D"/>
    <w:rsid w:val="1D1F2F14"/>
    <w:rsid w:val="1D990A78"/>
    <w:rsid w:val="1DD71A0B"/>
    <w:rsid w:val="1DDA6783"/>
    <w:rsid w:val="1F8826C2"/>
    <w:rsid w:val="20345048"/>
    <w:rsid w:val="20BA2413"/>
    <w:rsid w:val="212671F1"/>
    <w:rsid w:val="21881CE4"/>
    <w:rsid w:val="225D1611"/>
    <w:rsid w:val="226C530A"/>
    <w:rsid w:val="22782272"/>
    <w:rsid w:val="233D3488"/>
    <w:rsid w:val="244747D8"/>
    <w:rsid w:val="24907F45"/>
    <w:rsid w:val="24C103DC"/>
    <w:rsid w:val="24EA1217"/>
    <w:rsid w:val="25B81B2D"/>
    <w:rsid w:val="268F00D5"/>
    <w:rsid w:val="26A26B10"/>
    <w:rsid w:val="26E24645"/>
    <w:rsid w:val="273C4934"/>
    <w:rsid w:val="27B6199A"/>
    <w:rsid w:val="286768D9"/>
    <w:rsid w:val="28BC3D0D"/>
    <w:rsid w:val="2A39532C"/>
    <w:rsid w:val="2AE412CE"/>
    <w:rsid w:val="2C8B61A1"/>
    <w:rsid w:val="2D05722A"/>
    <w:rsid w:val="2D2F3667"/>
    <w:rsid w:val="2D883B8C"/>
    <w:rsid w:val="2DE21FBF"/>
    <w:rsid w:val="2DF17A28"/>
    <w:rsid w:val="2F405BBB"/>
    <w:rsid w:val="2F5634C3"/>
    <w:rsid w:val="2FD96B30"/>
    <w:rsid w:val="308A67AB"/>
    <w:rsid w:val="30ED782A"/>
    <w:rsid w:val="31786186"/>
    <w:rsid w:val="3275602C"/>
    <w:rsid w:val="327934E0"/>
    <w:rsid w:val="33F80FD8"/>
    <w:rsid w:val="340D55B5"/>
    <w:rsid w:val="3491604D"/>
    <w:rsid w:val="35A508CC"/>
    <w:rsid w:val="35D674B1"/>
    <w:rsid w:val="367A2B8B"/>
    <w:rsid w:val="3695314D"/>
    <w:rsid w:val="37AE56E2"/>
    <w:rsid w:val="37EA5F6D"/>
    <w:rsid w:val="38975554"/>
    <w:rsid w:val="38C13FCA"/>
    <w:rsid w:val="39153875"/>
    <w:rsid w:val="394B136D"/>
    <w:rsid w:val="39632075"/>
    <w:rsid w:val="396D2086"/>
    <w:rsid w:val="3A151C31"/>
    <w:rsid w:val="3AC96ADB"/>
    <w:rsid w:val="3B1B1B34"/>
    <w:rsid w:val="3B9145F5"/>
    <w:rsid w:val="3BA00CB2"/>
    <w:rsid w:val="3D69335B"/>
    <w:rsid w:val="3E0F6C00"/>
    <w:rsid w:val="3E5A1A4F"/>
    <w:rsid w:val="3E7D5B8E"/>
    <w:rsid w:val="3EB05C6A"/>
    <w:rsid w:val="3EDD67B8"/>
    <w:rsid w:val="3EF1250A"/>
    <w:rsid w:val="3F7A34C3"/>
    <w:rsid w:val="3F892743"/>
    <w:rsid w:val="3FCF5009"/>
    <w:rsid w:val="40B21AB2"/>
    <w:rsid w:val="40D46D7B"/>
    <w:rsid w:val="411F22CB"/>
    <w:rsid w:val="414035F3"/>
    <w:rsid w:val="4157061F"/>
    <w:rsid w:val="42264038"/>
    <w:rsid w:val="43CA722C"/>
    <w:rsid w:val="45097DB1"/>
    <w:rsid w:val="46441ABC"/>
    <w:rsid w:val="467D0B27"/>
    <w:rsid w:val="47112DA6"/>
    <w:rsid w:val="471146EB"/>
    <w:rsid w:val="49306170"/>
    <w:rsid w:val="493914B1"/>
    <w:rsid w:val="4A2512BA"/>
    <w:rsid w:val="4A9E210A"/>
    <w:rsid w:val="4AAE3BF3"/>
    <w:rsid w:val="4B031CD2"/>
    <w:rsid w:val="4B9044AD"/>
    <w:rsid w:val="4C0B0F4F"/>
    <w:rsid w:val="4DE91F40"/>
    <w:rsid w:val="4E06238C"/>
    <w:rsid w:val="4F020B2A"/>
    <w:rsid w:val="508F6413"/>
    <w:rsid w:val="50E61994"/>
    <w:rsid w:val="527F4BC1"/>
    <w:rsid w:val="536E42CD"/>
    <w:rsid w:val="53D61877"/>
    <w:rsid w:val="543B5482"/>
    <w:rsid w:val="55CE3C8F"/>
    <w:rsid w:val="55F3226C"/>
    <w:rsid w:val="562E693E"/>
    <w:rsid w:val="567772AF"/>
    <w:rsid w:val="572C7522"/>
    <w:rsid w:val="57750F73"/>
    <w:rsid w:val="57FB4AB4"/>
    <w:rsid w:val="58663807"/>
    <w:rsid w:val="586B07E0"/>
    <w:rsid w:val="58E01999"/>
    <w:rsid w:val="59722ED3"/>
    <w:rsid w:val="5A1E6158"/>
    <w:rsid w:val="5AC42429"/>
    <w:rsid w:val="5AD209BB"/>
    <w:rsid w:val="5AF500F4"/>
    <w:rsid w:val="5B3E79DC"/>
    <w:rsid w:val="5C043425"/>
    <w:rsid w:val="5CC46711"/>
    <w:rsid w:val="5D07132D"/>
    <w:rsid w:val="5D1F2257"/>
    <w:rsid w:val="5DDD0DCF"/>
    <w:rsid w:val="5E23160B"/>
    <w:rsid w:val="5E4247FE"/>
    <w:rsid w:val="5E447596"/>
    <w:rsid w:val="5E5600CC"/>
    <w:rsid w:val="5E643C45"/>
    <w:rsid w:val="5EC746DF"/>
    <w:rsid w:val="5FDC4274"/>
    <w:rsid w:val="600B08C3"/>
    <w:rsid w:val="61525315"/>
    <w:rsid w:val="62C44A1B"/>
    <w:rsid w:val="64D12656"/>
    <w:rsid w:val="65340736"/>
    <w:rsid w:val="66522F1D"/>
    <w:rsid w:val="6671682D"/>
    <w:rsid w:val="67FD75B2"/>
    <w:rsid w:val="68E24EAB"/>
    <w:rsid w:val="68F3369F"/>
    <w:rsid w:val="69716F07"/>
    <w:rsid w:val="699A1895"/>
    <w:rsid w:val="6B4A6F94"/>
    <w:rsid w:val="6BE168CF"/>
    <w:rsid w:val="6CAB7E55"/>
    <w:rsid w:val="6CBB1997"/>
    <w:rsid w:val="6CDA1832"/>
    <w:rsid w:val="6D1918E1"/>
    <w:rsid w:val="6D21359F"/>
    <w:rsid w:val="6D5FB266"/>
    <w:rsid w:val="6F9829D8"/>
    <w:rsid w:val="6FF3793B"/>
    <w:rsid w:val="7089609D"/>
    <w:rsid w:val="708D71A0"/>
    <w:rsid w:val="717C6E02"/>
    <w:rsid w:val="71CF6831"/>
    <w:rsid w:val="71DF69D2"/>
    <w:rsid w:val="72210B84"/>
    <w:rsid w:val="725C3593"/>
    <w:rsid w:val="728F2CFD"/>
    <w:rsid w:val="72BA68E6"/>
    <w:rsid w:val="7303009E"/>
    <w:rsid w:val="736E45F4"/>
    <w:rsid w:val="737F3E57"/>
    <w:rsid w:val="739E6EA3"/>
    <w:rsid w:val="73BE26FD"/>
    <w:rsid w:val="73D31E97"/>
    <w:rsid w:val="74280E7C"/>
    <w:rsid w:val="756B6F66"/>
    <w:rsid w:val="75B721C5"/>
    <w:rsid w:val="75E50293"/>
    <w:rsid w:val="767844F3"/>
    <w:rsid w:val="76C05D43"/>
    <w:rsid w:val="76E2020D"/>
    <w:rsid w:val="78B16511"/>
    <w:rsid w:val="793416EF"/>
    <w:rsid w:val="79690FD9"/>
    <w:rsid w:val="79FE55F7"/>
    <w:rsid w:val="7AAF4E4C"/>
    <w:rsid w:val="7AB24735"/>
    <w:rsid w:val="7AC06311"/>
    <w:rsid w:val="7AD32427"/>
    <w:rsid w:val="7B4920BF"/>
    <w:rsid w:val="7BB25798"/>
    <w:rsid w:val="7C671726"/>
    <w:rsid w:val="7C6F7C42"/>
    <w:rsid w:val="7C8810B1"/>
    <w:rsid w:val="7CE140F5"/>
    <w:rsid w:val="7CFB3EBD"/>
    <w:rsid w:val="7ED47F37"/>
    <w:rsid w:val="7EE12CFA"/>
    <w:rsid w:val="7EEF18BB"/>
    <w:rsid w:val="AFBCA20D"/>
    <w:rsid w:val="BE7B7315"/>
    <w:rsid w:val="BF7BED8C"/>
    <w:rsid w:val="BFFC3F8D"/>
    <w:rsid w:val="DEFDA05D"/>
    <w:rsid w:val="F9AF89F0"/>
    <w:rsid w:val="FEE731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883" w:firstLineChars="200"/>
      <w:jc w:val="both"/>
    </w:pPr>
    <w:rPr>
      <w:rFonts w:ascii="Calibri" w:hAnsi="Calibri" w:eastAsia="仿宋_GB2312" w:cs="Times New Roman"/>
      <w:kern w:val="2"/>
      <w:sz w:val="32"/>
      <w:szCs w:val="22"/>
      <w:lang w:val="en-US" w:eastAsia="zh-CN" w:bidi="ar-SA"/>
    </w:rPr>
  </w:style>
  <w:style w:type="paragraph" w:styleId="2">
    <w:name w:val="heading 1"/>
    <w:basedOn w:val="3"/>
    <w:next w:val="1"/>
    <w:qFormat/>
    <w:uiPriority w:val="9"/>
    <w:pPr>
      <w:keepNext/>
      <w:keepLines/>
      <w:spacing w:beforeLines="0" w:beforeAutospacing="0" w:afterLines="0" w:afterAutospacing="0" w:line="560" w:lineRule="exact"/>
      <w:ind w:firstLine="883" w:firstLineChars="200"/>
      <w:jc w:val="left"/>
      <w:outlineLvl w:val="0"/>
    </w:pPr>
    <w:rPr>
      <w:rFonts w:eastAsia="黑体" w:asciiTheme="minorAscii" w:hAnsiTheme="minorAscii"/>
      <w:kern w:val="44"/>
    </w:rPr>
  </w:style>
  <w:style w:type="paragraph" w:styleId="4">
    <w:name w:val="heading 2"/>
    <w:basedOn w:val="1"/>
    <w:next w:val="1"/>
    <w:unhideWhenUsed/>
    <w:qFormat/>
    <w:uiPriority w:val="0"/>
    <w:pPr>
      <w:keepNext/>
      <w:keepLines/>
      <w:numPr>
        <w:ilvl w:val="1"/>
        <w:numId w:val="1"/>
      </w:numPr>
      <w:spacing w:line="560" w:lineRule="exact"/>
      <w:ind w:left="0" w:firstLine="640" w:firstLineChars="200"/>
      <w:outlineLvl w:val="1"/>
    </w:pPr>
    <w:rPr>
      <w:rFonts w:ascii="Arial" w:hAnsi="Arial" w:eastAsia="楷体"/>
    </w:rPr>
  </w:style>
  <w:style w:type="paragraph" w:styleId="5">
    <w:name w:val="heading 3"/>
    <w:basedOn w:val="1"/>
    <w:next w:val="1"/>
    <w:unhideWhenUsed/>
    <w:qFormat/>
    <w:uiPriority w:val="0"/>
    <w:pPr>
      <w:keepNext/>
      <w:keepLines/>
      <w:numPr>
        <w:ilvl w:val="2"/>
        <w:numId w:val="1"/>
      </w:numPr>
      <w:spacing w:line="560" w:lineRule="exact"/>
      <w:ind w:left="0"/>
      <w:outlineLvl w:val="2"/>
    </w:pPr>
    <w:rPr>
      <w:b/>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Title"/>
    <w:basedOn w:val="1"/>
    <w:qFormat/>
    <w:uiPriority w:val="0"/>
    <w:pPr>
      <w:jc w:val="center"/>
      <w:outlineLvl w:val="0"/>
    </w:pPr>
    <w:rPr>
      <w:rFonts w:ascii="Arial" w:hAnsi="Arial"/>
      <w:b/>
      <w:sz w:val="32"/>
      <w:szCs w:val="24"/>
    </w:rPr>
  </w:style>
  <w:style w:type="paragraph" w:styleId="6">
    <w:name w:val="Normal Indent"/>
    <w:basedOn w:val="1"/>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styleId="7">
    <w:name w:val="caption"/>
    <w:basedOn w:val="1"/>
    <w:next w:val="1"/>
    <w:semiHidden/>
    <w:unhideWhenUsed/>
    <w:qFormat/>
    <w:uiPriority w:val="0"/>
    <w:rPr>
      <w:rFonts w:ascii="Arial" w:hAnsi="Arial" w:eastAsia="黑体"/>
      <w:sz w:val="20"/>
    </w:rPr>
  </w:style>
  <w:style w:type="paragraph" w:styleId="8">
    <w:name w:val="Body Text"/>
    <w:basedOn w:val="1"/>
    <w:semiHidden/>
    <w:qFormat/>
    <w:uiPriority w:val="0"/>
    <w:rPr>
      <w:rFonts w:ascii="方正小标宋简体" w:hAnsi="方正小标宋简体" w:eastAsia="方正小标宋简体" w:cs="方正小标宋简体"/>
      <w:sz w:val="71"/>
      <w:szCs w:val="71"/>
      <w:lang w:val="en-US" w:eastAsia="en-US" w:bidi="ar-SA"/>
    </w:rPr>
  </w:style>
  <w:style w:type="paragraph" w:styleId="9">
    <w:name w:val="Body Text Indent"/>
    <w:basedOn w:val="1"/>
    <w:next w:val="1"/>
    <w:qFormat/>
    <w:uiPriority w:val="0"/>
    <w:pPr>
      <w:spacing w:after="120"/>
      <w:ind w:left="420" w:leftChars="200"/>
    </w:pPr>
    <w:rPr>
      <w:rFonts w:ascii="Times New Roman" w:hAnsi="Times New Roman" w:eastAsia="宋体" w:cs="Times New Roman"/>
    </w:rPr>
  </w:style>
  <w:style w:type="paragraph" w:styleId="10">
    <w:name w:val="footer"/>
    <w:basedOn w:val="1"/>
    <w:link w:val="21"/>
    <w:unhideWhenUsed/>
    <w:qFormat/>
    <w:uiPriority w:val="99"/>
    <w:pPr>
      <w:tabs>
        <w:tab w:val="center" w:pos="4153"/>
        <w:tab w:val="right" w:pos="8306"/>
      </w:tabs>
      <w:snapToGrid w:val="0"/>
      <w:spacing w:line="240" w:lineRule="auto"/>
      <w:jc w:val="left"/>
    </w:pPr>
    <w:rPr>
      <w:rFonts w:asciiTheme="minorHAnsi" w:hAnsiTheme="minorHAnsi" w:eastAsiaTheme="minorEastAsia" w:cstheme="minorBidi"/>
      <w:sz w:val="18"/>
      <w:szCs w:val="18"/>
    </w:rPr>
  </w:style>
  <w:style w:type="paragraph" w:styleId="11">
    <w:name w:val="header"/>
    <w:basedOn w:val="1"/>
    <w:next w:val="12"/>
    <w:link w:val="20"/>
    <w:unhideWhenUsed/>
    <w:qFormat/>
    <w:uiPriority w:val="99"/>
    <w:pPr>
      <w:pBdr>
        <w:bottom w:val="single" w:color="auto" w:sz="6" w:space="1"/>
      </w:pBdr>
      <w:tabs>
        <w:tab w:val="center" w:pos="4153"/>
        <w:tab w:val="right" w:pos="8306"/>
      </w:tabs>
      <w:snapToGrid w:val="0"/>
      <w:spacing w:line="240" w:lineRule="auto"/>
      <w:jc w:val="center"/>
    </w:pPr>
    <w:rPr>
      <w:rFonts w:asciiTheme="minorHAnsi" w:hAnsiTheme="minorHAnsi" w:eastAsiaTheme="minorEastAsia" w:cstheme="minorBidi"/>
      <w:sz w:val="18"/>
      <w:szCs w:val="18"/>
    </w:rPr>
  </w:style>
  <w:style w:type="paragraph" w:customStyle="1" w:styleId="12">
    <w:name w:val="样式5"/>
    <w:basedOn w:val="13"/>
    <w:qFormat/>
    <w:uiPriority w:val="0"/>
    <w:pPr>
      <w:keepNext/>
      <w:keepLines/>
      <w:widowControl w:val="0"/>
      <w:snapToGrid w:val="0"/>
      <w:spacing w:line="300" w:lineRule="auto"/>
      <w:jc w:val="both"/>
    </w:pPr>
    <w:rPr>
      <w:rFonts w:ascii="Times New Roman" w:hAnsi="Times New Roman" w:eastAsia="楷体_GB2312" w:cs="Times New Roman"/>
      <w:sz w:val="21"/>
      <w:szCs w:val="32"/>
      <w:shd w:val="clear" w:color="auto" w:fill="FFFFFF"/>
    </w:rPr>
  </w:style>
  <w:style w:type="paragraph" w:customStyle="1" w:styleId="13">
    <w:name w:val="正文1"/>
    <w:basedOn w:val="1"/>
    <w:qFormat/>
    <w:uiPriority w:val="0"/>
    <w:pPr>
      <w:adjustRightInd w:val="0"/>
      <w:snapToGrid w:val="0"/>
      <w:spacing w:line="480" w:lineRule="exact"/>
      <w:ind w:firstLine="200" w:firstLineChars="200"/>
    </w:pPr>
    <w:rPr>
      <w:rFonts w:ascii="Times New Roman" w:hAnsi="Times New Roman" w:eastAsia="宋体" w:cs="Times New Roman"/>
      <w:kern w:val="2"/>
      <w:sz w:val="24"/>
      <w:szCs w:val="20"/>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2"/>
    <w:basedOn w:val="9"/>
    <w:next w:val="1"/>
    <w:qFormat/>
    <w:uiPriority w:val="0"/>
    <w:pPr>
      <w:widowControl w:val="0"/>
      <w:spacing w:line="360" w:lineRule="auto"/>
      <w:ind w:firstLine="420" w:firstLineChars="200"/>
      <w:jc w:val="both"/>
      <w:textAlignment w:val="baseline"/>
    </w:pPr>
    <w:rPr>
      <w:rFonts w:hint="eastAsia" w:ascii="Times New Roman" w:hAnsi="Times New Roman" w:eastAsia="宋体" w:cs="Times New Roman"/>
      <w:kern w:val="2"/>
      <w:sz w:val="24"/>
      <w:szCs w:val="24"/>
      <w:lang w:val="en-US" w:eastAsia="zh-CN" w:bidi="ar-SA"/>
    </w:rPr>
  </w:style>
  <w:style w:type="table" w:styleId="17">
    <w:name w:val="Table Grid"/>
    <w:basedOn w:val="1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
    <w:name w:val="Normal Indent1"/>
    <w:basedOn w:val="1"/>
    <w:qFormat/>
    <w:uiPriority w:val="0"/>
    <w:pPr>
      <w:ind w:firstLine="420" w:firstLineChars="200"/>
    </w:pPr>
  </w:style>
  <w:style w:type="character" w:customStyle="1" w:styleId="20">
    <w:name w:val="页眉 Char"/>
    <w:basedOn w:val="18"/>
    <w:link w:val="11"/>
    <w:qFormat/>
    <w:uiPriority w:val="99"/>
    <w:rPr>
      <w:sz w:val="18"/>
      <w:szCs w:val="18"/>
    </w:rPr>
  </w:style>
  <w:style w:type="character" w:customStyle="1" w:styleId="21">
    <w:name w:val="页脚 Char"/>
    <w:basedOn w:val="18"/>
    <w:link w:val="10"/>
    <w:qFormat/>
    <w:uiPriority w:val="99"/>
    <w:rPr>
      <w:sz w:val="18"/>
      <w:szCs w:val="18"/>
    </w:rPr>
  </w:style>
  <w:style w:type="paragraph" w:customStyle="1" w:styleId="22">
    <w:name w:val="公文编号 4"/>
    <w:basedOn w:val="1"/>
    <w:qFormat/>
    <w:uiPriority w:val="0"/>
    <w:pPr>
      <w:numPr>
        <w:ilvl w:val="0"/>
        <w:numId w:val="2"/>
      </w:numPr>
      <w:overflowPunct w:val="0"/>
      <w:topLinePunct/>
      <w:outlineLvl w:val="3"/>
    </w:pPr>
    <w:rPr>
      <w:rFonts w:ascii="Times New Roman" w:hAnsi="Times New Roman" w:eastAsia="仿宋_GB2312"/>
      <w:sz w:val="32"/>
      <w:szCs w:val="32"/>
    </w:rPr>
  </w:style>
  <w:style w:type="paragraph" w:customStyle="1" w:styleId="23">
    <w:name w:val="大标题"/>
    <w:basedOn w:val="1"/>
    <w:next w:val="1"/>
    <w:qFormat/>
    <w:uiPriority w:val="99"/>
    <w:pPr>
      <w:snapToGrid w:val="0"/>
      <w:jc w:val="center"/>
    </w:pPr>
    <w:rPr>
      <w:rFonts w:ascii="仿宋_GB2312" w:hAnsi="仿宋_GB2312" w:eastAsia="方正小标宋简体" w:cs="Times New Roman"/>
      <w:sz w:val="44"/>
    </w:rPr>
  </w:style>
  <w:style w:type="character" w:customStyle="1" w:styleId="24">
    <w:name w:val="font71"/>
    <w:basedOn w:val="18"/>
    <w:qFormat/>
    <w:uiPriority w:val="0"/>
    <w:rPr>
      <w:rFonts w:hint="eastAsia" w:ascii="宋体" w:hAnsi="宋体" w:eastAsia="宋体" w:cs="宋体"/>
      <w:color w:val="000000"/>
      <w:sz w:val="24"/>
      <w:szCs w:val="24"/>
      <w:u w:val="none"/>
    </w:rPr>
  </w:style>
  <w:style w:type="character" w:customStyle="1" w:styleId="25">
    <w:name w:val="font41"/>
    <w:basedOn w:val="18"/>
    <w:qFormat/>
    <w:uiPriority w:val="0"/>
    <w:rPr>
      <w:rFonts w:hint="default" w:ascii="Wingdings" w:hAnsi="Wingdings" w:cs="Wingdings"/>
      <w:color w:val="000000"/>
      <w:sz w:val="24"/>
      <w:szCs w:val="24"/>
      <w:u w:val="none"/>
    </w:rPr>
  </w:style>
  <w:style w:type="character" w:customStyle="1" w:styleId="26">
    <w:name w:val="font21"/>
    <w:basedOn w:val="18"/>
    <w:qFormat/>
    <w:uiPriority w:val="0"/>
    <w:rPr>
      <w:rFonts w:hint="default" w:ascii="Wingdings 2" w:hAnsi="Wingdings 2" w:eastAsia="Wingdings 2" w:cs="Wingdings 2"/>
      <w:color w:val="000000"/>
      <w:sz w:val="24"/>
      <w:szCs w:val="24"/>
      <w:u w:val="none"/>
    </w:rPr>
  </w:style>
  <w:style w:type="character" w:customStyle="1" w:styleId="27">
    <w:name w:val="font11"/>
    <w:basedOn w:val="18"/>
    <w:qFormat/>
    <w:uiPriority w:val="0"/>
    <w:rPr>
      <w:rFonts w:ascii="Calibri" w:hAnsi="Calibri" w:cs="Calibri"/>
      <w:color w:val="000000"/>
      <w:sz w:val="24"/>
      <w:szCs w:val="24"/>
      <w:u w:val="none"/>
    </w:rPr>
  </w:style>
  <w:style w:type="character" w:customStyle="1" w:styleId="28">
    <w:name w:val="font01"/>
    <w:basedOn w:val="18"/>
    <w:qFormat/>
    <w:uiPriority w:val="0"/>
    <w:rPr>
      <w:rFonts w:hint="eastAsia" w:ascii="宋体" w:hAnsi="宋体" w:eastAsia="宋体" w:cs="宋体"/>
      <w:color w:val="000000"/>
      <w:sz w:val="24"/>
      <w:szCs w:val="24"/>
      <w:u w:val="single"/>
    </w:rPr>
  </w:style>
  <w:style w:type="character" w:customStyle="1" w:styleId="29">
    <w:name w:val="font61"/>
    <w:basedOn w:val="18"/>
    <w:qFormat/>
    <w:uiPriority w:val="0"/>
    <w:rPr>
      <w:rFonts w:hint="eastAsia" w:ascii="宋体" w:hAnsi="宋体" w:eastAsia="宋体" w:cs="宋体"/>
      <w:color w:val="000000"/>
      <w:sz w:val="24"/>
      <w:szCs w:val="24"/>
      <w:u w:val="none"/>
    </w:rPr>
  </w:style>
  <w:style w:type="character" w:customStyle="1" w:styleId="30">
    <w:name w:val="font31"/>
    <w:basedOn w:val="18"/>
    <w:qFormat/>
    <w:uiPriority w:val="0"/>
    <w:rPr>
      <w:rFonts w:hint="default" w:ascii="Wingdings" w:hAnsi="Wingdings" w:cs="Wingdings"/>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greatwall\C:\home\uoc\C:\Users\Administrator\AppData\Roaming\Kingsoft\office6\templates\download\60d08ff3-0d68-4590-87d9-60696d2503ff\&#32418;&#22836;&#25991;&#20214;&#35268;&#33539;&#36890;&#29992;&#25991;&#26723;.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3308d3ea-7ecc-4760-82fc-ff8dc873e9b5</errorID>
      <errorWord>:</errorWord>
      <group>L1_Format</group>
      <groupName>格式问题</groupName>
      <ability>L2_HalfPunc</ability>
      <abilityName>全半角检查</abilityName>
      <candidateList>
        <item>：</item>
      </candidateList>
      <explain>文本全半角错误。</explain>
      <paraID>  C9A614</paraID>
      <start>3</start>
      <end>4</end>
      <status>modified</status>
      <modifiedWord>：</modifiedWord>
      <trackRevisions>false</trackRevisions>
    </reviewItem>
    <reviewItem>
      <errorID>ef81352a-0135-45ae-84d7-cfa082e0d381</errorID>
      <errorWord>庄</errorWord>
      <group>L1_Word</group>
      <groupName>字词问题</groupName>
      <ability>L2_Typo</ability>
      <abilityName>字词错误</abilityName>
      <candidateList>
        <item>庄市</item>
      </candidateList>
      <explain/>
      <paraID>1B79E035</paraID>
      <start>22</start>
      <end>24</end>
      <status>modified</status>
      <modifiedWord>庄市</modifiedWord>
      <trackRevisions>false</trackRevisions>
    </reviewItem>
    <reviewItem>
      <errorID>ccee0a5e-3f9a-4611-a686-33c4d39b26f7</errorID>
      <errorWord>，</errorWord>
      <group>L1_Word</group>
      <groupName>字词问题</groupName>
      <ability>L2_Typo</ability>
      <abilityName>字词错误</abilityName>
      <candidateList>
        <item>，由</item>
      </candidateList>
      <explain/>
      <paraID>172D0763</paraID>
      <start>96</start>
      <end>98</end>
      <status>modified</status>
      <modifiedWord>，由</modifiedWord>
      <trackRevisions>false</trackRevisions>
    </reviewItem>
    <reviewItem>
      <errorID>9d45f884-74b9-4344-acbe-83db5ce440f8</errorID>
      <errorWord>(</errorWord>
      <group>L1_Format</group>
      <groupName>格式问题</groupName>
      <ability>L2_HalfPunc</ability>
      <abilityName>全半角检查</abilityName>
      <candidateList>
        <item>（</item>
      </candidateList>
      <explain>文本全半角错误。</explain>
      <paraID>29FD4B84</paraID>
      <start>4</start>
      <end>5</end>
      <status>modified</status>
      <modifiedWord>（</modifiedWord>
      <trackRevisions>false</trackRevisions>
    </reviewItem>
    <reviewItem>
      <errorID>68c13978-052d-4fef-88be-27ace778d9d8</errorID>
      <errorWord>)</errorWord>
      <group>L1_Format</group>
      <groupName>格式问题</groupName>
      <ability>L2_HalfPunc</ability>
      <abilityName>全半角检查</abilityName>
      <candidateList>
        <item>）</item>
      </candidateList>
      <explain>文本全半角错误。</explain>
      <paraID>29FD4B84</paraID>
      <start>9</start>
      <end>10</end>
      <status>modified</status>
      <modifiedWord>）</modifiedWord>
      <trackRevisions>false</trackRevisions>
    </reviewItem>
    <reviewItem>
      <errorID>b197c0a3-6875-49ec-9af3-9402ed334d67</errorID>
      <errorWord>(</errorWord>
      <group>L1_Format</group>
      <groupName>格式问题</groupName>
      <ability>L2_HalfPunc</ability>
      <abilityName>全半角检查</abilityName>
      <candidateList>
        <item>（</item>
      </candidateList>
      <explain>文本全半角错误。</explain>
      <paraID>2D859DD8</paraID>
      <start>3</start>
      <end>4</end>
      <status>modified</status>
      <modifiedWord>（</modifiedWord>
      <trackRevisions>false</trackRevisions>
    </reviewItem>
    <reviewItem>
      <errorID>920bda73-be0f-4d76-bb0d-e40cbc9a20a5</errorID>
      <errorWord>)</errorWord>
      <group>L1_Format</group>
      <groupName>格式问题</groupName>
      <ability>L2_HalfPunc</ability>
      <abilityName>全半角检查</abilityName>
      <candidateList>
        <item>）</item>
      </candidateList>
      <explain>文本全半角错误。</explain>
      <paraID>2D859DD8</paraID>
      <start>5</start>
      <end>6</end>
      <status>modified</status>
      <modifiedWord>）</modifiedWord>
      <trackRevisions>false</trackRevisions>
    </reviewItem>
    <reviewItem>
      <errorID>7016d42d-9c6f-454e-998b-fe7dca1a40ba</errorID>
      <errorWord>(</errorWord>
      <group>L1_Format</group>
      <groupName>格式问题</groupName>
      <ability>L2_HalfPunc</ability>
      <abilityName>全半角检查</abilityName>
      <candidateList>
        <item>（</item>
      </candidateList>
      <explain>文本全半角错误。</explain>
      <paraID>1011802B</paraID>
      <start>3</start>
      <end>4</end>
      <status>modified</status>
      <modifiedWord>（</modifiedWord>
      <trackRevisions>false</trackRevisions>
    </reviewItem>
    <reviewItem>
      <errorID>2e989736-6297-41fa-87d6-a545e432c4e4</errorID>
      <errorWord>)</errorWord>
      <group>L1_Format</group>
      <groupName>格式问题</groupName>
      <ability>L2_HalfPunc</ability>
      <abilityName>全半角检查</abilityName>
      <candidateList>
        <item>）</item>
      </candidateList>
      <explain>文本全半角错误。</explain>
      <paraID>1011802B</paraID>
      <start>5</start>
      <end>6</end>
      <status>modified</status>
      <modifiedWord>）</modifiedWord>
      <trackRevisions>false</trackRevisions>
    </reviewItem>
    <reviewItem>
      <errorID>bbf203bb-b091-4049-beb8-df1f78e54e71</errorID>
      <errorWord>(</errorWord>
      <group>L1_Format</group>
      <groupName>格式问题</groupName>
      <ability>L2_HalfPunc</ability>
      <abilityName>全半角检查</abilityName>
      <candidateList>
        <item>（</item>
      </candidateList>
      <explain>文本全半角错误。</explain>
      <paraID>47386F70</paraID>
      <start>3</start>
      <end>4</end>
      <status>modified</status>
      <modifiedWord>（</modifiedWord>
      <trackRevisions>false</trackRevisions>
    </reviewItem>
    <reviewItem>
      <errorID>46e520cd-f46a-44b8-946e-5fa07474ba03</errorID>
      <errorWord>)</errorWord>
      <group>L1_Format</group>
      <groupName>格式问题</groupName>
      <ability>L2_HalfPunc</ability>
      <abilityName>全半角检查</abilityName>
      <candidateList>
        <item>）</item>
      </candidateList>
      <explain>文本全半角错误。</explain>
      <paraID>47386F70</paraID>
      <start>5</start>
      <end>6</end>
      <status>modified</status>
      <modifiedWord>）</modifiedWord>
      <trackRevisions>false</trackRevisions>
    </reviewItem>
    <reviewItem>
      <errorID>cd0a7441-ed6e-4710-b0bd-d14aaf4bd4c7</errorID>
      <errorWord>(</errorWord>
      <group>L1_Format</group>
      <groupName>格式问题</groupName>
      <ability>L2_HalfPunc</ability>
      <abilityName>全半角检查</abilityName>
      <candidateList>
        <item>（</item>
      </candidateList>
      <explain>文本全半角错误。</explain>
      <paraID>59282158</paraID>
      <start>3</start>
      <end>4</end>
      <status>modified</status>
      <modifiedWord>（</modifiedWord>
      <trackRevisions>false</trackRevisions>
    </reviewItem>
    <reviewItem>
      <errorID>149b2a14-3548-4597-9769-42c65576bd4d</errorID>
      <errorWord>)</errorWord>
      <group>L1_Format</group>
      <groupName>格式问题</groupName>
      <ability>L2_HalfPunc</ability>
      <abilityName>全半角检查</abilityName>
      <candidateList>
        <item>）</item>
      </candidateList>
      <explain>文本全半角错误。</explain>
      <paraID>59282158</paraID>
      <start>5</start>
      <end>6</end>
      <status>modified</status>
      <modifiedWord>）</modifiedWord>
      <trackRevisions>false</trackRevisions>
    </reviewItem>
    <reviewItem>
      <errorID>fd4b6d91-8bd5-4c33-b96f-ec1bd9b4b88f</errorID>
      <errorWord>(</errorWord>
      <group>L1_Format</group>
      <groupName>格式问题</groupName>
      <ability>L2_HalfPunc</ability>
      <abilityName>全半角检查</abilityName>
      <candidateList>
        <item>（</item>
      </candidateList>
      <explain>文本全半角错误。</explain>
      <paraID>6A689FFE</paraID>
      <start>3</start>
      <end>4</end>
      <status>modified</status>
      <modifiedWord>（</modifiedWord>
      <trackRevisions>false</trackRevisions>
    </reviewItem>
    <reviewItem>
      <errorID>f3fa3ac8-6e41-49ba-ae24-c60f4773bb38</errorID>
      <errorWord>)</errorWord>
      <group>L1_Format</group>
      <groupName>格式问题</groupName>
      <ability>L2_HalfPunc</ability>
      <abilityName>全半角检查</abilityName>
      <candidateList>
        <item>）</item>
      </candidateList>
      <explain>文本全半角错误。</explain>
      <paraID>6A689FFE</paraID>
      <start>5</start>
      <end>6</end>
      <status>modified</status>
      <modifiedWord>）</modifiedWord>
      <trackRevisions>false</trackRevisions>
    </reviewItem>
    <reviewItem>
      <errorID>e84e6fab-73b2-47ea-8d64-85a02ecd79ff</errorID>
      <errorWord>(</errorWord>
      <group>L1_Format</group>
      <groupName>格式问题</groupName>
      <ability>L2_HalfPunc</ability>
      <abilityName>全半角检查</abilityName>
      <candidateList>
        <item>（</item>
      </candidateList>
      <explain>文本全半角错误。</explain>
      <paraID> 153FE5C</paraID>
      <start>3</start>
      <end>4</end>
      <status>modified</status>
      <modifiedWord>（</modifiedWord>
      <trackRevisions>false</trackRevisions>
    </reviewItem>
    <reviewItem>
      <errorID>340079e4-8b13-4b28-a2f1-f1d87c2893f1</errorID>
      <errorWord>)</errorWord>
      <group>L1_Format</group>
      <groupName>格式问题</groupName>
      <ability>L2_HalfPunc</ability>
      <abilityName>全半角检查</abilityName>
      <candidateList>
        <item>）</item>
      </candidateList>
      <explain>文本全半角错误。</explain>
      <paraID> 153FE5C</paraID>
      <start>5</start>
      <end>6</end>
      <status>modified</status>
      <modifiedWord>）</modifiedWord>
      <trackRevisions>false</trackRevisions>
    </reviewItem>
    <reviewItem>
      <errorID>fd35ec12-5e0d-478e-bb61-238176f41267</errorID>
      <errorWord>(</errorWord>
      <group>L1_Format</group>
      <groupName>格式问题</groupName>
      <ability>L2_HalfPunc</ability>
      <abilityName>全半角检查</abilityName>
      <candidateList>
        <item>（</item>
      </candidateList>
      <explain>文本全半角错误。</explain>
      <paraID>63EF34C7</paraID>
      <start>11</start>
      <end>12</end>
      <status>modified</status>
      <modifiedWord>（</modifiedWord>
      <trackRevisions>false</trackRevisions>
    </reviewItem>
    <reviewItem>
      <errorID>d50adce0-dc10-450f-b51e-0ed1033c4a68</errorID>
      <errorWord>)</errorWord>
      <group>L1_Format</group>
      <groupName>格式问题</groupName>
      <ability>L2_HalfPunc</ability>
      <abilityName>全半角检查</abilityName>
      <candidateList>
        <item>）</item>
      </candidateList>
      <explain>文本全半角错误。</explain>
      <paraID>63EF34C7</paraID>
      <start>16</start>
      <end>17</end>
      <status>modified</status>
      <modifiedWord>）</modifiedWord>
      <trackRevisions>false</trackRevisions>
    </reviewItem>
    <reviewItem>
      <errorID>cc6bb5f1-88e6-4b2e-93e0-b8503a0e802a</errorID>
      <errorWord>＜</errorWord>
      <group>L1_Format</group>
      <groupName>格式问题</groupName>
      <ability>L2_HalfPunc</ability>
      <abilityName>全半角检查</abilityName>
      <candidateList>
        <item>&lt;</item>
      </candidateList>
      <explain>文本全半角错误。</explain>
      <paraID>5E2A6844</paraID>
      <start>2</start>
      <end>3</end>
      <status>modified</status>
      <modifiedWord>&lt;</modifiedWord>
      <trackRevisions>false</trackRevisions>
    </reviewItem>
    <reviewItem>
      <errorID>c79ccded-a4d1-4105-b759-8024e9f91781</errorID>
      <errorWord>＜</errorWord>
      <group>L1_Format</group>
      <groupName>格式问题</groupName>
      <ability>L2_HalfPunc</ability>
      <abilityName>全半角检查</abilityName>
      <candidateList>
        <item>&lt;</item>
      </candidateList>
      <explain>文本全半角错误。</explain>
      <paraID>63406652</paraID>
      <start>2</start>
      <end>3</end>
      <status>modified</status>
      <modifiedWord>&lt;</modifiedWord>
      <trackRevisions>false</trackRevisions>
    </reviewItem>
    <reviewItem>
      <errorID>fc8e64c3-aa57-4b39-9502-562bad4814ec</errorID>
      <errorWord>＞</errorWord>
      <group>L1_Format</group>
      <groupName>格式问题</groupName>
      <ability>L2_HalfPunc</ability>
      <abilityName>全半角检查</abilityName>
      <candidateList>
        <item>&gt;</item>
      </candidateList>
      <explain>文本全半角错误。</explain>
      <paraID>396F413A</paraID>
      <start>1</start>
      <end>2</end>
      <status>modified</status>
      <modifiedWord>&gt;</modifiedWord>
      <trackRevisions>false</trackRevisions>
    </reviewItem>
    <reviewItem>
      <errorID>18ad5983-c5ad-4fd1-85cb-361a9fbe14ab</errorID>
      <errorWord>＜</errorWord>
      <group>L1_Format</group>
      <groupName>格式问题</groupName>
      <ability>L2_HalfPunc</ability>
      <abilityName>全半角检查</abilityName>
      <candidateList>
        <item>&lt;</item>
      </candidateList>
      <explain>文本全半角错误。</explain>
      <paraID>62CA7074</paraID>
      <start>2</start>
      <end>3</end>
      <status>modified</status>
      <modifiedWord>&lt;</modifiedWord>
      <trackRevisions>false</trackRevisions>
    </reviewItem>
    <reviewItem>
      <errorID>19759b22-0aef-4fa8-a74c-c7f5391b8ba3</errorID>
      <errorWord>＜</errorWord>
      <group>L1_Format</group>
      <groupName>格式问题</groupName>
      <ability>L2_HalfPunc</ability>
      <abilityName>全半角检查</abilityName>
      <candidateList>
        <item>&lt;</item>
      </candidateList>
      <explain>文本全半角错误。</explain>
      <paraID>3BC88D65</paraID>
      <start>2</start>
      <end>3</end>
      <status>modified</status>
      <modifiedWord>&lt;</modifiedWord>
      <trackRevisions>false</trackRevisions>
    </reviewItem>
    <reviewItem>
      <errorID>105ed2fb-402e-425c-ac26-c738bcc25e4f</errorID>
      <errorWord>＞</errorWord>
      <group>L1_Format</group>
      <groupName>格式问题</groupName>
      <ability>L2_HalfPunc</ability>
      <abilityName>全半角检查</abilityName>
      <candidateList>
        <item>&gt;</item>
      </candidateList>
      <explain>文本全半角错误。</explain>
      <paraID>4932ACFE</paraID>
      <start>1</start>
      <end>2</end>
      <status>modified</status>
      <modifiedWord>&gt;</modifiedWord>
      <trackRevisions>false</trackRevisions>
    </reviewItem>
    <reviewItem>
      <errorID>e4f6d08a-a3ea-4d66-a99b-0ee5b3917c1e</errorID>
      <errorWord>＜</errorWord>
      <group>L1_Format</group>
      <groupName>格式问题</groupName>
      <ability>L2_HalfPunc</ability>
      <abilityName>全半角检查</abilityName>
      <candidateList>
        <item>&lt;</item>
      </candidateList>
      <explain>文本全半角错误。</explain>
      <paraID>754F1BF6</paraID>
      <start>2</start>
      <end>3</end>
      <status>modified</status>
      <modifiedWord>&lt;</modifiedWord>
      <trackRevisions>false</trackRevisions>
    </reviewItem>
    <reviewItem>
      <errorID>4f952048-1d28-44fb-a2af-6d2e071cb51f</errorID>
      <errorWord>＜</errorWord>
      <group>L1_Format</group>
      <groupName>格式问题</groupName>
      <ability>L2_HalfPunc</ability>
      <abilityName>全半角检查</abilityName>
      <candidateList>
        <item>&lt;</item>
      </candidateList>
      <explain>文本全半角错误。</explain>
      <paraID> 8F57795</paraID>
      <start>2</start>
      <end>3</end>
      <status>modified</status>
      <modifiedWord>&lt;</modifiedWord>
      <trackRevisions>false</trackRevisions>
    </reviewItem>
    <reviewItem>
      <errorID>34d8c6f0-7a9a-44a7-941c-53c81e27fb12</errorID>
      <errorWord>＞</errorWord>
      <group>L1_Format</group>
      <groupName>格式问题</groupName>
      <ability>L2_HalfPunc</ability>
      <abilityName>全半角检查</abilityName>
      <candidateList>
        <item>&gt;</item>
      </candidateList>
      <explain>文本全半角错误。</explain>
      <paraID>3670B66B</paraID>
      <start>1</start>
      <end>2</end>
      <status>modified</status>
      <modifiedWord>&gt;</modifiedWord>
      <trackRevisions>false</trackRevisions>
    </reviewItem>
    <reviewItem>
      <errorID>2610ec65-7417-4601-b8a7-59253245b343</errorID>
      <errorWord>提</errorWord>
      <group>L1_Word</group>
      <groupName>字词问题</groupName>
      <ability>L2_Typo</ability>
      <abilityName>字词错误</abilityName>
      <candidateList>
        <item>提供</item>
      </candidateList>
      <explain/>
      <paraID> EF8D1A6</paraID>
      <start>23</start>
      <end>25</end>
      <status>modified</status>
      <modifiedWord>提供</modifiedWord>
      <trackRevisions>false</trackRevisions>
    </reviewItem>
    <reviewItem>
      <errorID>ee2b2f71-7730-45e6-ae95-7e7eb14b14bb</errorID>
      <errorWord>标识码为</errorWord>
      <group>L1_Word</group>
      <groupName>字词问题</groupName>
      <ability>L2_Typo</ability>
      <abilityName>字词错误</abilityName>
      <candidateList>
        <item>标识码</item>
      </candidateList>
      <explain/>
      <paraID> 6476A8D</paraID>
      <start>22</start>
      <end>25</end>
      <status>modified</status>
      <modifiedWord>标识码</modifiedWord>
      <trackRevisions>false</trackRevisions>
    </reviewItem>
    <reviewItem>
      <errorID>b951de5c-ce60-4255-be07-eb1886e38c5b</errorID>
      <errorWord>，</errorWord>
      <group>L1_Word</group>
      <groupName>字词问题</groupName>
      <ability>L2_Typo</ability>
      <abilityName>字词错误</abilityName>
      <candidateList>
        <item>，由</item>
      </candidateList>
      <explain/>
      <paraID> 6476A8D</paraID>
      <start>154</start>
      <end>156</end>
      <status>modified</status>
      <modifiedWord>，由</modifiedWord>
      <trackRevisions>false</trackRevisions>
    </reviewItem>
    <reviewItem>
      <errorID>5ffe4af3-3283-4f40-ac0f-b7942a510d7d</errorID>
      <errorWord>标识码为</errorWord>
      <group>L1_Word</group>
      <groupName>字词问题</groupName>
      <ability>L2_Typo</ability>
      <abilityName>字词错误</abilityName>
      <candidateList>
        <item>标识码</item>
      </candidateList>
      <explain/>
      <paraID>6ED50071</paraID>
      <start>22</start>
      <end>26</end>
      <status>ignored</status>
      <modifiedWord/>
      <trackRevisions>false</trackRevisions>
    </reviewItem>
    <reviewItem>
      <errorID>eb9bc14b-e6ab-427f-b0c3-9864a4902af5</errorID>
      <errorWord>，</errorWord>
      <group>L1_Word</group>
      <groupName>字词问题</groupName>
      <ability>L2_Typo</ability>
      <abilityName>字词错误</abilityName>
      <candidateList>
        <item>，由</item>
      </candidateList>
      <explain/>
      <paraID>6ED50071</paraID>
      <start>163</start>
      <end>164</end>
      <status>ignored</status>
      <modifiedWord/>
      <trackRevisions>false</trackRevisions>
    </reviewItem>
    <reviewItem>
      <errorID>014dcc6a-a703-498d-97f1-0838292bb5d8</errorID>
      <errorWord>:</errorWord>
      <group>L1_Format</group>
      <groupName>格式问题</groupName>
      <ability>L2_HalfPunc</ability>
      <abilityName>全半角检查</abilityName>
      <candidateList>
        <item>：</item>
      </candidateList>
      <explain>文本全半角错误。</explain>
      <paraID>220BE5E9</paraID>
      <start>8</start>
      <end>9</end>
      <status>modified</status>
      <modifiedWord>：</modifiedWord>
      <trackRevisions>false</trackRevisions>
    </reviewItem>
    <reviewItem>
      <errorID>300d181a-6bd6-49df-8643-54f49cf9081b</errorID>
      <errorWord>:</errorWord>
      <group>L1_Format</group>
      <groupName>格式问题</groupName>
      <ability>L2_HalfPunc</ability>
      <abilityName>全半角检查</abilityName>
      <candidateList>
        <item>：</item>
      </candidateList>
      <explain>文本全半角错误。</explain>
      <paraID>4EE8DBB2</paraID>
      <start>6</start>
      <end>7</end>
      <status>modified</status>
      <modifiedWord>：</modifiedWord>
      <trackRevisions>false</trackRevisions>
    </reviewItem>
    <reviewItem>
      <errorID>0437b02c-d6d2-491a-aaab-090e4ae365ad</errorID>
      <errorWord>;</errorWord>
      <group>L1_Format</group>
      <groupName>格式问题</groupName>
      <ability>L2_HalfPunc</ability>
      <abilityName>全半角检查</abilityName>
      <candidateList>
        <item>；</item>
      </candidateList>
      <explain>文本全半角错误。</explain>
      <paraID>2F5E8FCE</paraID>
      <start>22</start>
      <end>23</end>
      <status>modified</status>
      <modifiedWord>；</modifiedWord>
      <trackRevisions>false</trackRevisions>
    </reviewItem>
    <reviewItem>
      <errorID>465624d8-e7e2-4675-ad60-94cfb8c8728e</errorID>
      <errorWord>(</errorWord>
      <group>L1_Word</group>
      <groupName>字词问题</groupName>
      <ability>L2_Typo</ability>
      <abilityName>字词错误</abilityName>
      <candidateList>
        <item>(公</item>
      </candidateList>
      <explain/>
      <paraID>17C24F27</paraID>
      <start>6</start>
      <end>8</end>
      <status>modified</status>
      <modifiedWord>(公</modifiedWord>
      <trackRevisions>false</trackRevisions>
    </reviewItem>
    <reviewItem>
      <errorID>493b65f1-6777-48a8-9db8-596fb28a8eaf</errorID>
      <errorWord>)</errorWord>
      <group>L1_Format</group>
      <groupName>格式问题</groupName>
      <ability>L2_HalfPunc</ability>
      <abilityName>全半角检查</abilityName>
      <candidateList>
        <item>）</item>
      </candidateList>
      <explain>文本全半角错误。</explain>
      <paraID>17C24F27</paraID>
      <start>9</start>
      <end>10</end>
      <status>modified</status>
      <modifiedWord>）</modifiedWord>
      <trackRevisions>false</trackRevisions>
    </reviewItem>
    <reviewItem>
      <errorID>17af49c5-90e1-414b-992e-db6776c15241</errorID>
      <errorWord>:</errorWord>
      <group>L1_Format</group>
      <groupName>格式问题</groupName>
      <ability>L2_HalfPunc</ability>
      <abilityName>全半角检查</abilityName>
      <candidateList>
        <item>：</item>
      </candidateList>
      <explain>文本全半角错误。</explain>
      <paraID>5A7E1632</paraID>
      <start>2</start>
      <end>3</end>
      <status>modified</status>
      <modifiedWord>：</modifiedWord>
      <trackRevisions>false</trackRevisions>
    </reviewItem>
    <reviewItem>
      <errorID>a6cf094b-39c0-4fb1-b19e-13fafab2375f</errorID>
      <errorWord>(</errorWord>
      <group>L1_Format</group>
      <groupName>格式问题</groupName>
      <ability>L2_HalfPunc</ability>
      <abilityName>全半角检查</abilityName>
      <candidateList>
        <item>（</item>
      </candidateList>
      <explain>文本全半角错误。</explain>
      <paraID>6810110B</paraID>
      <start>101</start>
      <end>102</end>
      <status>modified</status>
      <modifiedWord>（</modifiedWord>
      <trackRevisions>false</trackRevisions>
    </reviewItem>
    <reviewItem>
      <errorID>883b5fcd-1edf-4690-8fe0-b65f606b9ac5</errorID>
      <errorWord>)</errorWord>
      <group>L1_Format</group>
      <groupName>格式问题</groupName>
      <ability>L2_HalfPunc</ability>
      <abilityName>全半角检查</abilityName>
      <candidateList>
        <item>）</item>
      </candidateList>
      <explain>文本全半角错误。</explain>
      <paraID>6810110B</paraID>
      <start>105</start>
      <end>106</end>
      <status>modified</status>
      <modifiedWord>）</modifiedWord>
      <trackRevisions>false</trackRevisions>
    </reviewItem>
    <reviewItem>
      <errorID>a3b04b8a-02b0-40a7-8b15-9e2dcb59d9d2</errorID>
      <errorWord>(</errorWord>
      <group>L1_Format</group>
      <groupName>格式问题</groupName>
      <ability>L2_HalfPunc</ability>
      <abilityName>全半角检查</abilityName>
      <candidateList>
        <item>（</item>
      </candidateList>
      <explain>文本全半角错误。</explain>
      <paraID>4C8E86C0</paraID>
      <start>90</start>
      <end>91</end>
      <status>modified</status>
      <modifiedWord>（</modifiedWord>
      <trackRevisions>false</trackRevisions>
    </reviewItem>
    <reviewItem>
      <errorID>82939579-e305-4087-8856-86a2177a97d5</errorID>
      <errorWord>)</errorWord>
      <group>L1_Format</group>
      <groupName>格式问题</groupName>
      <ability>L2_HalfPunc</ability>
      <abilityName>全半角检查</abilityName>
      <candidateList>
        <item>）</item>
      </candidateList>
      <explain>文本全半角错误。</explain>
      <paraID>4C8E86C0</paraID>
      <start>94</start>
      <end>95</end>
      <status>modified</status>
      <modifiedWord>）</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6835e6-94ba-48b3-a0d1-a0df40cbd77a}">
  <ds:schemaRefs/>
</ds:datastoreItem>
</file>

<file path=docProps/app.xml><?xml version="1.0" encoding="utf-8"?>
<Properties xmlns="http://schemas.openxmlformats.org/officeDocument/2006/extended-properties" xmlns:vt="http://schemas.openxmlformats.org/officeDocument/2006/docPropsVTypes">
  <Template>红头文件规范通用文档.docx</Template>
  <Pages>10</Pages>
  <Words>3463</Words>
  <Characters>3673</Characters>
  <Lines>4</Lines>
  <Paragraphs>1</Paragraphs>
  <TotalTime>4</TotalTime>
  <ScaleCrop>false</ScaleCrop>
  <LinksUpToDate>false</LinksUpToDate>
  <CharactersWithSpaces>3678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2023-05-14T23:49:00Z</dcterms:created>
  <dc:creator>冉明</dc:creator>
  <cp:lastModifiedBy>唐小坤</cp:lastModifiedBy>
  <cp:lastPrinted>2025-11-18T06:22:00Z</cp:lastPrinted>
  <dcterms:modified xsi:type="dcterms:W3CDTF">2025-11-19T09:25:29Z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7E2A859EBFB543D0B72807FEB9D61649_13</vt:lpwstr>
  </property>
  <property fmtid="{D5CDD505-2E9C-101B-9397-08002B2CF9AE}" pid="4" name="KSOTemplateUUID">
    <vt:lpwstr>v1.0_mb_q1zJrctw9QhlemohXyFAwA==</vt:lpwstr>
  </property>
  <property fmtid="{D5CDD505-2E9C-101B-9397-08002B2CF9AE}" pid="5" name="KSOTemplateDocerSaveRecord">
    <vt:lpwstr>eyJoZGlkIjoiYzA3NjAzOWUwNjg4ZWY5ZDUyMjE3ZGU1NTE2NTNkZGMiLCJ1c2VySWQiOiI1ODUxOTY5MjMifQ==</vt:lpwstr>
  </property>
</Properties>
</file>