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DEC72" w14:textId="31A2C628" w:rsidR="00E03E75" w:rsidRPr="003800B2" w:rsidRDefault="00ED47DD" w:rsidP="0077786F">
      <w:pPr>
        <w:jc w:val="center"/>
        <w:rPr>
          <w:rFonts w:ascii="宋体" w:eastAsia="宋体" w:hAnsi="宋体" w:hint="eastAsia"/>
          <w:sz w:val="32"/>
          <w:szCs w:val="32"/>
        </w:rPr>
      </w:pPr>
      <w:r w:rsidRPr="003800B2">
        <w:rPr>
          <w:rFonts w:ascii="宋体" w:eastAsia="宋体" w:hAnsi="宋体" w:hint="eastAsia"/>
          <w:sz w:val="32"/>
          <w:szCs w:val="32"/>
        </w:rPr>
        <w:t>《</w:t>
      </w:r>
      <w:r w:rsidR="0077786F" w:rsidRPr="0077786F">
        <w:rPr>
          <w:rFonts w:ascii="宋体" w:eastAsia="宋体" w:hAnsi="宋体" w:hint="eastAsia"/>
          <w:sz w:val="32"/>
          <w:szCs w:val="32"/>
        </w:rPr>
        <w:t>赵县南柏舍镇消防专项规划（2025-2035年）</w:t>
      </w:r>
      <w:r w:rsidRPr="003800B2">
        <w:rPr>
          <w:rFonts w:ascii="宋体" w:eastAsia="宋体" w:hAnsi="宋体" w:hint="eastAsia"/>
          <w:sz w:val="32"/>
          <w:szCs w:val="32"/>
        </w:rPr>
        <w:t>》</w:t>
      </w:r>
    </w:p>
    <w:p w14:paraId="30F3C35F" w14:textId="0C91B85A" w:rsidR="00ED47DD" w:rsidRPr="003800B2" w:rsidRDefault="00ED47DD" w:rsidP="00ED47DD">
      <w:pPr>
        <w:jc w:val="center"/>
        <w:rPr>
          <w:rFonts w:ascii="宋体" w:eastAsia="宋体" w:hAnsi="宋体" w:hint="eastAsia"/>
          <w:sz w:val="32"/>
          <w:szCs w:val="32"/>
        </w:rPr>
      </w:pPr>
      <w:r w:rsidRPr="003800B2">
        <w:rPr>
          <w:rFonts w:ascii="宋体" w:eastAsia="宋体" w:hAnsi="宋体" w:hint="eastAsia"/>
          <w:sz w:val="32"/>
          <w:szCs w:val="32"/>
        </w:rPr>
        <w:t>公示稿</w:t>
      </w:r>
    </w:p>
    <w:p w14:paraId="7F629C3D" w14:textId="06DCE220" w:rsidR="00ED47DD" w:rsidRPr="003800B2" w:rsidRDefault="003800B2" w:rsidP="003800B2">
      <w:pPr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一、</w:t>
      </w:r>
      <w:r w:rsidR="00ED47DD" w:rsidRPr="003800B2">
        <w:rPr>
          <w:rFonts w:ascii="仿宋" w:eastAsia="仿宋" w:hAnsi="仿宋" w:hint="eastAsia"/>
          <w:sz w:val="30"/>
          <w:szCs w:val="30"/>
        </w:rPr>
        <w:t>项目名称</w:t>
      </w:r>
    </w:p>
    <w:p w14:paraId="6EAA9BD0" w14:textId="0D1E54B6" w:rsidR="00ED47DD" w:rsidRPr="003800B2" w:rsidRDefault="00ED47DD" w:rsidP="00ED47DD">
      <w:pPr>
        <w:pStyle w:val="a9"/>
        <w:ind w:left="42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《</w:t>
      </w:r>
      <w:r w:rsidR="0077786F" w:rsidRPr="0077786F">
        <w:rPr>
          <w:rFonts w:ascii="仿宋" w:eastAsia="仿宋" w:hAnsi="仿宋" w:hint="eastAsia"/>
          <w:sz w:val="30"/>
          <w:szCs w:val="30"/>
        </w:rPr>
        <w:t>赵县南柏舍镇消防专项规划（2025-2035年）</w:t>
      </w:r>
      <w:r w:rsidRPr="003800B2">
        <w:rPr>
          <w:rFonts w:ascii="仿宋" w:eastAsia="仿宋" w:hAnsi="仿宋" w:hint="eastAsia"/>
          <w:sz w:val="30"/>
          <w:szCs w:val="30"/>
        </w:rPr>
        <w:t>》</w:t>
      </w:r>
    </w:p>
    <w:p w14:paraId="2F0A28B7" w14:textId="40B06F01" w:rsidR="00ED47DD" w:rsidRPr="003800B2" w:rsidRDefault="00ED47DD" w:rsidP="00ED47DD">
      <w:pPr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二、规划期限与范围</w:t>
      </w:r>
    </w:p>
    <w:p w14:paraId="33C8CD6C" w14:textId="4391D829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规划期限为2025-2035年，近期至2030年。</w:t>
      </w:r>
    </w:p>
    <w:p w14:paraId="12236FB8" w14:textId="4844B8BD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规划范围</w:t>
      </w:r>
      <w:r w:rsidR="0077786F" w:rsidRPr="0077786F">
        <w:rPr>
          <w:rFonts w:ascii="仿宋" w:eastAsia="仿宋" w:hAnsi="仿宋" w:hint="eastAsia"/>
          <w:sz w:val="30"/>
          <w:szCs w:val="30"/>
        </w:rPr>
        <w:t>为赵县南柏舍镇，总面积58.29平方公里。</w:t>
      </w:r>
    </w:p>
    <w:p w14:paraId="2436F45C" w14:textId="165F60FF" w:rsidR="00ED47DD" w:rsidRPr="003800B2" w:rsidRDefault="00ED47DD" w:rsidP="00ED47DD">
      <w:pPr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三、规划依据</w:t>
      </w:r>
    </w:p>
    <w:p w14:paraId="7A3662EE" w14:textId="6B493A39" w:rsidR="00ED47DD" w:rsidRPr="003800B2" w:rsidRDefault="00ED47DD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《中华人民共和国消防法》、《中华人民共和国城乡规划法》、《城市消防规划规范》等。</w:t>
      </w:r>
    </w:p>
    <w:p w14:paraId="2A865CF4" w14:textId="3DA81A03" w:rsidR="00ED47DD" w:rsidRPr="003800B2" w:rsidRDefault="00ED47DD" w:rsidP="00ED47DD">
      <w:pPr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四、规划目标</w:t>
      </w:r>
    </w:p>
    <w:p w14:paraId="7BD336C7" w14:textId="77777777" w:rsidR="0077786F" w:rsidRPr="0077786F" w:rsidRDefault="0077786F" w:rsidP="0077786F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1、近期目标</w:t>
      </w:r>
    </w:p>
    <w:p w14:paraId="70E96A33" w14:textId="77777777" w:rsidR="0077786F" w:rsidRPr="0077786F" w:rsidRDefault="0077786F" w:rsidP="0077786F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及时消除重大火险隐患，提升南柏舍消防站功能。加强消防供水、市政消火栓的建设和维护工作，满足南柏舍镇社会经济发展的消防安全需要。</w:t>
      </w:r>
    </w:p>
    <w:p w14:paraId="459C14BF" w14:textId="77777777" w:rsidR="0077786F" w:rsidRPr="0077786F" w:rsidRDefault="0077786F" w:rsidP="0077786F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2、远期目标</w:t>
      </w:r>
    </w:p>
    <w:p w14:paraId="06065E15" w14:textId="53694D75" w:rsidR="00ED47DD" w:rsidRPr="003800B2" w:rsidRDefault="0077786F" w:rsidP="003800B2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形成科学合理的消防安全布局，异地新建南柏舍消防站，市政消火栓设置全面达标，消防技术装备进一步改善、提高。抵御火灾及其它灾害的综合能力达到全市全国重点镇先进水平。</w:t>
      </w:r>
    </w:p>
    <w:p w14:paraId="5458ACAA" w14:textId="09CD6FF4" w:rsidR="00ED47DD" w:rsidRPr="003800B2" w:rsidRDefault="00ED47DD" w:rsidP="00ED47DD">
      <w:pPr>
        <w:rPr>
          <w:rFonts w:ascii="仿宋" w:eastAsia="仿宋" w:hAnsi="仿宋" w:hint="eastAsia"/>
          <w:sz w:val="30"/>
          <w:szCs w:val="30"/>
        </w:rPr>
      </w:pPr>
      <w:r w:rsidRPr="003800B2">
        <w:rPr>
          <w:rFonts w:ascii="仿宋" w:eastAsia="仿宋" w:hAnsi="仿宋" w:hint="eastAsia"/>
          <w:sz w:val="30"/>
          <w:szCs w:val="30"/>
        </w:rPr>
        <w:t>五、规划主要内容</w:t>
      </w:r>
    </w:p>
    <w:p w14:paraId="334C5CA8" w14:textId="4C3C670A" w:rsidR="00ED47DD" w:rsidRPr="003800B2" w:rsidRDefault="002A0D16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1、消防安全布局</w:t>
      </w:r>
    </w:p>
    <w:p w14:paraId="714A455B" w14:textId="6D85F275" w:rsidR="0077786F" w:rsidRDefault="0077786F" w:rsidP="0077786F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南柏舍镇分为重点消防地区、一般消防地区、防火隔离带及</w:t>
      </w:r>
      <w:r w:rsidRPr="0077786F">
        <w:rPr>
          <w:rFonts w:ascii="仿宋" w:eastAsia="仿宋" w:hAnsi="仿宋" w:hint="eastAsia"/>
          <w:sz w:val="30"/>
          <w:szCs w:val="30"/>
        </w:rPr>
        <w:lastRenderedPageBreak/>
        <w:t>避难疏散场地。重点消防地区主要为城镇开发边界确定的建设用地</w:t>
      </w:r>
      <w:r>
        <w:rPr>
          <w:rFonts w:ascii="仿宋" w:eastAsia="仿宋" w:hAnsi="仿宋" w:hint="eastAsia"/>
          <w:sz w:val="30"/>
          <w:szCs w:val="30"/>
        </w:rPr>
        <w:t>，</w:t>
      </w:r>
      <w:r w:rsidRPr="0077786F">
        <w:rPr>
          <w:rFonts w:ascii="仿宋" w:eastAsia="仿宋" w:hAnsi="仿宋" w:hint="eastAsia"/>
          <w:sz w:val="30"/>
          <w:szCs w:val="30"/>
        </w:rPr>
        <w:t>主要位于镇区和赵县生物产业园。防火隔离带是规划确定道路广场、绿地、水域等。一般消防地区为重点消防区、防火隔离带及避难疏散场地以外的区域。</w:t>
      </w:r>
    </w:p>
    <w:p w14:paraId="286E6029" w14:textId="733E98D7" w:rsidR="0077786F" w:rsidRDefault="0077786F" w:rsidP="0077786F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现状易燃易爆重大危险源生产、充装、储存、供应、销售单位位于赵县生物产业园。新建易燃易爆项目选址，建设单位应提交安全评价报告及环评报告，经征得自然资源和规划、消防、住建、应急管理、交通等部门同意后方可选址。严禁超量贮存化学危险品；加强冷库、电动车、电动汽车、新兴储能设施安装、销售、停放、使用等场地治理，留足防护间距，配足消防器材设备。</w:t>
      </w:r>
    </w:p>
    <w:p w14:paraId="18C62E9B" w14:textId="0B918147" w:rsidR="002A0D16" w:rsidRDefault="0077786F" w:rsidP="002A0D16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</w:t>
      </w:r>
      <w:r w:rsidR="002A0D16">
        <w:rPr>
          <w:rFonts w:ascii="仿宋" w:eastAsia="仿宋" w:hAnsi="仿宋" w:hint="eastAsia"/>
          <w:sz w:val="30"/>
          <w:szCs w:val="30"/>
        </w:rPr>
        <w:t>、消防队站布局</w:t>
      </w:r>
    </w:p>
    <w:p w14:paraId="2F9E974D" w14:textId="77777777" w:rsidR="0077786F" w:rsidRPr="0077786F" w:rsidRDefault="0077786F" w:rsidP="0077786F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规划新建南柏舍消防站，位于大赵线和兴园大街交口，用地面积为20000平方米，为特勤消防站，责任区面积为全镇，同时承担赵县东部乡镇村庄的消防救援任务。</w:t>
      </w:r>
    </w:p>
    <w:p w14:paraId="721F42DB" w14:textId="77777777" w:rsidR="0077786F" w:rsidRPr="0077786F" w:rsidRDefault="0077786F" w:rsidP="0077786F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结合南柏舍消防站建设消防训练基地、战勤保障站及物资储备库，接受县消防救援大队统一指挥，服务全县消防队伍训练演练。</w:t>
      </w:r>
    </w:p>
    <w:p w14:paraId="3164E09D" w14:textId="77777777" w:rsidR="0077786F" w:rsidRDefault="0077786F" w:rsidP="0077786F">
      <w:pPr>
        <w:pStyle w:val="a9"/>
        <w:ind w:left="0" w:firstLineChars="200" w:firstLine="600"/>
        <w:rPr>
          <w:rFonts w:ascii="仿宋" w:eastAsia="仿宋" w:hAnsi="仿宋"/>
          <w:sz w:val="30"/>
          <w:szCs w:val="30"/>
        </w:rPr>
      </w:pPr>
      <w:r w:rsidRPr="0077786F">
        <w:rPr>
          <w:rFonts w:ascii="仿宋" w:eastAsia="仿宋" w:hAnsi="仿宋" w:hint="eastAsia"/>
          <w:sz w:val="30"/>
          <w:szCs w:val="30"/>
        </w:rPr>
        <w:t>南柏舍镇应建立一级乡镇专职消防队，南柏舍镇一级乡镇专职消防队与南柏舍消防站合建，合署办公。</w:t>
      </w:r>
    </w:p>
    <w:p w14:paraId="6CA08D63" w14:textId="70459930" w:rsidR="00302B38" w:rsidRPr="00302B38" w:rsidRDefault="001D7294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3、</w:t>
      </w:r>
      <w:r w:rsidR="00302B38" w:rsidRPr="00302B38">
        <w:rPr>
          <w:rFonts w:ascii="仿宋" w:eastAsia="仿宋" w:hAnsi="仿宋" w:hint="eastAsia"/>
          <w:sz w:val="30"/>
          <w:szCs w:val="30"/>
        </w:rPr>
        <w:t>消防通信规划</w:t>
      </w:r>
    </w:p>
    <w:p w14:paraId="665CF790" w14:textId="77777777" w:rsidR="00302B38" w:rsidRPr="00302B38" w:rsidRDefault="00302B38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根据《消防通信指挥系统设计规范》、《消防救援队伍信息化发展规划》，结合通信设施的建设，完善消防通信系统设置。</w:t>
      </w:r>
    </w:p>
    <w:p w14:paraId="17923F09" w14:textId="32944192" w:rsidR="00302B38" w:rsidRPr="00302B38" w:rsidRDefault="00F76EFE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lastRenderedPageBreak/>
        <w:t>4、</w:t>
      </w:r>
      <w:r w:rsidR="00302B38" w:rsidRPr="00302B38">
        <w:rPr>
          <w:rFonts w:ascii="仿宋" w:eastAsia="仿宋" w:hAnsi="仿宋" w:hint="eastAsia"/>
          <w:sz w:val="30"/>
          <w:szCs w:val="30"/>
        </w:rPr>
        <w:t>消防供水规划</w:t>
      </w:r>
    </w:p>
    <w:p w14:paraId="6088E913" w14:textId="7CA4413F" w:rsidR="00302B38" w:rsidRPr="00302B38" w:rsidRDefault="00302B38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消防水源利用市政水源、地表水等。根据《城市消防规划规范》、《消防给水及消火栓系统技术规范》、《消防水鹤》等，完善市政消火栓、消防水鹤设置。</w:t>
      </w:r>
    </w:p>
    <w:p w14:paraId="7F626F91" w14:textId="40771DC2" w:rsidR="00302B38" w:rsidRPr="00302B38" w:rsidRDefault="00F76EFE" w:rsidP="001D7294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5、</w:t>
      </w:r>
      <w:r w:rsidR="00302B38" w:rsidRPr="00302B38">
        <w:rPr>
          <w:rFonts w:ascii="仿宋" w:eastAsia="仿宋" w:hAnsi="仿宋" w:hint="eastAsia"/>
          <w:sz w:val="30"/>
          <w:szCs w:val="30"/>
        </w:rPr>
        <w:t>消防通道规划</w:t>
      </w:r>
    </w:p>
    <w:p w14:paraId="68730942" w14:textId="6F6E4E5A" w:rsidR="00302B38" w:rsidRDefault="00302B38" w:rsidP="00302B38">
      <w:pPr>
        <w:pStyle w:val="a9"/>
        <w:ind w:left="0" w:firstLineChars="200" w:firstLine="600"/>
        <w:rPr>
          <w:rFonts w:ascii="仿宋" w:eastAsia="仿宋" w:hAnsi="仿宋" w:hint="eastAsia"/>
          <w:sz w:val="30"/>
          <w:szCs w:val="30"/>
        </w:rPr>
      </w:pPr>
      <w:r w:rsidRPr="00302B38">
        <w:rPr>
          <w:rFonts w:ascii="仿宋" w:eastAsia="仿宋" w:hAnsi="仿宋" w:hint="eastAsia"/>
          <w:sz w:val="30"/>
          <w:szCs w:val="30"/>
        </w:rPr>
        <w:t>规划利用省道</w:t>
      </w:r>
      <w:r w:rsidR="00F76EFE">
        <w:rPr>
          <w:rFonts w:ascii="仿宋" w:eastAsia="仿宋" w:hAnsi="仿宋" w:hint="eastAsia"/>
          <w:sz w:val="30"/>
          <w:szCs w:val="30"/>
        </w:rPr>
        <w:t>、</w:t>
      </w:r>
      <w:r w:rsidRPr="00302B38">
        <w:rPr>
          <w:rFonts w:ascii="仿宋" w:eastAsia="仿宋" w:hAnsi="仿宋" w:hint="eastAsia"/>
          <w:sz w:val="30"/>
          <w:szCs w:val="30"/>
        </w:rPr>
        <w:t>县道</w:t>
      </w:r>
      <w:r w:rsidR="00F76EFE">
        <w:rPr>
          <w:rFonts w:ascii="仿宋" w:eastAsia="仿宋" w:hAnsi="仿宋" w:hint="eastAsia"/>
          <w:sz w:val="30"/>
          <w:szCs w:val="30"/>
        </w:rPr>
        <w:t>、</w:t>
      </w:r>
      <w:r w:rsidRPr="00302B38">
        <w:rPr>
          <w:rFonts w:ascii="仿宋" w:eastAsia="仿宋" w:hAnsi="仿宋" w:hint="eastAsia"/>
          <w:sz w:val="30"/>
          <w:szCs w:val="30"/>
        </w:rPr>
        <w:t>乡道</w:t>
      </w:r>
      <w:r w:rsidR="00F76EFE">
        <w:rPr>
          <w:rFonts w:ascii="仿宋" w:eastAsia="仿宋" w:hAnsi="仿宋" w:hint="eastAsia"/>
          <w:sz w:val="30"/>
          <w:szCs w:val="30"/>
        </w:rPr>
        <w:t>和市政道路</w:t>
      </w:r>
      <w:r w:rsidRPr="00302B38">
        <w:rPr>
          <w:rFonts w:ascii="仿宋" w:eastAsia="仿宋" w:hAnsi="仿宋" w:hint="eastAsia"/>
          <w:sz w:val="30"/>
          <w:szCs w:val="30"/>
        </w:rPr>
        <w:t>等作为消防增援的主要通道。</w:t>
      </w:r>
      <w:r w:rsidR="0077786F" w:rsidRPr="0077786F">
        <w:rPr>
          <w:rFonts w:ascii="仿宋" w:eastAsia="仿宋" w:hAnsi="仿宋" w:hint="eastAsia"/>
          <w:sz w:val="30"/>
          <w:szCs w:val="30"/>
        </w:rPr>
        <w:t>危险品运输通道为大赵线</w:t>
      </w:r>
      <w:r w:rsidR="0077786F">
        <w:rPr>
          <w:rFonts w:ascii="仿宋" w:eastAsia="仿宋" w:hAnsi="仿宋" w:hint="eastAsia"/>
          <w:sz w:val="30"/>
          <w:szCs w:val="30"/>
        </w:rPr>
        <w:t>，</w:t>
      </w:r>
      <w:r w:rsidR="0077786F" w:rsidRPr="0077786F">
        <w:rPr>
          <w:rFonts w:ascii="仿宋" w:eastAsia="仿宋" w:hAnsi="仿宋" w:hint="eastAsia"/>
          <w:sz w:val="30"/>
          <w:szCs w:val="30"/>
        </w:rPr>
        <w:t>危险品运输车辆应分时段通行，应有明显的标志。</w:t>
      </w:r>
    </w:p>
    <w:p w14:paraId="69CA3BB3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1452000E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22152C00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0D96FCE3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1213846A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4B423A25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6F957FCE" w14:textId="77777777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3878942D" w14:textId="79887464" w:rsidR="002153A8" w:rsidRDefault="002153A8" w:rsidP="002153A8">
      <w:pPr>
        <w:rPr>
          <w:rFonts w:ascii="仿宋" w:eastAsia="仿宋" w:hAnsi="仿宋" w:hint="eastAsia"/>
          <w:sz w:val="30"/>
          <w:szCs w:val="30"/>
        </w:rPr>
      </w:pPr>
    </w:p>
    <w:p w14:paraId="2FA95D14" w14:textId="02E62854" w:rsidR="002153A8" w:rsidRDefault="002153A8" w:rsidP="002153A8">
      <w:pPr>
        <w:rPr>
          <w:noProof/>
        </w:rPr>
      </w:pPr>
    </w:p>
    <w:p w14:paraId="3C9E6428" w14:textId="77777777" w:rsidR="00E97D16" w:rsidRDefault="00E97D16" w:rsidP="002153A8">
      <w:pPr>
        <w:rPr>
          <w:noProof/>
        </w:rPr>
      </w:pPr>
    </w:p>
    <w:p w14:paraId="1B2C0F21" w14:textId="77777777" w:rsidR="00E97D16" w:rsidRDefault="00E97D16" w:rsidP="002153A8">
      <w:pPr>
        <w:rPr>
          <w:noProof/>
        </w:rPr>
      </w:pPr>
    </w:p>
    <w:p w14:paraId="1C2944FC" w14:textId="77777777" w:rsidR="00E97D16" w:rsidRDefault="00E97D16" w:rsidP="002153A8">
      <w:pPr>
        <w:rPr>
          <w:noProof/>
        </w:rPr>
      </w:pPr>
    </w:p>
    <w:p w14:paraId="49DDF465" w14:textId="77777777" w:rsidR="00E97D16" w:rsidRDefault="00E97D16" w:rsidP="002153A8">
      <w:pPr>
        <w:rPr>
          <w:noProof/>
        </w:rPr>
      </w:pPr>
    </w:p>
    <w:p w14:paraId="03D19672" w14:textId="77777777" w:rsidR="00E97D16" w:rsidRDefault="00E97D16" w:rsidP="002153A8">
      <w:pPr>
        <w:rPr>
          <w:noProof/>
        </w:rPr>
      </w:pPr>
    </w:p>
    <w:p w14:paraId="04BB78FD" w14:textId="77777777" w:rsidR="00E97D16" w:rsidRDefault="00E97D16" w:rsidP="002153A8">
      <w:pPr>
        <w:rPr>
          <w:noProof/>
        </w:rPr>
      </w:pPr>
    </w:p>
    <w:p w14:paraId="26B2A758" w14:textId="77777777" w:rsidR="00E97D16" w:rsidRDefault="00E97D16" w:rsidP="002153A8">
      <w:pPr>
        <w:rPr>
          <w:noProof/>
        </w:rPr>
      </w:pPr>
    </w:p>
    <w:p w14:paraId="3108C090" w14:textId="77777777" w:rsidR="00E97D16" w:rsidRDefault="00E97D16" w:rsidP="002153A8">
      <w:pPr>
        <w:rPr>
          <w:noProof/>
        </w:rPr>
      </w:pPr>
    </w:p>
    <w:p w14:paraId="46E3B2B9" w14:textId="77777777" w:rsidR="00E97D16" w:rsidRDefault="00E97D16" w:rsidP="002153A8">
      <w:pPr>
        <w:rPr>
          <w:noProof/>
        </w:rPr>
      </w:pPr>
    </w:p>
    <w:p w14:paraId="0DEBDCC3" w14:textId="77777777" w:rsidR="00E97D16" w:rsidRDefault="00E97D16" w:rsidP="002153A8">
      <w:pPr>
        <w:rPr>
          <w:noProof/>
        </w:rPr>
      </w:pPr>
    </w:p>
    <w:p w14:paraId="662B2AC5" w14:textId="77777777" w:rsidR="00E97D16" w:rsidRDefault="00E97D16" w:rsidP="002153A8">
      <w:pPr>
        <w:rPr>
          <w:noProof/>
        </w:rPr>
      </w:pPr>
    </w:p>
    <w:p w14:paraId="2FD160D5" w14:textId="77777777" w:rsidR="00E97D16" w:rsidRDefault="00E97D16" w:rsidP="002153A8">
      <w:pPr>
        <w:rPr>
          <w:noProof/>
        </w:rPr>
      </w:pPr>
    </w:p>
    <w:p w14:paraId="5774705A" w14:textId="18AAF426" w:rsidR="00E97D16" w:rsidRDefault="00E97D16" w:rsidP="002153A8">
      <w:pPr>
        <w:rPr>
          <w:rFonts w:ascii="仿宋" w:eastAsia="仿宋" w:hAnsi="仿宋"/>
          <w:sz w:val="30"/>
          <w:szCs w:val="30"/>
        </w:rPr>
      </w:pPr>
      <w:r>
        <w:rPr>
          <w:noProof/>
        </w:rPr>
        <w:drawing>
          <wp:inline distT="0" distB="0" distL="0" distR="0" wp14:anchorId="2956A9F5" wp14:editId="26506EA0">
            <wp:extent cx="5270500" cy="3727450"/>
            <wp:effectExtent l="0" t="0" r="6350" b="6350"/>
            <wp:docPr id="180043190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372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8930A9" w14:textId="7F564A54" w:rsidR="00E97D16" w:rsidRPr="002153A8" w:rsidRDefault="00E97D16" w:rsidP="002153A8">
      <w:pPr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/>
          <w:noProof/>
          <w:sz w:val="30"/>
          <w:szCs w:val="30"/>
        </w:rPr>
        <w:drawing>
          <wp:inline distT="0" distB="0" distL="0" distR="0" wp14:anchorId="29B78B39" wp14:editId="2C6E80D0">
            <wp:extent cx="5270500" cy="3727450"/>
            <wp:effectExtent l="0" t="0" r="6350" b="6350"/>
            <wp:docPr id="9094520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372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97D16" w:rsidRPr="002153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038FE" w14:textId="77777777" w:rsidR="003E214A" w:rsidRDefault="003E214A" w:rsidP="00ED47DD">
      <w:pPr>
        <w:rPr>
          <w:rFonts w:hint="eastAsia"/>
        </w:rPr>
      </w:pPr>
      <w:r>
        <w:separator/>
      </w:r>
    </w:p>
  </w:endnote>
  <w:endnote w:type="continuationSeparator" w:id="0">
    <w:p w14:paraId="3C69253E" w14:textId="77777777" w:rsidR="003E214A" w:rsidRDefault="003E214A" w:rsidP="00ED47D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3B744" w14:textId="77777777" w:rsidR="003E214A" w:rsidRDefault="003E214A" w:rsidP="00ED47DD">
      <w:pPr>
        <w:rPr>
          <w:rFonts w:hint="eastAsia"/>
        </w:rPr>
      </w:pPr>
      <w:r>
        <w:separator/>
      </w:r>
    </w:p>
  </w:footnote>
  <w:footnote w:type="continuationSeparator" w:id="0">
    <w:p w14:paraId="47D2AF9C" w14:textId="77777777" w:rsidR="003E214A" w:rsidRDefault="003E214A" w:rsidP="00ED47DD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E3D64"/>
    <w:multiLevelType w:val="hybridMultilevel"/>
    <w:tmpl w:val="D63EA666"/>
    <w:lvl w:ilvl="0" w:tplc="73F4C9A8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6793480B"/>
    <w:multiLevelType w:val="hybridMultilevel"/>
    <w:tmpl w:val="B03EEA82"/>
    <w:lvl w:ilvl="0" w:tplc="A3CEC5C6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362901357">
    <w:abstractNumId w:val="0"/>
  </w:num>
  <w:num w:numId="2" w16cid:durableId="6792338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C07"/>
    <w:rsid w:val="001D7294"/>
    <w:rsid w:val="002153A8"/>
    <w:rsid w:val="00242C07"/>
    <w:rsid w:val="002A0D16"/>
    <w:rsid w:val="00302B38"/>
    <w:rsid w:val="00306F98"/>
    <w:rsid w:val="003800B2"/>
    <w:rsid w:val="003E214A"/>
    <w:rsid w:val="0077786F"/>
    <w:rsid w:val="007B2FAD"/>
    <w:rsid w:val="00AF3347"/>
    <w:rsid w:val="00D942E9"/>
    <w:rsid w:val="00DB69DF"/>
    <w:rsid w:val="00E03E75"/>
    <w:rsid w:val="00E97D16"/>
    <w:rsid w:val="00ED47DD"/>
    <w:rsid w:val="00F76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2A26E"/>
  <w15:chartTrackingRefBased/>
  <w15:docId w15:val="{F2E22264-AABA-4417-99A0-61C9CA86D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42C0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2C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42C0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2C0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42C0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42C0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42C0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42C0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42C0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42C0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242C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242C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242C0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242C07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242C0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242C0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242C0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242C0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242C0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242C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42C0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242C0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42C0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242C0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42C0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242C0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42C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242C0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242C07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ED47D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ED47DD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ED47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ED47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161</Words>
  <Characters>920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sly13673212561@outlook.com</dc:creator>
  <cp:keywords/>
  <dc:description/>
  <cp:lastModifiedBy>sly13673212561@outlook.com</cp:lastModifiedBy>
  <cp:revision>4</cp:revision>
  <dcterms:created xsi:type="dcterms:W3CDTF">2025-11-24T07:05:00Z</dcterms:created>
  <dcterms:modified xsi:type="dcterms:W3CDTF">2025-11-24T07:14:00Z</dcterms:modified>
</cp:coreProperties>
</file>