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30</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726</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735</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736</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737</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360赵县教育局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rPr>
                <w:rFonts w:hint="default" w:eastAsia="方正书宋_GBK"/>
                <w:lang w:val="en-US" w:eastAsia="zh-CN"/>
              </w:rPr>
            </w:pPr>
            <w:r>
              <w:rPr>
                <w:rFonts w:hint="eastAsia"/>
                <w:lang w:val="en-US" w:eastAsia="zh-CN"/>
              </w:rPr>
              <w:t>91176.11</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rPr>
                <w:rFonts w:hint="eastAsia"/>
              </w:rPr>
              <w:t>132</w:t>
            </w: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rPr>
                <w:rFonts w:hint="default" w:eastAsia="方正书宋_GBK"/>
                <w:lang w:val="en-US" w:eastAsia="zh-CN"/>
              </w:rPr>
            </w:pPr>
            <w:r>
              <w:rPr>
                <w:rFonts w:hint="eastAsia"/>
                <w:lang w:val="en-US" w:eastAsia="zh-CN"/>
              </w:rPr>
              <w:t>93203.53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r>
              <w:t>2237.26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rPr>
                <w:rFonts w:hint="default" w:eastAsia="方正书宋_GBK"/>
                <w:lang w:val="en-US" w:eastAsia="zh-CN"/>
              </w:rPr>
            </w:pPr>
            <w:r>
              <w:rPr>
                <w:rFonts w:hint="eastAsia"/>
                <w:lang w:val="en-US" w:eastAsia="zh-CN"/>
              </w:rPr>
              <w:t>91308.11</w:t>
            </w:r>
          </w:p>
        </w:tc>
        <w:tc>
          <w:tcPr>
            <w:tcW w:w="4535" w:type="dxa"/>
            <w:vAlign w:val="center"/>
          </w:tcPr>
          <w:p>
            <w:pPr>
              <w:pStyle w:val="15"/>
            </w:pPr>
            <w:r>
              <w:t>本年支出合计</w:t>
            </w:r>
          </w:p>
        </w:tc>
        <w:tc>
          <w:tcPr>
            <w:tcW w:w="2126" w:type="dxa"/>
            <w:vAlign w:val="center"/>
          </w:tcPr>
          <w:p>
            <w:pPr>
              <w:pStyle w:val="16"/>
              <w:rPr>
                <w:rFonts w:hint="default" w:eastAsia="方正书宋_GBK"/>
                <w:lang w:val="en-US" w:eastAsia="zh-CN"/>
              </w:rPr>
            </w:pPr>
            <w:r>
              <w:rPr>
                <w:rFonts w:hint="eastAsia"/>
                <w:lang w:val="en-US" w:eastAsia="zh-CN"/>
              </w:rPr>
              <w:t>95440.79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r>
              <w:rPr>
                <w:rFonts w:hint="eastAsia"/>
              </w:rPr>
              <w:t>4132.68</w:t>
            </w: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rPr>
                <w:rFonts w:hint="default" w:eastAsia="方正书宋_GBK"/>
                <w:lang w:val="en-US" w:eastAsia="zh-CN"/>
              </w:rPr>
            </w:pPr>
            <w:r>
              <w:rPr>
                <w:rFonts w:hint="eastAsia"/>
                <w:lang w:val="en-US" w:eastAsia="zh-CN"/>
              </w:rPr>
              <w:t>95440.79</w:t>
            </w:r>
          </w:p>
        </w:tc>
        <w:tc>
          <w:tcPr>
            <w:tcW w:w="4535" w:type="dxa"/>
            <w:vAlign w:val="center"/>
          </w:tcPr>
          <w:p>
            <w:pPr>
              <w:pStyle w:val="15"/>
            </w:pPr>
            <w:r>
              <w:t>支出总计</w:t>
            </w:r>
          </w:p>
        </w:tc>
        <w:tc>
          <w:tcPr>
            <w:tcW w:w="2126" w:type="dxa"/>
            <w:vAlign w:val="center"/>
          </w:tcPr>
          <w:p>
            <w:pPr>
              <w:pStyle w:val="16"/>
              <w:rPr>
                <w:rFonts w:hint="default" w:eastAsia="方正书宋_GBK"/>
                <w:lang w:val="en-US" w:eastAsia="zh-CN"/>
              </w:rPr>
            </w:pPr>
            <w:r>
              <w:rPr>
                <w:rFonts w:hint="eastAsia"/>
                <w:lang w:val="en-US" w:eastAsia="zh-CN"/>
              </w:rPr>
              <w:t>95440.79</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360赵县教育局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rPr>
                <w:rFonts w:hint="default" w:eastAsia="方正书宋_GBK"/>
                <w:lang w:val="en-US" w:eastAsia="zh-CN"/>
              </w:rPr>
            </w:pPr>
            <w:r>
              <w:rPr>
                <w:rFonts w:hint="eastAsia"/>
                <w:lang w:val="en-US" w:eastAsia="zh-CN"/>
              </w:rPr>
              <w:t>95440.79</w:t>
            </w:r>
          </w:p>
        </w:tc>
        <w:tc>
          <w:tcPr>
            <w:tcW w:w="1134" w:type="dxa"/>
            <w:vAlign w:val="center"/>
          </w:tcPr>
          <w:p>
            <w:pPr>
              <w:pStyle w:val="16"/>
              <w:rPr>
                <w:rFonts w:hint="default" w:eastAsia="方正书宋_GBK"/>
                <w:lang w:val="en-US" w:eastAsia="zh-CN"/>
              </w:rPr>
            </w:pPr>
            <w:r>
              <w:rPr>
                <w:rFonts w:hint="eastAsia"/>
                <w:lang w:val="en-US" w:eastAsia="zh-CN"/>
              </w:rPr>
              <w:t>91308.11</w:t>
            </w:r>
          </w:p>
        </w:tc>
        <w:tc>
          <w:tcPr>
            <w:tcW w:w="1134" w:type="dxa"/>
            <w:vAlign w:val="center"/>
          </w:tcPr>
          <w:p>
            <w:pPr>
              <w:pStyle w:val="16"/>
              <w:rPr>
                <w:rFonts w:hint="default" w:eastAsia="方正书宋_GBK"/>
                <w:lang w:val="en-US" w:eastAsia="zh-CN"/>
              </w:rPr>
            </w:pPr>
            <w:r>
              <w:rPr>
                <w:rFonts w:hint="eastAsia"/>
                <w:lang w:val="en-US" w:eastAsia="zh-CN"/>
              </w:rPr>
              <w:t>91308.11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rPr>
                <w:rFonts w:hint="eastAsia"/>
              </w:rPr>
              <w:t>4132.68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205</w:t>
            </w:r>
          </w:p>
        </w:tc>
        <w:tc>
          <w:tcPr>
            <w:tcW w:w="1559" w:type="dxa"/>
            <w:vAlign w:val="center"/>
          </w:tcPr>
          <w:p>
            <w:pPr>
              <w:pStyle w:val="13"/>
            </w:pPr>
            <w:r>
              <w:t>教育支出</w:t>
            </w:r>
          </w:p>
        </w:tc>
        <w:tc>
          <w:tcPr>
            <w:tcW w:w="1134" w:type="dxa"/>
            <w:vAlign w:val="center"/>
          </w:tcPr>
          <w:p>
            <w:pPr>
              <w:pStyle w:val="12"/>
            </w:pPr>
            <w:r>
              <w:rPr>
                <w:rFonts w:hint="eastAsia"/>
              </w:rPr>
              <w:t>93203.53</w:t>
            </w:r>
          </w:p>
        </w:tc>
        <w:tc>
          <w:tcPr>
            <w:tcW w:w="1134" w:type="dxa"/>
            <w:vAlign w:val="center"/>
          </w:tcPr>
          <w:p>
            <w:pPr>
              <w:pStyle w:val="12"/>
              <w:rPr>
                <w:rFonts w:hint="default" w:eastAsia="方正书宋_GBK"/>
                <w:lang w:val="en-US" w:eastAsia="zh-CN"/>
              </w:rPr>
            </w:pPr>
            <w:r>
              <w:rPr>
                <w:rFonts w:hint="eastAsia"/>
                <w:lang w:val="en-US" w:eastAsia="zh-CN"/>
              </w:rPr>
              <w:t>91176.11</w:t>
            </w:r>
          </w:p>
        </w:tc>
        <w:tc>
          <w:tcPr>
            <w:tcW w:w="1134" w:type="dxa"/>
            <w:vAlign w:val="center"/>
          </w:tcPr>
          <w:p>
            <w:pPr>
              <w:pStyle w:val="12"/>
              <w:rPr>
                <w:rFonts w:hint="default" w:eastAsia="方正书宋_GBK"/>
                <w:lang w:val="en-US" w:eastAsia="zh-CN"/>
              </w:rPr>
            </w:pPr>
            <w:r>
              <w:t>911</w:t>
            </w:r>
            <w:r>
              <w:rPr>
                <w:rFonts w:hint="eastAsia"/>
                <w:lang w:val="en-US" w:eastAsia="zh-CN"/>
              </w:rPr>
              <w:t>76.11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2027.42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20501</w:t>
            </w:r>
          </w:p>
        </w:tc>
        <w:tc>
          <w:tcPr>
            <w:tcW w:w="1559" w:type="dxa"/>
            <w:vAlign w:val="center"/>
          </w:tcPr>
          <w:p>
            <w:pPr>
              <w:pStyle w:val="13"/>
            </w:pPr>
            <w:r>
              <w:t>教育管理事务</w:t>
            </w:r>
          </w:p>
        </w:tc>
        <w:tc>
          <w:tcPr>
            <w:tcW w:w="1134" w:type="dxa"/>
            <w:vAlign w:val="center"/>
          </w:tcPr>
          <w:p>
            <w:pPr>
              <w:pStyle w:val="12"/>
            </w:pPr>
            <w:r>
              <w:t>841.27</w:t>
            </w:r>
          </w:p>
        </w:tc>
        <w:tc>
          <w:tcPr>
            <w:tcW w:w="1134" w:type="dxa"/>
            <w:vAlign w:val="center"/>
          </w:tcPr>
          <w:p>
            <w:pPr>
              <w:pStyle w:val="12"/>
            </w:pPr>
            <w:r>
              <w:t>841.27</w:t>
            </w:r>
          </w:p>
        </w:tc>
        <w:tc>
          <w:tcPr>
            <w:tcW w:w="1134" w:type="dxa"/>
            <w:vAlign w:val="center"/>
          </w:tcPr>
          <w:p>
            <w:pPr>
              <w:pStyle w:val="12"/>
            </w:pPr>
            <w:r>
              <w:t>841.27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2050101</w:t>
            </w:r>
          </w:p>
        </w:tc>
        <w:tc>
          <w:tcPr>
            <w:tcW w:w="1559" w:type="dxa"/>
            <w:vAlign w:val="center"/>
          </w:tcPr>
          <w:p>
            <w:pPr>
              <w:pStyle w:val="13"/>
            </w:pPr>
            <w:r>
              <w:t>行政运行</w:t>
            </w:r>
          </w:p>
        </w:tc>
        <w:tc>
          <w:tcPr>
            <w:tcW w:w="1134" w:type="dxa"/>
            <w:vAlign w:val="center"/>
          </w:tcPr>
          <w:p>
            <w:pPr>
              <w:pStyle w:val="12"/>
            </w:pPr>
            <w:r>
              <w:t>841.27</w:t>
            </w:r>
          </w:p>
        </w:tc>
        <w:tc>
          <w:tcPr>
            <w:tcW w:w="1134" w:type="dxa"/>
            <w:vAlign w:val="center"/>
          </w:tcPr>
          <w:p>
            <w:pPr>
              <w:pStyle w:val="12"/>
            </w:pPr>
            <w:r>
              <w:t>841.27</w:t>
            </w:r>
          </w:p>
        </w:tc>
        <w:tc>
          <w:tcPr>
            <w:tcW w:w="1134" w:type="dxa"/>
            <w:vAlign w:val="center"/>
          </w:tcPr>
          <w:p>
            <w:pPr>
              <w:pStyle w:val="12"/>
            </w:pPr>
            <w:r>
              <w:t>841.27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20502</w:t>
            </w:r>
          </w:p>
        </w:tc>
        <w:tc>
          <w:tcPr>
            <w:tcW w:w="1559" w:type="dxa"/>
            <w:vAlign w:val="center"/>
          </w:tcPr>
          <w:p>
            <w:pPr>
              <w:pStyle w:val="13"/>
            </w:pPr>
            <w:r>
              <w:t>普通教育</w:t>
            </w:r>
          </w:p>
        </w:tc>
        <w:tc>
          <w:tcPr>
            <w:tcW w:w="1134" w:type="dxa"/>
            <w:vAlign w:val="center"/>
          </w:tcPr>
          <w:p>
            <w:pPr>
              <w:pStyle w:val="12"/>
            </w:pPr>
            <w:r>
              <w:rPr>
                <w:rFonts w:hint="eastAsia"/>
              </w:rPr>
              <w:t>77265.73</w:t>
            </w:r>
          </w:p>
        </w:tc>
        <w:tc>
          <w:tcPr>
            <w:tcW w:w="1134" w:type="dxa"/>
            <w:vAlign w:val="center"/>
          </w:tcPr>
          <w:p>
            <w:pPr>
              <w:pStyle w:val="12"/>
              <w:rPr>
                <w:rFonts w:hint="default" w:eastAsia="方正书宋_GBK"/>
                <w:lang w:val="en-US" w:eastAsia="zh-CN"/>
              </w:rPr>
            </w:pPr>
            <w:r>
              <w:t>75245.</w:t>
            </w:r>
            <w:r>
              <w:rPr>
                <w:rFonts w:hint="eastAsia"/>
                <w:lang w:val="en-US" w:eastAsia="zh-CN"/>
              </w:rPr>
              <w:t>31</w:t>
            </w:r>
          </w:p>
        </w:tc>
        <w:tc>
          <w:tcPr>
            <w:tcW w:w="1134" w:type="dxa"/>
            <w:vAlign w:val="center"/>
          </w:tcPr>
          <w:p>
            <w:pPr>
              <w:pStyle w:val="12"/>
              <w:rPr>
                <w:rFonts w:hint="default" w:eastAsia="方正书宋_GBK"/>
                <w:lang w:val="en-US" w:eastAsia="zh-CN"/>
              </w:rPr>
            </w:pPr>
            <w:r>
              <w:t>75245.</w:t>
            </w:r>
            <w:r>
              <w:rPr>
                <w:rFonts w:hint="eastAsia"/>
                <w:lang w:val="en-US" w:eastAsia="zh-CN"/>
              </w:rPr>
              <w:t>31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2027.42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2050201</w:t>
            </w:r>
          </w:p>
        </w:tc>
        <w:tc>
          <w:tcPr>
            <w:tcW w:w="1559" w:type="dxa"/>
            <w:vAlign w:val="center"/>
          </w:tcPr>
          <w:p>
            <w:pPr>
              <w:pStyle w:val="13"/>
            </w:pPr>
            <w:r>
              <w:t>学前教育</w:t>
            </w:r>
          </w:p>
        </w:tc>
        <w:tc>
          <w:tcPr>
            <w:tcW w:w="1134" w:type="dxa"/>
            <w:vAlign w:val="center"/>
          </w:tcPr>
          <w:p>
            <w:pPr>
              <w:pStyle w:val="12"/>
            </w:pPr>
            <w:r>
              <w:t>1965.10</w:t>
            </w:r>
          </w:p>
        </w:tc>
        <w:tc>
          <w:tcPr>
            <w:tcW w:w="1134" w:type="dxa"/>
            <w:vAlign w:val="center"/>
          </w:tcPr>
          <w:p>
            <w:pPr>
              <w:pStyle w:val="12"/>
            </w:pPr>
            <w:r>
              <w:t>1965.10</w:t>
            </w:r>
          </w:p>
        </w:tc>
        <w:tc>
          <w:tcPr>
            <w:tcW w:w="1134" w:type="dxa"/>
            <w:vAlign w:val="center"/>
          </w:tcPr>
          <w:p>
            <w:pPr>
              <w:pStyle w:val="12"/>
            </w:pPr>
            <w:r>
              <w:t>1965.10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2050202</w:t>
            </w:r>
          </w:p>
        </w:tc>
        <w:tc>
          <w:tcPr>
            <w:tcW w:w="1559" w:type="dxa"/>
            <w:vAlign w:val="center"/>
          </w:tcPr>
          <w:p>
            <w:pPr>
              <w:pStyle w:val="13"/>
            </w:pPr>
            <w:r>
              <w:t>小学教育</w:t>
            </w:r>
          </w:p>
        </w:tc>
        <w:tc>
          <w:tcPr>
            <w:tcW w:w="1134" w:type="dxa"/>
            <w:vAlign w:val="center"/>
          </w:tcPr>
          <w:p>
            <w:pPr>
              <w:pStyle w:val="12"/>
              <w:rPr>
                <w:rFonts w:hint="default" w:eastAsia="方正书宋_GBK"/>
                <w:lang w:val="en-US" w:eastAsia="zh-CN"/>
              </w:rPr>
            </w:pPr>
            <w:r>
              <w:rPr>
                <w:rFonts w:hint="eastAsia"/>
                <w:lang w:val="en-US" w:eastAsia="zh-CN"/>
              </w:rPr>
              <w:t>48601.45</w:t>
            </w:r>
          </w:p>
        </w:tc>
        <w:tc>
          <w:tcPr>
            <w:tcW w:w="1134" w:type="dxa"/>
            <w:vAlign w:val="center"/>
          </w:tcPr>
          <w:p>
            <w:pPr>
              <w:pStyle w:val="12"/>
            </w:pPr>
            <w:r>
              <w:rPr>
                <w:rFonts w:hint="eastAsia"/>
                <w:lang w:val="en-US" w:eastAsia="zh-CN"/>
              </w:rPr>
              <w:t>48601.45</w:t>
            </w:r>
          </w:p>
        </w:tc>
        <w:tc>
          <w:tcPr>
            <w:tcW w:w="1134" w:type="dxa"/>
            <w:vAlign w:val="center"/>
          </w:tcPr>
          <w:p>
            <w:pPr>
              <w:pStyle w:val="12"/>
            </w:pPr>
            <w:r>
              <w:rPr>
                <w:rFonts w:hint="eastAsia"/>
                <w:lang w:val="en-US" w:eastAsia="zh-CN"/>
              </w:rPr>
              <w:t>48601.45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2050203</w:t>
            </w:r>
          </w:p>
        </w:tc>
        <w:tc>
          <w:tcPr>
            <w:tcW w:w="1559" w:type="dxa"/>
            <w:vAlign w:val="center"/>
          </w:tcPr>
          <w:p>
            <w:pPr>
              <w:pStyle w:val="13"/>
            </w:pPr>
            <w:r>
              <w:t>初中教育</w:t>
            </w:r>
          </w:p>
        </w:tc>
        <w:tc>
          <w:tcPr>
            <w:tcW w:w="1134" w:type="dxa"/>
            <w:vAlign w:val="center"/>
          </w:tcPr>
          <w:p>
            <w:pPr>
              <w:pStyle w:val="12"/>
            </w:pPr>
            <w:r>
              <w:t>13152.27</w:t>
            </w:r>
          </w:p>
        </w:tc>
        <w:tc>
          <w:tcPr>
            <w:tcW w:w="1134" w:type="dxa"/>
            <w:vAlign w:val="center"/>
          </w:tcPr>
          <w:p>
            <w:pPr>
              <w:pStyle w:val="12"/>
            </w:pPr>
            <w:r>
              <w:t>13152.27</w:t>
            </w:r>
          </w:p>
        </w:tc>
        <w:tc>
          <w:tcPr>
            <w:tcW w:w="1134" w:type="dxa"/>
            <w:vAlign w:val="center"/>
          </w:tcPr>
          <w:p>
            <w:pPr>
              <w:pStyle w:val="12"/>
            </w:pPr>
            <w:r>
              <w:t>13152.27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2050204</w:t>
            </w:r>
          </w:p>
        </w:tc>
        <w:tc>
          <w:tcPr>
            <w:tcW w:w="1559" w:type="dxa"/>
            <w:vAlign w:val="center"/>
          </w:tcPr>
          <w:p>
            <w:pPr>
              <w:pStyle w:val="13"/>
            </w:pPr>
            <w:r>
              <w:t>高中教育</w:t>
            </w:r>
          </w:p>
        </w:tc>
        <w:tc>
          <w:tcPr>
            <w:tcW w:w="1134" w:type="dxa"/>
            <w:vAlign w:val="center"/>
          </w:tcPr>
          <w:p>
            <w:pPr>
              <w:pStyle w:val="12"/>
            </w:pPr>
            <w:r>
              <w:t>7890.11</w:t>
            </w:r>
          </w:p>
        </w:tc>
        <w:tc>
          <w:tcPr>
            <w:tcW w:w="1134" w:type="dxa"/>
            <w:vAlign w:val="center"/>
          </w:tcPr>
          <w:p>
            <w:pPr>
              <w:pStyle w:val="12"/>
            </w:pPr>
            <w:r>
              <w:t>5862.69</w:t>
            </w:r>
          </w:p>
        </w:tc>
        <w:tc>
          <w:tcPr>
            <w:tcW w:w="1134" w:type="dxa"/>
            <w:vAlign w:val="center"/>
          </w:tcPr>
          <w:p>
            <w:pPr>
              <w:pStyle w:val="12"/>
            </w:pPr>
            <w:r>
              <w:t>5862.69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2027.42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2050205</w:t>
            </w:r>
          </w:p>
        </w:tc>
        <w:tc>
          <w:tcPr>
            <w:tcW w:w="1559" w:type="dxa"/>
            <w:vAlign w:val="center"/>
          </w:tcPr>
          <w:p>
            <w:pPr>
              <w:pStyle w:val="13"/>
            </w:pPr>
            <w:r>
              <w:t>高等教育</w:t>
            </w:r>
          </w:p>
        </w:tc>
        <w:tc>
          <w:tcPr>
            <w:tcW w:w="1134" w:type="dxa"/>
            <w:vAlign w:val="center"/>
          </w:tcPr>
          <w:p>
            <w:pPr>
              <w:pStyle w:val="12"/>
            </w:pPr>
            <w:r>
              <w:t>18.00</w:t>
            </w:r>
          </w:p>
        </w:tc>
        <w:tc>
          <w:tcPr>
            <w:tcW w:w="1134" w:type="dxa"/>
            <w:vAlign w:val="center"/>
          </w:tcPr>
          <w:p>
            <w:pPr>
              <w:pStyle w:val="12"/>
            </w:pPr>
            <w:r>
              <w:t>18.00</w:t>
            </w:r>
          </w:p>
        </w:tc>
        <w:tc>
          <w:tcPr>
            <w:tcW w:w="1134" w:type="dxa"/>
            <w:vAlign w:val="center"/>
          </w:tcPr>
          <w:p>
            <w:pPr>
              <w:pStyle w:val="12"/>
            </w:pPr>
            <w:r>
              <w:t>18.00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2050299</w:t>
            </w:r>
          </w:p>
        </w:tc>
        <w:tc>
          <w:tcPr>
            <w:tcW w:w="1559" w:type="dxa"/>
            <w:vAlign w:val="center"/>
          </w:tcPr>
          <w:p>
            <w:pPr>
              <w:pStyle w:val="13"/>
            </w:pPr>
            <w:r>
              <w:t>其他普通教育支出</w:t>
            </w:r>
          </w:p>
        </w:tc>
        <w:tc>
          <w:tcPr>
            <w:tcW w:w="1134" w:type="dxa"/>
            <w:vAlign w:val="center"/>
          </w:tcPr>
          <w:p>
            <w:pPr>
              <w:pStyle w:val="12"/>
            </w:pPr>
            <w:r>
              <w:t>5638.80</w:t>
            </w:r>
          </w:p>
        </w:tc>
        <w:tc>
          <w:tcPr>
            <w:tcW w:w="1134" w:type="dxa"/>
            <w:vAlign w:val="center"/>
          </w:tcPr>
          <w:p>
            <w:pPr>
              <w:pStyle w:val="12"/>
            </w:pPr>
            <w:r>
              <w:t>5638.80</w:t>
            </w:r>
          </w:p>
        </w:tc>
        <w:tc>
          <w:tcPr>
            <w:tcW w:w="1134" w:type="dxa"/>
            <w:vAlign w:val="center"/>
          </w:tcPr>
          <w:p>
            <w:pPr>
              <w:pStyle w:val="12"/>
            </w:pPr>
            <w:r>
              <w:t>5638.80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20503</w:t>
            </w:r>
          </w:p>
        </w:tc>
        <w:tc>
          <w:tcPr>
            <w:tcW w:w="1559" w:type="dxa"/>
            <w:vAlign w:val="center"/>
          </w:tcPr>
          <w:p>
            <w:pPr>
              <w:pStyle w:val="13"/>
            </w:pPr>
            <w:r>
              <w:t>职业教育</w:t>
            </w:r>
          </w:p>
        </w:tc>
        <w:tc>
          <w:tcPr>
            <w:tcW w:w="1134" w:type="dxa"/>
            <w:vAlign w:val="center"/>
          </w:tcPr>
          <w:p>
            <w:pPr>
              <w:pStyle w:val="12"/>
            </w:pPr>
            <w:r>
              <w:t>10211.72</w:t>
            </w:r>
          </w:p>
        </w:tc>
        <w:tc>
          <w:tcPr>
            <w:tcW w:w="1134" w:type="dxa"/>
            <w:vAlign w:val="center"/>
          </w:tcPr>
          <w:p>
            <w:pPr>
              <w:pStyle w:val="12"/>
            </w:pPr>
            <w:r>
              <w:t>10211.72</w:t>
            </w:r>
          </w:p>
        </w:tc>
        <w:tc>
          <w:tcPr>
            <w:tcW w:w="1134" w:type="dxa"/>
            <w:vAlign w:val="center"/>
          </w:tcPr>
          <w:p>
            <w:pPr>
              <w:pStyle w:val="12"/>
            </w:pPr>
            <w:r>
              <w:t>10211.72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2050302</w:t>
            </w:r>
          </w:p>
        </w:tc>
        <w:tc>
          <w:tcPr>
            <w:tcW w:w="1559" w:type="dxa"/>
            <w:vAlign w:val="center"/>
          </w:tcPr>
          <w:p>
            <w:pPr>
              <w:pStyle w:val="13"/>
            </w:pPr>
            <w:r>
              <w:t>中等职业教育</w:t>
            </w:r>
          </w:p>
        </w:tc>
        <w:tc>
          <w:tcPr>
            <w:tcW w:w="1134" w:type="dxa"/>
            <w:vAlign w:val="center"/>
          </w:tcPr>
          <w:p>
            <w:pPr>
              <w:pStyle w:val="12"/>
            </w:pPr>
            <w:r>
              <w:t>10211.72</w:t>
            </w:r>
          </w:p>
        </w:tc>
        <w:tc>
          <w:tcPr>
            <w:tcW w:w="1134" w:type="dxa"/>
            <w:vAlign w:val="center"/>
          </w:tcPr>
          <w:p>
            <w:pPr>
              <w:pStyle w:val="12"/>
            </w:pPr>
            <w:r>
              <w:t>10211.72</w:t>
            </w:r>
          </w:p>
        </w:tc>
        <w:tc>
          <w:tcPr>
            <w:tcW w:w="1134" w:type="dxa"/>
            <w:vAlign w:val="center"/>
          </w:tcPr>
          <w:p>
            <w:pPr>
              <w:pStyle w:val="12"/>
            </w:pPr>
            <w:r>
              <w:t>10211.72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20507</w:t>
            </w:r>
          </w:p>
        </w:tc>
        <w:tc>
          <w:tcPr>
            <w:tcW w:w="1559" w:type="dxa"/>
            <w:vAlign w:val="center"/>
          </w:tcPr>
          <w:p>
            <w:pPr>
              <w:pStyle w:val="13"/>
            </w:pPr>
            <w:r>
              <w:t>特殊教育</w:t>
            </w:r>
          </w:p>
        </w:tc>
        <w:tc>
          <w:tcPr>
            <w:tcW w:w="1134" w:type="dxa"/>
            <w:vAlign w:val="center"/>
          </w:tcPr>
          <w:p>
            <w:pPr>
              <w:pStyle w:val="12"/>
            </w:pPr>
            <w:r>
              <w:t>1063.93</w:t>
            </w:r>
          </w:p>
        </w:tc>
        <w:tc>
          <w:tcPr>
            <w:tcW w:w="1134" w:type="dxa"/>
            <w:vAlign w:val="center"/>
          </w:tcPr>
          <w:p>
            <w:pPr>
              <w:pStyle w:val="12"/>
            </w:pPr>
            <w:r>
              <w:t>1063.93</w:t>
            </w:r>
          </w:p>
        </w:tc>
        <w:tc>
          <w:tcPr>
            <w:tcW w:w="1134" w:type="dxa"/>
            <w:vAlign w:val="center"/>
          </w:tcPr>
          <w:p>
            <w:pPr>
              <w:pStyle w:val="12"/>
            </w:pPr>
            <w:r>
              <w:t>1063.93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2050701</w:t>
            </w:r>
          </w:p>
        </w:tc>
        <w:tc>
          <w:tcPr>
            <w:tcW w:w="1559" w:type="dxa"/>
            <w:vAlign w:val="center"/>
          </w:tcPr>
          <w:p>
            <w:pPr>
              <w:pStyle w:val="13"/>
            </w:pPr>
            <w:r>
              <w:t>特殊学校教育</w:t>
            </w:r>
          </w:p>
        </w:tc>
        <w:tc>
          <w:tcPr>
            <w:tcW w:w="1134" w:type="dxa"/>
            <w:vAlign w:val="center"/>
          </w:tcPr>
          <w:p>
            <w:pPr>
              <w:pStyle w:val="12"/>
            </w:pPr>
            <w:r>
              <w:t>1063.93</w:t>
            </w:r>
          </w:p>
        </w:tc>
        <w:tc>
          <w:tcPr>
            <w:tcW w:w="1134" w:type="dxa"/>
            <w:vAlign w:val="center"/>
          </w:tcPr>
          <w:p>
            <w:pPr>
              <w:pStyle w:val="12"/>
            </w:pPr>
            <w:r>
              <w:t>1063.93</w:t>
            </w:r>
          </w:p>
        </w:tc>
        <w:tc>
          <w:tcPr>
            <w:tcW w:w="1134" w:type="dxa"/>
            <w:vAlign w:val="center"/>
          </w:tcPr>
          <w:p>
            <w:pPr>
              <w:pStyle w:val="12"/>
            </w:pPr>
            <w:r>
              <w:t>1063.93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20508</w:t>
            </w:r>
          </w:p>
        </w:tc>
        <w:tc>
          <w:tcPr>
            <w:tcW w:w="1559" w:type="dxa"/>
            <w:vAlign w:val="center"/>
          </w:tcPr>
          <w:p>
            <w:pPr>
              <w:pStyle w:val="13"/>
            </w:pPr>
            <w:r>
              <w:t>进修及培训</w:t>
            </w:r>
          </w:p>
        </w:tc>
        <w:tc>
          <w:tcPr>
            <w:tcW w:w="1134" w:type="dxa"/>
            <w:vAlign w:val="center"/>
          </w:tcPr>
          <w:p>
            <w:pPr>
              <w:pStyle w:val="12"/>
            </w:pPr>
            <w:r>
              <w:t>2420.88</w:t>
            </w:r>
          </w:p>
        </w:tc>
        <w:tc>
          <w:tcPr>
            <w:tcW w:w="1134" w:type="dxa"/>
            <w:vAlign w:val="center"/>
          </w:tcPr>
          <w:p>
            <w:pPr>
              <w:pStyle w:val="12"/>
            </w:pPr>
            <w:r>
              <w:t>2420.88</w:t>
            </w:r>
          </w:p>
        </w:tc>
        <w:tc>
          <w:tcPr>
            <w:tcW w:w="1134" w:type="dxa"/>
            <w:vAlign w:val="center"/>
          </w:tcPr>
          <w:p>
            <w:pPr>
              <w:pStyle w:val="12"/>
            </w:pPr>
            <w:r>
              <w:t>2420.88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2050801</w:t>
            </w:r>
          </w:p>
        </w:tc>
        <w:tc>
          <w:tcPr>
            <w:tcW w:w="1559" w:type="dxa"/>
            <w:vAlign w:val="center"/>
          </w:tcPr>
          <w:p>
            <w:pPr>
              <w:pStyle w:val="13"/>
            </w:pPr>
            <w:r>
              <w:t>教师进修</w:t>
            </w:r>
          </w:p>
        </w:tc>
        <w:tc>
          <w:tcPr>
            <w:tcW w:w="1134" w:type="dxa"/>
            <w:vAlign w:val="center"/>
          </w:tcPr>
          <w:p>
            <w:pPr>
              <w:pStyle w:val="12"/>
            </w:pPr>
            <w:r>
              <w:t>2420.88</w:t>
            </w:r>
          </w:p>
        </w:tc>
        <w:tc>
          <w:tcPr>
            <w:tcW w:w="1134" w:type="dxa"/>
            <w:vAlign w:val="center"/>
          </w:tcPr>
          <w:p>
            <w:pPr>
              <w:pStyle w:val="12"/>
            </w:pPr>
            <w:r>
              <w:t>2420.88</w:t>
            </w:r>
          </w:p>
        </w:tc>
        <w:tc>
          <w:tcPr>
            <w:tcW w:w="1134" w:type="dxa"/>
            <w:vAlign w:val="center"/>
          </w:tcPr>
          <w:p>
            <w:pPr>
              <w:pStyle w:val="12"/>
            </w:pPr>
            <w:r>
              <w:t>2420.88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20509</w:t>
            </w:r>
          </w:p>
        </w:tc>
        <w:tc>
          <w:tcPr>
            <w:tcW w:w="1559" w:type="dxa"/>
            <w:vAlign w:val="center"/>
          </w:tcPr>
          <w:p>
            <w:pPr>
              <w:pStyle w:val="13"/>
            </w:pPr>
            <w:r>
              <w:t>教育费附加安排的支出</w:t>
            </w:r>
          </w:p>
        </w:tc>
        <w:tc>
          <w:tcPr>
            <w:tcW w:w="1134" w:type="dxa"/>
            <w:vAlign w:val="center"/>
          </w:tcPr>
          <w:p>
            <w:pPr>
              <w:pStyle w:val="12"/>
            </w:pPr>
            <w:r>
              <w:t>1400.00</w:t>
            </w:r>
          </w:p>
        </w:tc>
        <w:tc>
          <w:tcPr>
            <w:tcW w:w="1134" w:type="dxa"/>
            <w:vAlign w:val="center"/>
          </w:tcPr>
          <w:p>
            <w:pPr>
              <w:pStyle w:val="12"/>
            </w:pPr>
            <w:r>
              <w:t>1400.00</w:t>
            </w:r>
          </w:p>
        </w:tc>
        <w:tc>
          <w:tcPr>
            <w:tcW w:w="1134" w:type="dxa"/>
            <w:vAlign w:val="center"/>
          </w:tcPr>
          <w:p>
            <w:pPr>
              <w:pStyle w:val="12"/>
            </w:pPr>
            <w:r>
              <w:t>1400.00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2050901</w:t>
            </w:r>
          </w:p>
        </w:tc>
        <w:tc>
          <w:tcPr>
            <w:tcW w:w="1559" w:type="dxa"/>
            <w:vAlign w:val="center"/>
          </w:tcPr>
          <w:p>
            <w:pPr>
              <w:pStyle w:val="13"/>
            </w:pPr>
            <w:r>
              <w:t>农村中小学校舍建设</w:t>
            </w:r>
          </w:p>
        </w:tc>
        <w:tc>
          <w:tcPr>
            <w:tcW w:w="1134" w:type="dxa"/>
            <w:vAlign w:val="center"/>
          </w:tcPr>
          <w:p>
            <w:pPr>
              <w:pStyle w:val="12"/>
            </w:pPr>
            <w:r>
              <w:t>980.00</w:t>
            </w:r>
          </w:p>
        </w:tc>
        <w:tc>
          <w:tcPr>
            <w:tcW w:w="1134" w:type="dxa"/>
            <w:vAlign w:val="center"/>
          </w:tcPr>
          <w:p>
            <w:pPr>
              <w:pStyle w:val="12"/>
            </w:pPr>
            <w:r>
              <w:t>980.00</w:t>
            </w:r>
          </w:p>
        </w:tc>
        <w:tc>
          <w:tcPr>
            <w:tcW w:w="1134" w:type="dxa"/>
            <w:vAlign w:val="center"/>
          </w:tcPr>
          <w:p>
            <w:pPr>
              <w:pStyle w:val="12"/>
            </w:pPr>
            <w:r>
              <w:t>980.00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2050905</w:t>
            </w:r>
          </w:p>
        </w:tc>
        <w:tc>
          <w:tcPr>
            <w:tcW w:w="1559" w:type="dxa"/>
            <w:vAlign w:val="center"/>
          </w:tcPr>
          <w:p>
            <w:pPr>
              <w:pStyle w:val="13"/>
            </w:pPr>
            <w:r>
              <w:t>中等职业学校教学设施</w:t>
            </w:r>
          </w:p>
        </w:tc>
        <w:tc>
          <w:tcPr>
            <w:tcW w:w="1134" w:type="dxa"/>
            <w:vAlign w:val="center"/>
          </w:tcPr>
          <w:p>
            <w:pPr>
              <w:pStyle w:val="12"/>
            </w:pPr>
            <w:r>
              <w:t>420.00</w:t>
            </w:r>
          </w:p>
        </w:tc>
        <w:tc>
          <w:tcPr>
            <w:tcW w:w="1134" w:type="dxa"/>
            <w:vAlign w:val="center"/>
          </w:tcPr>
          <w:p>
            <w:pPr>
              <w:pStyle w:val="12"/>
            </w:pPr>
            <w:r>
              <w:t>420.00</w:t>
            </w:r>
          </w:p>
        </w:tc>
        <w:tc>
          <w:tcPr>
            <w:tcW w:w="1134" w:type="dxa"/>
            <w:vAlign w:val="center"/>
          </w:tcPr>
          <w:p>
            <w:pPr>
              <w:pStyle w:val="12"/>
            </w:pPr>
            <w:r>
              <w:t>420.00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229</w:t>
            </w:r>
          </w:p>
        </w:tc>
        <w:tc>
          <w:tcPr>
            <w:tcW w:w="1559" w:type="dxa"/>
            <w:vAlign w:val="center"/>
          </w:tcPr>
          <w:p>
            <w:pPr>
              <w:pStyle w:val="13"/>
            </w:pPr>
            <w:r>
              <w:t>其他支出</w:t>
            </w:r>
          </w:p>
        </w:tc>
        <w:tc>
          <w:tcPr>
            <w:tcW w:w="1134" w:type="dxa"/>
            <w:vAlign w:val="center"/>
          </w:tcPr>
          <w:p>
            <w:pPr>
              <w:pStyle w:val="12"/>
            </w:pPr>
            <w:r>
              <w:t>2237.26</w:t>
            </w:r>
          </w:p>
        </w:tc>
        <w:tc>
          <w:tcPr>
            <w:tcW w:w="1134" w:type="dxa"/>
            <w:vAlign w:val="center"/>
          </w:tcPr>
          <w:p>
            <w:pPr>
              <w:pStyle w:val="12"/>
            </w:pPr>
            <w:r>
              <w:t>132.00</w:t>
            </w:r>
          </w:p>
        </w:tc>
        <w:tc>
          <w:tcPr>
            <w:tcW w:w="1134" w:type="dxa"/>
            <w:vAlign w:val="center"/>
          </w:tcPr>
          <w:p>
            <w:pPr>
              <w:pStyle w:val="12"/>
            </w:pPr>
            <w:r>
              <w:t>132.00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rPr>
                <w:rFonts w:hint="eastAsia"/>
                <w:lang w:val="en-US" w:eastAsia="zh-CN"/>
              </w:rPr>
              <w:t>2105.26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22904</w:t>
            </w:r>
          </w:p>
        </w:tc>
        <w:tc>
          <w:tcPr>
            <w:tcW w:w="1559" w:type="dxa"/>
            <w:vAlign w:val="center"/>
          </w:tcPr>
          <w:p>
            <w:pPr>
              <w:pStyle w:val="13"/>
            </w:pPr>
            <w:r>
              <w:t>其他政府性基金及对应专项债务收入安排的支出</w:t>
            </w:r>
          </w:p>
        </w:tc>
        <w:tc>
          <w:tcPr>
            <w:tcW w:w="1134" w:type="dxa"/>
            <w:vAlign w:val="center"/>
          </w:tcPr>
          <w:p>
            <w:pPr>
              <w:pStyle w:val="12"/>
            </w:pPr>
            <w:r>
              <w:t>251.26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251.26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2290402</w:t>
            </w:r>
          </w:p>
        </w:tc>
        <w:tc>
          <w:tcPr>
            <w:tcW w:w="1559" w:type="dxa"/>
            <w:vAlign w:val="center"/>
          </w:tcPr>
          <w:p>
            <w:pPr>
              <w:pStyle w:val="13"/>
            </w:pPr>
            <w:r>
              <w:t>其他地方自行试点项目收益专项债券收入安排的支出</w:t>
            </w:r>
          </w:p>
        </w:tc>
        <w:tc>
          <w:tcPr>
            <w:tcW w:w="1134" w:type="dxa"/>
            <w:vAlign w:val="center"/>
          </w:tcPr>
          <w:p>
            <w:pPr>
              <w:pStyle w:val="12"/>
            </w:pPr>
            <w:r>
              <w:t>251.26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251.26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22960</w:t>
            </w:r>
          </w:p>
        </w:tc>
        <w:tc>
          <w:tcPr>
            <w:tcW w:w="1559" w:type="dxa"/>
            <w:vAlign w:val="center"/>
          </w:tcPr>
          <w:p>
            <w:pPr>
              <w:pStyle w:val="13"/>
            </w:pPr>
            <w:r>
              <w:t>彩票公益金安排的支出</w:t>
            </w:r>
          </w:p>
        </w:tc>
        <w:tc>
          <w:tcPr>
            <w:tcW w:w="1134" w:type="dxa"/>
            <w:vAlign w:val="center"/>
          </w:tcPr>
          <w:p>
            <w:pPr>
              <w:pStyle w:val="12"/>
            </w:pPr>
            <w:r>
              <w:t>132.00</w:t>
            </w:r>
          </w:p>
        </w:tc>
        <w:tc>
          <w:tcPr>
            <w:tcW w:w="1134" w:type="dxa"/>
            <w:vAlign w:val="center"/>
          </w:tcPr>
          <w:p>
            <w:pPr>
              <w:pStyle w:val="12"/>
            </w:pPr>
            <w:r>
              <w:t>132.00</w:t>
            </w:r>
          </w:p>
        </w:tc>
        <w:tc>
          <w:tcPr>
            <w:tcW w:w="1134" w:type="dxa"/>
            <w:vAlign w:val="center"/>
          </w:tcPr>
          <w:p>
            <w:pPr>
              <w:pStyle w:val="12"/>
            </w:pPr>
            <w:r>
              <w:t>132.00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2296004</w:t>
            </w:r>
          </w:p>
        </w:tc>
        <w:tc>
          <w:tcPr>
            <w:tcW w:w="1559" w:type="dxa"/>
            <w:vAlign w:val="center"/>
          </w:tcPr>
          <w:p>
            <w:pPr>
              <w:pStyle w:val="13"/>
            </w:pPr>
            <w:r>
              <w:t>用于教育事业的彩票公益金支出</w:t>
            </w:r>
          </w:p>
        </w:tc>
        <w:tc>
          <w:tcPr>
            <w:tcW w:w="1134" w:type="dxa"/>
            <w:vAlign w:val="center"/>
          </w:tcPr>
          <w:p>
            <w:pPr>
              <w:pStyle w:val="12"/>
            </w:pPr>
            <w:r>
              <w:t>132.00</w:t>
            </w:r>
          </w:p>
        </w:tc>
        <w:tc>
          <w:tcPr>
            <w:tcW w:w="1134" w:type="dxa"/>
            <w:vAlign w:val="center"/>
          </w:tcPr>
          <w:p>
            <w:pPr>
              <w:pStyle w:val="12"/>
            </w:pPr>
            <w:r>
              <w:t>132.00</w:t>
            </w:r>
          </w:p>
        </w:tc>
        <w:tc>
          <w:tcPr>
            <w:tcW w:w="1134" w:type="dxa"/>
            <w:vAlign w:val="center"/>
          </w:tcPr>
          <w:p>
            <w:pPr>
              <w:pStyle w:val="12"/>
            </w:pPr>
            <w:r>
              <w:t>132.00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22998</w:t>
            </w:r>
          </w:p>
        </w:tc>
        <w:tc>
          <w:tcPr>
            <w:tcW w:w="1559" w:type="dxa"/>
            <w:vAlign w:val="center"/>
          </w:tcPr>
          <w:p>
            <w:pPr>
              <w:pStyle w:val="13"/>
            </w:pPr>
            <w:r>
              <w:t>超长期特别国债安排的其他支出</w:t>
            </w:r>
          </w:p>
        </w:tc>
        <w:tc>
          <w:tcPr>
            <w:tcW w:w="1134" w:type="dxa"/>
            <w:vAlign w:val="center"/>
          </w:tcPr>
          <w:p>
            <w:pPr>
              <w:pStyle w:val="12"/>
            </w:pPr>
            <w:r>
              <w:t>1854.00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1854.00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2299899</w:t>
            </w:r>
          </w:p>
        </w:tc>
        <w:tc>
          <w:tcPr>
            <w:tcW w:w="1559" w:type="dxa"/>
            <w:vAlign w:val="center"/>
          </w:tcPr>
          <w:p>
            <w:pPr>
              <w:pStyle w:val="13"/>
            </w:pPr>
            <w:r>
              <w:t>其他支出</w:t>
            </w:r>
          </w:p>
        </w:tc>
        <w:tc>
          <w:tcPr>
            <w:tcW w:w="1134" w:type="dxa"/>
            <w:vAlign w:val="center"/>
          </w:tcPr>
          <w:p>
            <w:pPr>
              <w:pStyle w:val="12"/>
            </w:pPr>
            <w:r>
              <w:t>1854.00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1854.00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360赵县教育局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rPr>
                <w:rFonts w:hint="default" w:eastAsia="方正书宋_GBK"/>
                <w:lang w:val="en-US" w:eastAsia="zh-CN"/>
              </w:rPr>
            </w:pPr>
            <w:r>
              <w:rPr>
                <w:rFonts w:hint="eastAsia"/>
                <w:lang w:val="en-US" w:eastAsia="zh-CN"/>
              </w:rPr>
              <w:t>95440.79</w:t>
            </w:r>
          </w:p>
        </w:tc>
        <w:tc>
          <w:tcPr>
            <w:tcW w:w="1361" w:type="dxa"/>
            <w:vAlign w:val="center"/>
          </w:tcPr>
          <w:p>
            <w:pPr>
              <w:pStyle w:val="16"/>
            </w:pPr>
            <w:r>
              <w:t>68678.31</w:t>
            </w:r>
          </w:p>
        </w:tc>
        <w:tc>
          <w:tcPr>
            <w:tcW w:w="1361" w:type="dxa"/>
            <w:vAlign w:val="center"/>
          </w:tcPr>
          <w:p>
            <w:pPr>
              <w:pStyle w:val="16"/>
              <w:rPr>
                <w:rFonts w:hint="default" w:eastAsia="方正书宋_GBK"/>
                <w:lang w:val="en-US" w:eastAsia="zh-CN"/>
              </w:rPr>
            </w:pPr>
            <w:r>
              <w:rPr>
                <w:rFonts w:hint="eastAsia"/>
                <w:lang w:val="en-US" w:eastAsia="zh-CN"/>
              </w:rPr>
              <w:t>26762.48</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205</w:t>
            </w:r>
          </w:p>
        </w:tc>
        <w:tc>
          <w:tcPr>
            <w:tcW w:w="4535" w:type="dxa"/>
            <w:vAlign w:val="center"/>
          </w:tcPr>
          <w:p>
            <w:pPr>
              <w:pStyle w:val="13"/>
            </w:pPr>
            <w:r>
              <w:t>教育支出</w:t>
            </w:r>
          </w:p>
        </w:tc>
        <w:tc>
          <w:tcPr>
            <w:tcW w:w="1361" w:type="dxa"/>
            <w:vAlign w:val="center"/>
          </w:tcPr>
          <w:p>
            <w:pPr>
              <w:pStyle w:val="12"/>
              <w:rPr>
                <w:rFonts w:hint="default" w:eastAsia="方正书宋_GBK"/>
                <w:lang w:val="en-US" w:eastAsia="zh-CN"/>
              </w:rPr>
            </w:pPr>
            <w:r>
              <w:rPr>
                <w:rFonts w:hint="eastAsia"/>
                <w:lang w:val="en-US" w:eastAsia="zh-CN"/>
              </w:rPr>
              <w:t>93203.53</w:t>
            </w:r>
          </w:p>
        </w:tc>
        <w:tc>
          <w:tcPr>
            <w:tcW w:w="1361" w:type="dxa"/>
            <w:vAlign w:val="center"/>
          </w:tcPr>
          <w:p>
            <w:pPr>
              <w:pStyle w:val="12"/>
            </w:pPr>
            <w:r>
              <w:rPr>
                <w:rFonts w:hint="eastAsia"/>
              </w:rPr>
              <w:t>68678.31</w:t>
            </w:r>
          </w:p>
        </w:tc>
        <w:tc>
          <w:tcPr>
            <w:tcW w:w="1361" w:type="dxa"/>
            <w:vAlign w:val="center"/>
          </w:tcPr>
          <w:p>
            <w:pPr>
              <w:pStyle w:val="12"/>
              <w:rPr>
                <w:rFonts w:hint="default" w:eastAsia="方正书宋_GBK"/>
                <w:lang w:val="en-US" w:eastAsia="zh-CN"/>
              </w:rPr>
            </w:pPr>
            <w:r>
              <w:rPr>
                <w:rFonts w:hint="eastAsia"/>
                <w:lang w:val="en-US" w:eastAsia="zh-CN"/>
              </w:rPr>
              <w:t>24525.22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20501</w:t>
            </w:r>
          </w:p>
        </w:tc>
        <w:tc>
          <w:tcPr>
            <w:tcW w:w="4535" w:type="dxa"/>
            <w:vAlign w:val="center"/>
          </w:tcPr>
          <w:p>
            <w:pPr>
              <w:pStyle w:val="13"/>
            </w:pPr>
            <w:r>
              <w:t>教育管理事务</w:t>
            </w:r>
          </w:p>
        </w:tc>
        <w:tc>
          <w:tcPr>
            <w:tcW w:w="1361" w:type="dxa"/>
            <w:vAlign w:val="center"/>
          </w:tcPr>
          <w:p>
            <w:pPr>
              <w:pStyle w:val="12"/>
            </w:pPr>
            <w:r>
              <w:t>841.27</w:t>
            </w:r>
          </w:p>
        </w:tc>
        <w:tc>
          <w:tcPr>
            <w:tcW w:w="1361" w:type="dxa"/>
            <w:vAlign w:val="center"/>
          </w:tcPr>
          <w:p>
            <w:pPr>
              <w:pStyle w:val="12"/>
            </w:pPr>
            <w:r>
              <w:t>841.27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2050101</w:t>
            </w:r>
          </w:p>
        </w:tc>
        <w:tc>
          <w:tcPr>
            <w:tcW w:w="4535" w:type="dxa"/>
            <w:vAlign w:val="center"/>
          </w:tcPr>
          <w:p>
            <w:pPr>
              <w:pStyle w:val="13"/>
            </w:pPr>
            <w:r>
              <w:t>行政运行</w:t>
            </w:r>
          </w:p>
        </w:tc>
        <w:tc>
          <w:tcPr>
            <w:tcW w:w="1361" w:type="dxa"/>
            <w:vAlign w:val="center"/>
          </w:tcPr>
          <w:p>
            <w:pPr>
              <w:pStyle w:val="12"/>
            </w:pPr>
            <w:r>
              <w:t>841.27</w:t>
            </w:r>
          </w:p>
        </w:tc>
        <w:tc>
          <w:tcPr>
            <w:tcW w:w="1361" w:type="dxa"/>
            <w:vAlign w:val="center"/>
          </w:tcPr>
          <w:p>
            <w:pPr>
              <w:pStyle w:val="12"/>
            </w:pPr>
            <w:r>
              <w:t>841.27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20502</w:t>
            </w:r>
          </w:p>
        </w:tc>
        <w:tc>
          <w:tcPr>
            <w:tcW w:w="4535" w:type="dxa"/>
            <w:vAlign w:val="center"/>
          </w:tcPr>
          <w:p>
            <w:pPr>
              <w:pStyle w:val="13"/>
            </w:pPr>
            <w:r>
              <w:t>普通教育</w:t>
            </w:r>
          </w:p>
        </w:tc>
        <w:tc>
          <w:tcPr>
            <w:tcW w:w="1361" w:type="dxa"/>
            <w:vAlign w:val="center"/>
          </w:tcPr>
          <w:p>
            <w:pPr>
              <w:pStyle w:val="12"/>
            </w:pPr>
            <w:r>
              <w:rPr>
                <w:rFonts w:hint="eastAsia"/>
              </w:rPr>
              <w:t>77265.73</w:t>
            </w:r>
          </w:p>
        </w:tc>
        <w:tc>
          <w:tcPr>
            <w:tcW w:w="1361" w:type="dxa"/>
            <w:vAlign w:val="center"/>
          </w:tcPr>
          <w:p>
            <w:pPr>
              <w:pStyle w:val="12"/>
            </w:pPr>
            <w:r>
              <w:rPr>
                <w:rFonts w:hint="eastAsia"/>
              </w:rPr>
              <w:t>56516.51</w:t>
            </w:r>
          </w:p>
        </w:tc>
        <w:tc>
          <w:tcPr>
            <w:tcW w:w="1361" w:type="dxa"/>
            <w:vAlign w:val="center"/>
          </w:tcPr>
          <w:p>
            <w:pPr>
              <w:pStyle w:val="12"/>
            </w:pPr>
            <w:r>
              <w:rPr>
                <w:rFonts w:hint="eastAsia"/>
              </w:rPr>
              <w:t>20749.22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2050201</w:t>
            </w:r>
          </w:p>
        </w:tc>
        <w:tc>
          <w:tcPr>
            <w:tcW w:w="4535" w:type="dxa"/>
            <w:vAlign w:val="center"/>
          </w:tcPr>
          <w:p>
            <w:pPr>
              <w:pStyle w:val="13"/>
            </w:pPr>
            <w:r>
              <w:t>学前教育</w:t>
            </w:r>
          </w:p>
        </w:tc>
        <w:tc>
          <w:tcPr>
            <w:tcW w:w="1361" w:type="dxa"/>
            <w:vAlign w:val="center"/>
          </w:tcPr>
          <w:p>
            <w:pPr>
              <w:pStyle w:val="12"/>
            </w:pPr>
            <w:r>
              <w:t>1965.10</w:t>
            </w:r>
          </w:p>
        </w:tc>
        <w:tc>
          <w:tcPr>
            <w:tcW w:w="1361" w:type="dxa"/>
            <w:vAlign w:val="center"/>
          </w:tcPr>
          <w:p>
            <w:pPr>
              <w:pStyle w:val="12"/>
            </w:pPr>
            <w:r>
              <w:t>500.98</w:t>
            </w:r>
          </w:p>
        </w:tc>
        <w:tc>
          <w:tcPr>
            <w:tcW w:w="1361" w:type="dxa"/>
            <w:vAlign w:val="center"/>
          </w:tcPr>
          <w:p>
            <w:pPr>
              <w:pStyle w:val="12"/>
            </w:pPr>
            <w:r>
              <w:t>1464.12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2050202</w:t>
            </w:r>
          </w:p>
        </w:tc>
        <w:tc>
          <w:tcPr>
            <w:tcW w:w="4535" w:type="dxa"/>
            <w:vAlign w:val="center"/>
          </w:tcPr>
          <w:p>
            <w:pPr>
              <w:pStyle w:val="13"/>
            </w:pPr>
            <w:r>
              <w:t>小学教育</w:t>
            </w:r>
          </w:p>
        </w:tc>
        <w:tc>
          <w:tcPr>
            <w:tcW w:w="1361" w:type="dxa"/>
            <w:vAlign w:val="center"/>
          </w:tcPr>
          <w:p>
            <w:pPr>
              <w:pStyle w:val="12"/>
              <w:rPr>
                <w:rFonts w:hint="default" w:eastAsia="方正书宋_GBK"/>
                <w:lang w:val="en-US" w:eastAsia="zh-CN"/>
              </w:rPr>
            </w:pPr>
            <w:r>
              <w:rPr>
                <w:rFonts w:hint="eastAsia"/>
                <w:lang w:val="en-US" w:eastAsia="zh-CN"/>
              </w:rPr>
              <w:t>48601.45</w:t>
            </w:r>
          </w:p>
        </w:tc>
        <w:tc>
          <w:tcPr>
            <w:tcW w:w="1361" w:type="dxa"/>
            <w:vAlign w:val="center"/>
          </w:tcPr>
          <w:p>
            <w:pPr>
              <w:pStyle w:val="12"/>
            </w:pPr>
            <w:r>
              <w:t>42738.09</w:t>
            </w:r>
          </w:p>
        </w:tc>
        <w:tc>
          <w:tcPr>
            <w:tcW w:w="1361" w:type="dxa"/>
            <w:vAlign w:val="center"/>
          </w:tcPr>
          <w:p>
            <w:pPr>
              <w:pStyle w:val="12"/>
              <w:rPr>
                <w:rFonts w:hint="default" w:eastAsia="方正书宋_GBK"/>
                <w:lang w:val="en-US" w:eastAsia="zh-CN"/>
              </w:rPr>
            </w:pPr>
            <w:r>
              <w:rPr>
                <w:rFonts w:hint="eastAsia"/>
                <w:lang w:val="en-US" w:eastAsia="zh-CN"/>
              </w:rPr>
              <w:t>5863.36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2050203</w:t>
            </w:r>
          </w:p>
        </w:tc>
        <w:tc>
          <w:tcPr>
            <w:tcW w:w="4535" w:type="dxa"/>
            <w:vAlign w:val="center"/>
          </w:tcPr>
          <w:p>
            <w:pPr>
              <w:pStyle w:val="13"/>
            </w:pPr>
            <w:r>
              <w:t>初中教育</w:t>
            </w:r>
          </w:p>
        </w:tc>
        <w:tc>
          <w:tcPr>
            <w:tcW w:w="1361" w:type="dxa"/>
            <w:vAlign w:val="center"/>
          </w:tcPr>
          <w:p>
            <w:pPr>
              <w:pStyle w:val="12"/>
            </w:pPr>
            <w:r>
              <w:t>13152.27</w:t>
            </w:r>
          </w:p>
        </w:tc>
        <w:tc>
          <w:tcPr>
            <w:tcW w:w="1361" w:type="dxa"/>
            <w:vAlign w:val="center"/>
          </w:tcPr>
          <w:p>
            <w:pPr>
              <w:pStyle w:val="12"/>
            </w:pPr>
            <w:r>
              <w:t>9334.01</w:t>
            </w:r>
          </w:p>
        </w:tc>
        <w:tc>
          <w:tcPr>
            <w:tcW w:w="1361" w:type="dxa"/>
            <w:vAlign w:val="center"/>
          </w:tcPr>
          <w:p>
            <w:pPr>
              <w:pStyle w:val="12"/>
            </w:pPr>
            <w:r>
              <w:t>3818.26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2050204</w:t>
            </w:r>
          </w:p>
        </w:tc>
        <w:tc>
          <w:tcPr>
            <w:tcW w:w="4535" w:type="dxa"/>
            <w:vAlign w:val="center"/>
          </w:tcPr>
          <w:p>
            <w:pPr>
              <w:pStyle w:val="13"/>
            </w:pPr>
            <w:r>
              <w:t>高中教育</w:t>
            </w:r>
          </w:p>
        </w:tc>
        <w:tc>
          <w:tcPr>
            <w:tcW w:w="1361" w:type="dxa"/>
            <w:vAlign w:val="center"/>
          </w:tcPr>
          <w:p>
            <w:pPr>
              <w:pStyle w:val="12"/>
            </w:pPr>
            <w:r>
              <w:t>7890.11</w:t>
            </w:r>
          </w:p>
        </w:tc>
        <w:tc>
          <w:tcPr>
            <w:tcW w:w="1361" w:type="dxa"/>
            <w:vAlign w:val="center"/>
          </w:tcPr>
          <w:p>
            <w:pPr>
              <w:pStyle w:val="12"/>
            </w:pPr>
            <w:r>
              <w:t>3835.08</w:t>
            </w:r>
          </w:p>
        </w:tc>
        <w:tc>
          <w:tcPr>
            <w:tcW w:w="1361" w:type="dxa"/>
            <w:vAlign w:val="center"/>
          </w:tcPr>
          <w:p>
            <w:pPr>
              <w:pStyle w:val="12"/>
            </w:pPr>
            <w:r>
              <w:t>4055.03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2050205</w:t>
            </w:r>
          </w:p>
        </w:tc>
        <w:tc>
          <w:tcPr>
            <w:tcW w:w="4535" w:type="dxa"/>
            <w:vAlign w:val="center"/>
          </w:tcPr>
          <w:p>
            <w:pPr>
              <w:pStyle w:val="13"/>
            </w:pPr>
            <w:r>
              <w:t>高等教育</w:t>
            </w:r>
          </w:p>
        </w:tc>
        <w:tc>
          <w:tcPr>
            <w:tcW w:w="1361" w:type="dxa"/>
            <w:vAlign w:val="center"/>
          </w:tcPr>
          <w:p>
            <w:pPr>
              <w:pStyle w:val="12"/>
            </w:pPr>
            <w:r>
              <w:t>18.00</w:t>
            </w:r>
          </w:p>
        </w:tc>
        <w:tc>
          <w:tcPr>
            <w:tcW w:w="1361" w:type="dxa"/>
            <w:vAlign w:val="center"/>
          </w:tcPr>
          <w:p>
            <w:pPr>
              <w:pStyle w:val="12"/>
            </w:pPr>
          </w:p>
        </w:tc>
        <w:tc>
          <w:tcPr>
            <w:tcW w:w="1361" w:type="dxa"/>
            <w:vAlign w:val="center"/>
          </w:tcPr>
          <w:p>
            <w:pPr>
              <w:pStyle w:val="12"/>
            </w:pPr>
            <w:r>
              <w:t>18.00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2050299</w:t>
            </w:r>
          </w:p>
        </w:tc>
        <w:tc>
          <w:tcPr>
            <w:tcW w:w="4535" w:type="dxa"/>
            <w:vAlign w:val="center"/>
          </w:tcPr>
          <w:p>
            <w:pPr>
              <w:pStyle w:val="13"/>
            </w:pPr>
            <w:r>
              <w:t>其他普通教育支出</w:t>
            </w:r>
          </w:p>
        </w:tc>
        <w:tc>
          <w:tcPr>
            <w:tcW w:w="1361" w:type="dxa"/>
            <w:vAlign w:val="center"/>
          </w:tcPr>
          <w:p>
            <w:pPr>
              <w:pStyle w:val="12"/>
            </w:pPr>
            <w:r>
              <w:t>5638.80</w:t>
            </w:r>
          </w:p>
        </w:tc>
        <w:tc>
          <w:tcPr>
            <w:tcW w:w="1361" w:type="dxa"/>
            <w:vAlign w:val="center"/>
          </w:tcPr>
          <w:p>
            <w:pPr>
              <w:pStyle w:val="12"/>
            </w:pPr>
            <w:r>
              <w:t>108.35</w:t>
            </w:r>
          </w:p>
        </w:tc>
        <w:tc>
          <w:tcPr>
            <w:tcW w:w="1361" w:type="dxa"/>
            <w:vAlign w:val="center"/>
          </w:tcPr>
          <w:p>
            <w:pPr>
              <w:pStyle w:val="12"/>
            </w:pPr>
            <w:r>
              <w:t>5530.45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20503</w:t>
            </w:r>
          </w:p>
        </w:tc>
        <w:tc>
          <w:tcPr>
            <w:tcW w:w="4535" w:type="dxa"/>
            <w:vAlign w:val="center"/>
          </w:tcPr>
          <w:p>
            <w:pPr>
              <w:pStyle w:val="13"/>
            </w:pPr>
            <w:r>
              <w:t>职业教育</w:t>
            </w:r>
          </w:p>
        </w:tc>
        <w:tc>
          <w:tcPr>
            <w:tcW w:w="1361" w:type="dxa"/>
            <w:vAlign w:val="center"/>
          </w:tcPr>
          <w:p>
            <w:pPr>
              <w:pStyle w:val="12"/>
            </w:pPr>
            <w:r>
              <w:t>10211.72</w:t>
            </w:r>
          </w:p>
        </w:tc>
        <w:tc>
          <w:tcPr>
            <w:tcW w:w="1361" w:type="dxa"/>
            <w:vAlign w:val="center"/>
          </w:tcPr>
          <w:p>
            <w:pPr>
              <w:pStyle w:val="12"/>
            </w:pPr>
            <w:r>
              <w:t>8013.73</w:t>
            </w:r>
          </w:p>
        </w:tc>
        <w:tc>
          <w:tcPr>
            <w:tcW w:w="1361" w:type="dxa"/>
            <w:vAlign w:val="center"/>
          </w:tcPr>
          <w:p>
            <w:pPr>
              <w:pStyle w:val="12"/>
            </w:pPr>
            <w:r>
              <w:t>2197.99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2050302</w:t>
            </w:r>
          </w:p>
        </w:tc>
        <w:tc>
          <w:tcPr>
            <w:tcW w:w="4535" w:type="dxa"/>
            <w:vAlign w:val="center"/>
          </w:tcPr>
          <w:p>
            <w:pPr>
              <w:pStyle w:val="13"/>
            </w:pPr>
            <w:r>
              <w:t>中等职业教育</w:t>
            </w:r>
          </w:p>
        </w:tc>
        <w:tc>
          <w:tcPr>
            <w:tcW w:w="1361" w:type="dxa"/>
            <w:vAlign w:val="center"/>
          </w:tcPr>
          <w:p>
            <w:pPr>
              <w:pStyle w:val="12"/>
            </w:pPr>
            <w:r>
              <w:t>10211.72</w:t>
            </w:r>
          </w:p>
        </w:tc>
        <w:tc>
          <w:tcPr>
            <w:tcW w:w="1361" w:type="dxa"/>
            <w:vAlign w:val="center"/>
          </w:tcPr>
          <w:p>
            <w:pPr>
              <w:pStyle w:val="12"/>
            </w:pPr>
            <w:r>
              <w:t>8013.73</w:t>
            </w:r>
          </w:p>
        </w:tc>
        <w:tc>
          <w:tcPr>
            <w:tcW w:w="1361" w:type="dxa"/>
            <w:vAlign w:val="center"/>
          </w:tcPr>
          <w:p>
            <w:pPr>
              <w:pStyle w:val="12"/>
            </w:pPr>
            <w:r>
              <w:t>2197.99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20507</w:t>
            </w:r>
          </w:p>
        </w:tc>
        <w:tc>
          <w:tcPr>
            <w:tcW w:w="4535" w:type="dxa"/>
            <w:vAlign w:val="center"/>
          </w:tcPr>
          <w:p>
            <w:pPr>
              <w:pStyle w:val="13"/>
            </w:pPr>
            <w:r>
              <w:t>特殊教育</w:t>
            </w:r>
          </w:p>
        </w:tc>
        <w:tc>
          <w:tcPr>
            <w:tcW w:w="1361" w:type="dxa"/>
            <w:vAlign w:val="center"/>
          </w:tcPr>
          <w:p>
            <w:pPr>
              <w:pStyle w:val="12"/>
            </w:pPr>
            <w:r>
              <w:t>1063.93</w:t>
            </w:r>
          </w:p>
        </w:tc>
        <w:tc>
          <w:tcPr>
            <w:tcW w:w="1361" w:type="dxa"/>
            <w:vAlign w:val="center"/>
          </w:tcPr>
          <w:p>
            <w:pPr>
              <w:pStyle w:val="12"/>
            </w:pPr>
            <w:r>
              <w:t>885.92</w:t>
            </w:r>
          </w:p>
        </w:tc>
        <w:tc>
          <w:tcPr>
            <w:tcW w:w="1361" w:type="dxa"/>
            <w:vAlign w:val="center"/>
          </w:tcPr>
          <w:p>
            <w:pPr>
              <w:pStyle w:val="12"/>
            </w:pPr>
            <w:r>
              <w:t>178.01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2050701</w:t>
            </w:r>
          </w:p>
        </w:tc>
        <w:tc>
          <w:tcPr>
            <w:tcW w:w="4535" w:type="dxa"/>
            <w:vAlign w:val="center"/>
          </w:tcPr>
          <w:p>
            <w:pPr>
              <w:pStyle w:val="13"/>
            </w:pPr>
            <w:r>
              <w:t>特殊学校教育</w:t>
            </w:r>
          </w:p>
        </w:tc>
        <w:tc>
          <w:tcPr>
            <w:tcW w:w="1361" w:type="dxa"/>
            <w:vAlign w:val="center"/>
          </w:tcPr>
          <w:p>
            <w:pPr>
              <w:pStyle w:val="12"/>
            </w:pPr>
            <w:r>
              <w:t>1063.93</w:t>
            </w:r>
          </w:p>
        </w:tc>
        <w:tc>
          <w:tcPr>
            <w:tcW w:w="1361" w:type="dxa"/>
            <w:vAlign w:val="center"/>
          </w:tcPr>
          <w:p>
            <w:pPr>
              <w:pStyle w:val="12"/>
            </w:pPr>
            <w:r>
              <w:t>885.92</w:t>
            </w:r>
          </w:p>
        </w:tc>
        <w:tc>
          <w:tcPr>
            <w:tcW w:w="1361" w:type="dxa"/>
            <w:vAlign w:val="center"/>
          </w:tcPr>
          <w:p>
            <w:pPr>
              <w:pStyle w:val="12"/>
            </w:pPr>
            <w:r>
              <w:t>178.01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20508</w:t>
            </w:r>
          </w:p>
        </w:tc>
        <w:tc>
          <w:tcPr>
            <w:tcW w:w="4535" w:type="dxa"/>
            <w:vAlign w:val="center"/>
          </w:tcPr>
          <w:p>
            <w:pPr>
              <w:pStyle w:val="13"/>
            </w:pPr>
            <w:r>
              <w:t>进修及培训</w:t>
            </w:r>
          </w:p>
        </w:tc>
        <w:tc>
          <w:tcPr>
            <w:tcW w:w="1361" w:type="dxa"/>
            <w:vAlign w:val="center"/>
          </w:tcPr>
          <w:p>
            <w:pPr>
              <w:pStyle w:val="12"/>
            </w:pPr>
            <w:r>
              <w:t>2420.88</w:t>
            </w:r>
          </w:p>
        </w:tc>
        <w:tc>
          <w:tcPr>
            <w:tcW w:w="1361" w:type="dxa"/>
            <w:vAlign w:val="center"/>
          </w:tcPr>
          <w:p>
            <w:pPr>
              <w:pStyle w:val="12"/>
            </w:pPr>
            <w:r>
              <w:t>2420.88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2050801</w:t>
            </w:r>
          </w:p>
        </w:tc>
        <w:tc>
          <w:tcPr>
            <w:tcW w:w="4535" w:type="dxa"/>
            <w:vAlign w:val="center"/>
          </w:tcPr>
          <w:p>
            <w:pPr>
              <w:pStyle w:val="13"/>
            </w:pPr>
            <w:r>
              <w:t>教师进修</w:t>
            </w:r>
          </w:p>
        </w:tc>
        <w:tc>
          <w:tcPr>
            <w:tcW w:w="1361" w:type="dxa"/>
            <w:vAlign w:val="center"/>
          </w:tcPr>
          <w:p>
            <w:pPr>
              <w:pStyle w:val="12"/>
            </w:pPr>
            <w:r>
              <w:t>2420.88</w:t>
            </w:r>
          </w:p>
        </w:tc>
        <w:tc>
          <w:tcPr>
            <w:tcW w:w="1361" w:type="dxa"/>
            <w:vAlign w:val="center"/>
          </w:tcPr>
          <w:p>
            <w:pPr>
              <w:pStyle w:val="12"/>
            </w:pPr>
            <w:r>
              <w:t>2420.88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20509</w:t>
            </w:r>
          </w:p>
        </w:tc>
        <w:tc>
          <w:tcPr>
            <w:tcW w:w="4535" w:type="dxa"/>
            <w:vAlign w:val="center"/>
          </w:tcPr>
          <w:p>
            <w:pPr>
              <w:pStyle w:val="13"/>
            </w:pPr>
            <w:r>
              <w:t>教育费附加安排的支出</w:t>
            </w:r>
          </w:p>
        </w:tc>
        <w:tc>
          <w:tcPr>
            <w:tcW w:w="1361" w:type="dxa"/>
            <w:vAlign w:val="center"/>
          </w:tcPr>
          <w:p>
            <w:pPr>
              <w:pStyle w:val="12"/>
            </w:pPr>
            <w:r>
              <w:t>1400.00</w:t>
            </w:r>
          </w:p>
        </w:tc>
        <w:tc>
          <w:tcPr>
            <w:tcW w:w="1361" w:type="dxa"/>
            <w:vAlign w:val="center"/>
          </w:tcPr>
          <w:p>
            <w:pPr>
              <w:pStyle w:val="12"/>
            </w:pPr>
          </w:p>
        </w:tc>
        <w:tc>
          <w:tcPr>
            <w:tcW w:w="1361" w:type="dxa"/>
            <w:vAlign w:val="center"/>
          </w:tcPr>
          <w:p>
            <w:pPr>
              <w:pStyle w:val="12"/>
            </w:pPr>
            <w:r>
              <w:t>1400.00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2050901</w:t>
            </w:r>
          </w:p>
        </w:tc>
        <w:tc>
          <w:tcPr>
            <w:tcW w:w="4535" w:type="dxa"/>
            <w:vAlign w:val="center"/>
          </w:tcPr>
          <w:p>
            <w:pPr>
              <w:pStyle w:val="13"/>
            </w:pPr>
            <w:r>
              <w:t>农村中小学校舍建设</w:t>
            </w:r>
          </w:p>
        </w:tc>
        <w:tc>
          <w:tcPr>
            <w:tcW w:w="1361" w:type="dxa"/>
            <w:vAlign w:val="center"/>
          </w:tcPr>
          <w:p>
            <w:pPr>
              <w:pStyle w:val="12"/>
            </w:pPr>
            <w:r>
              <w:t>980.00</w:t>
            </w:r>
          </w:p>
        </w:tc>
        <w:tc>
          <w:tcPr>
            <w:tcW w:w="1361" w:type="dxa"/>
            <w:vAlign w:val="center"/>
          </w:tcPr>
          <w:p>
            <w:pPr>
              <w:pStyle w:val="12"/>
            </w:pPr>
          </w:p>
        </w:tc>
        <w:tc>
          <w:tcPr>
            <w:tcW w:w="1361" w:type="dxa"/>
            <w:vAlign w:val="center"/>
          </w:tcPr>
          <w:p>
            <w:pPr>
              <w:pStyle w:val="12"/>
            </w:pPr>
            <w:r>
              <w:t>980.00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2050905</w:t>
            </w:r>
          </w:p>
        </w:tc>
        <w:tc>
          <w:tcPr>
            <w:tcW w:w="4535" w:type="dxa"/>
            <w:vAlign w:val="center"/>
          </w:tcPr>
          <w:p>
            <w:pPr>
              <w:pStyle w:val="13"/>
            </w:pPr>
            <w:r>
              <w:t>中等职业学校教学设施</w:t>
            </w:r>
          </w:p>
        </w:tc>
        <w:tc>
          <w:tcPr>
            <w:tcW w:w="1361" w:type="dxa"/>
            <w:vAlign w:val="center"/>
          </w:tcPr>
          <w:p>
            <w:pPr>
              <w:pStyle w:val="12"/>
            </w:pPr>
            <w:r>
              <w:t>420.00</w:t>
            </w:r>
          </w:p>
        </w:tc>
        <w:tc>
          <w:tcPr>
            <w:tcW w:w="1361" w:type="dxa"/>
            <w:vAlign w:val="center"/>
          </w:tcPr>
          <w:p>
            <w:pPr>
              <w:pStyle w:val="12"/>
            </w:pPr>
          </w:p>
        </w:tc>
        <w:tc>
          <w:tcPr>
            <w:tcW w:w="1361" w:type="dxa"/>
            <w:vAlign w:val="center"/>
          </w:tcPr>
          <w:p>
            <w:pPr>
              <w:pStyle w:val="12"/>
            </w:pPr>
            <w:r>
              <w:t>420.00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229</w:t>
            </w:r>
          </w:p>
        </w:tc>
        <w:tc>
          <w:tcPr>
            <w:tcW w:w="4535" w:type="dxa"/>
            <w:vAlign w:val="center"/>
          </w:tcPr>
          <w:p>
            <w:pPr>
              <w:pStyle w:val="13"/>
            </w:pPr>
            <w:r>
              <w:t>其他支出</w:t>
            </w:r>
          </w:p>
        </w:tc>
        <w:tc>
          <w:tcPr>
            <w:tcW w:w="1361" w:type="dxa"/>
            <w:vAlign w:val="center"/>
          </w:tcPr>
          <w:p>
            <w:pPr>
              <w:pStyle w:val="12"/>
            </w:pPr>
            <w:r>
              <w:t>2237.26</w:t>
            </w:r>
          </w:p>
        </w:tc>
        <w:tc>
          <w:tcPr>
            <w:tcW w:w="1361" w:type="dxa"/>
            <w:vAlign w:val="center"/>
          </w:tcPr>
          <w:p>
            <w:pPr>
              <w:pStyle w:val="12"/>
            </w:pPr>
          </w:p>
        </w:tc>
        <w:tc>
          <w:tcPr>
            <w:tcW w:w="1361" w:type="dxa"/>
            <w:vAlign w:val="center"/>
          </w:tcPr>
          <w:p>
            <w:pPr>
              <w:pStyle w:val="12"/>
            </w:pPr>
            <w:r>
              <w:t>2237.26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22904</w:t>
            </w:r>
          </w:p>
        </w:tc>
        <w:tc>
          <w:tcPr>
            <w:tcW w:w="4535" w:type="dxa"/>
            <w:vAlign w:val="center"/>
          </w:tcPr>
          <w:p>
            <w:pPr>
              <w:pStyle w:val="13"/>
            </w:pPr>
            <w:r>
              <w:t>其他政府性基金及对应专项债务收入安排的支出</w:t>
            </w:r>
          </w:p>
        </w:tc>
        <w:tc>
          <w:tcPr>
            <w:tcW w:w="1361" w:type="dxa"/>
            <w:vAlign w:val="center"/>
          </w:tcPr>
          <w:p>
            <w:pPr>
              <w:pStyle w:val="12"/>
            </w:pPr>
            <w:r>
              <w:t>251.26</w:t>
            </w:r>
          </w:p>
        </w:tc>
        <w:tc>
          <w:tcPr>
            <w:tcW w:w="1361" w:type="dxa"/>
            <w:vAlign w:val="center"/>
          </w:tcPr>
          <w:p>
            <w:pPr>
              <w:pStyle w:val="12"/>
            </w:pPr>
          </w:p>
        </w:tc>
        <w:tc>
          <w:tcPr>
            <w:tcW w:w="1361" w:type="dxa"/>
            <w:vAlign w:val="center"/>
          </w:tcPr>
          <w:p>
            <w:pPr>
              <w:pStyle w:val="12"/>
            </w:pPr>
            <w:r>
              <w:t>251.26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2290402</w:t>
            </w:r>
          </w:p>
        </w:tc>
        <w:tc>
          <w:tcPr>
            <w:tcW w:w="4535" w:type="dxa"/>
            <w:vAlign w:val="center"/>
          </w:tcPr>
          <w:p>
            <w:pPr>
              <w:pStyle w:val="13"/>
            </w:pPr>
            <w:r>
              <w:t>其他地方自行试点项目收益专项债券收入安排的支出</w:t>
            </w:r>
          </w:p>
        </w:tc>
        <w:tc>
          <w:tcPr>
            <w:tcW w:w="1361" w:type="dxa"/>
            <w:vAlign w:val="center"/>
          </w:tcPr>
          <w:p>
            <w:pPr>
              <w:pStyle w:val="12"/>
            </w:pPr>
            <w:r>
              <w:t>251.26</w:t>
            </w:r>
          </w:p>
        </w:tc>
        <w:tc>
          <w:tcPr>
            <w:tcW w:w="1361" w:type="dxa"/>
            <w:vAlign w:val="center"/>
          </w:tcPr>
          <w:p>
            <w:pPr>
              <w:pStyle w:val="12"/>
            </w:pPr>
          </w:p>
        </w:tc>
        <w:tc>
          <w:tcPr>
            <w:tcW w:w="1361" w:type="dxa"/>
            <w:vAlign w:val="center"/>
          </w:tcPr>
          <w:p>
            <w:pPr>
              <w:pStyle w:val="12"/>
            </w:pPr>
            <w:r>
              <w:t>251.26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22960</w:t>
            </w:r>
          </w:p>
        </w:tc>
        <w:tc>
          <w:tcPr>
            <w:tcW w:w="4535" w:type="dxa"/>
            <w:vAlign w:val="center"/>
          </w:tcPr>
          <w:p>
            <w:pPr>
              <w:pStyle w:val="13"/>
            </w:pPr>
            <w:r>
              <w:t>彩票公益金安排的支出</w:t>
            </w:r>
          </w:p>
        </w:tc>
        <w:tc>
          <w:tcPr>
            <w:tcW w:w="1361" w:type="dxa"/>
            <w:vAlign w:val="center"/>
          </w:tcPr>
          <w:p>
            <w:pPr>
              <w:pStyle w:val="12"/>
            </w:pPr>
            <w:r>
              <w:t>132.00</w:t>
            </w:r>
          </w:p>
        </w:tc>
        <w:tc>
          <w:tcPr>
            <w:tcW w:w="1361" w:type="dxa"/>
            <w:vAlign w:val="center"/>
          </w:tcPr>
          <w:p>
            <w:pPr>
              <w:pStyle w:val="12"/>
            </w:pPr>
          </w:p>
        </w:tc>
        <w:tc>
          <w:tcPr>
            <w:tcW w:w="1361" w:type="dxa"/>
            <w:vAlign w:val="center"/>
          </w:tcPr>
          <w:p>
            <w:pPr>
              <w:pStyle w:val="12"/>
            </w:pPr>
            <w:r>
              <w:t>132.00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2296004</w:t>
            </w:r>
          </w:p>
        </w:tc>
        <w:tc>
          <w:tcPr>
            <w:tcW w:w="4535" w:type="dxa"/>
            <w:vAlign w:val="center"/>
          </w:tcPr>
          <w:p>
            <w:pPr>
              <w:pStyle w:val="13"/>
            </w:pPr>
            <w:r>
              <w:t>用于教育事业的彩票公益金支出</w:t>
            </w:r>
          </w:p>
        </w:tc>
        <w:tc>
          <w:tcPr>
            <w:tcW w:w="1361" w:type="dxa"/>
            <w:vAlign w:val="center"/>
          </w:tcPr>
          <w:p>
            <w:pPr>
              <w:pStyle w:val="12"/>
            </w:pPr>
            <w:r>
              <w:t>132.00</w:t>
            </w:r>
          </w:p>
        </w:tc>
        <w:tc>
          <w:tcPr>
            <w:tcW w:w="1361" w:type="dxa"/>
            <w:vAlign w:val="center"/>
          </w:tcPr>
          <w:p>
            <w:pPr>
              <w:pStyle w:val="12"/>
            </w:pPr>
          </w:p>
        </w:tc>
        <w:tc>
          <w:tcPr>
            <w:tcW w:w="1361" w:type="dxa"/>
            <w:vAlign w:val="center"/>
          </w:tcPr>
          <w:p>
            <w:pPr>
              <w:pStyle w:val="12"/>
            </w:pPr>
            <w:r>
              <w:t>132.00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22998</w:t>
            </w:r>
          </w:p>
        </w:tc>
        <w:tc>
          <w:tcPr>
            <w:tcW w:w="4535" w:type="dxa"/>
            <w:vAlign w:val="center"/>
          </w:tcPr>
          <w:p>
            <w:pPr>
              <w:pStyle w:val="13"/>
            </w:pPr>
            <w:r>
              <w:t>超长期特别国债安排的其他支出</w:t>
            </w:r>
          </w:p>
        </w:tc>
        <w:tc>
          <w:tcPr>
            <w:tcW w:w="1361" w:type="dxa"/>
            <w:vAlign w:val="center"/>
          </w:tcPr>
          <w:p>
            <w:pPr>
              <w:pStyle w:val="12"/>
            </w:pPr>
            <w:r>
              <w:t>1854.00</w:t>
            </w:r>
          </w:p>
        </w:tc>
        <w:tc>
          <w:tcPr>
            <w:tcW w:w="1361" w:type="dxa"/>
            <w:vAlign w:val="center"/>
          </w:tcPr>
          <w:p>
            <w:pPr>
              <w:pStyle w:val="12"/>
            </w:pPr>
          </w:p>
        </w:tc>
        <w:tc>
          <w:tcPr>
            <w:tcW w:w="1361" w:type="dxa"/>
            <w:vAlign w:val="center"/>
          </w:tcPr>
          <w:p>
            <w:pPr>
              <w:pStyle w:val="12"/>
            </w:pPr>
            <w:r>
              <w:t>1854.00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2299899</w:t>
            </w:r>
          </w:p>
        </w:tc>
        <w:tc>
          <w:tcPr>
            <w:tcW w:w="4535" w:type="dxa"/>
            <w:vAlign w:val="center"/>
          </w:tcPr>
          <w:p>
            <w:pPr>
              <w:pStyle w:val="13"/>
            </w:pPr>
            <w:r>
              <w:t>其他支出</w:t>
            </w:r>
          </w:p>
        </w:tc>
        <w:tc>
          <w:tcPr>
            <w:tcW w:w="1361" w:type="dxa"/>
            <w:vAlign w:val="center"/>
          </w:tcPr>
          <w:p>
            <w:pPr>
              <w:pStyle w:val="12"/>
            </w:pPr>
            <w:r>
              <w:t>1854.00</w:t>
            </w:r>
          </w:p>
        </w:tc>
        <w:tc>
          <w:tcPr>
            <w:tcW w:w="1361" w:type="dxa"/>
            <w:vAlign w:val="center"/>
          </w:tcPr>
          <w:p>
            <w:pPr>
              <w:pStyle w:val="12"/>
            </w:pPr>
          </w:p>
        </w:tc>
        <w:tc>
          <w:tcPr>
            <w:tcW w:w="1361" w:type="dxa"/>
            <w:vAlign w:val="center"/>
          </w:tcPr>
          <w:p>
            <w:pPr>
              <w:pStyle w:val="12"/>
            </w:pPr>
            <w:r>
              <w:t>1854.00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360赵县教育局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rPr>
                <w:rFonts w:hint="default" w:eastAsia="方正书宋_GBK"/>
                <w:lang w:val="en-US" w:eastAsia="zh-CN"/>
              </w:rPr>
            </w:pPr>
            <w:r>
              <w:rPr>
                <w:rFonts w:hint="eastAsia"/>
                <w:lang w:val="en-US" w:eastAsia="zh-CN"/>
              </w:rPr>
              <w:t>91176.11</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rPr>
                <w:rFonts w:hint="eastAsia"/>
              </w:rPr>
              <w:t>132</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rPr>
                <w:rFonts w:hint="default" w:eastAsia="方正书宋_GBK"/>
                <w:lang w:val="en-US" w:eastAsia="zh-CN"/>
              </w:rPr>
            </w:pPr>
            <w:r>
              <w:rPr>
                <w:rFonts w:hint="eastAsia"/>
                <w:lang w:val="en-US" w:eastAsia="zh-CN"/>
              </w:rPr>
              <w:t>93203.53</w:t>
            </w:r>
          </w:p>
        </w:tc>
        <w:tc>
          <w:tcPr>
            <w:tcW w:w="1474" w:type="dxa"/>
            <w:vAlign w:val="center"/>
          </w:tcPr>
          <w:p>
            <w:pPr>
              <w:pStyle w:val="12"/>
              <w:rPr>
                <w:rFonts w:hint="default" w:eastAsia="方正书宋_GBK"/>
                <w:lang w:val="en-US" w:eastAsia="zh-CN"/>
              </w:rPr>
            </w:pPr>
            <w:r>
              <w:rPr>
                <w:rFonts w:hint="eastAsia"/>
                <w:lang w:val="en-US" w:eastAsia="zh-CN"/>
              </w:rPr>
              <w:t>93203.53</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r>
              <w:t>2237.26</w:t>
            </w:r>
          </w:p>
        </w:tc>
        <w:tc>
          <w:tcPr>
            <w:tcW w:w="1474" w:type="dxa"/>
            <w:vAlign w:val="center"/>
          </w:tcPr>
          <w:p>
            <w:pPr>
              <w:pStyle w:val="12"/>
            </w:pPr>
          </w:p>
        </w:tc>
        <w:tc>
          <w:tcPr>
            <w:tcW w:w="1474" w:type="dxa"/>
            <w:vAlign w:val="center"/>
          </w:tcPr>
          <w:p>
            <w:pPr>
              <w:pStyle w:val="12"/>
            </w:pPr>
            <w:r>
              <w:t>2237.26</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rPr>
                <w:rFonts w:hint="default" w:eastAsia="方正书宋_GBK"/>
                <w:lang w:val="en-US" w:eastAsia="zh-CN"/>
              </w:rPr>
            </w:pPr>
            <w:r>
              <w:rPr>
                <w:rFonts w:hint="eastAsia"/>
                <w:lang w:val="en-US" w:eastAsia="zh-CN"/>
              </w:rPr>
              <w:t>91308.11</w:t>
            </w:r>
          </w:p>
        </w:tc>
        <w:tc>
          <w:tcPr>
            <w:tcW w:w="3402" w:type="dxa"/>
            <w:vAlign w:val="center"/>
          </w:tcPr>
          <w:p>
            <w:pPr>
              <w:pStyle w:val="15"/>
            </w:pPr>
            <w:r>
              <w:t>本年支出合计</w:t>
            </w:r>
          </w:p>
        </w:tc>
        <w:tc>
          <w:tcPr>
            <w:tcW w:w="1474" w:type="dxa"/>
            <w:vAlign w:val="center"/>
          </w:tcPr>
          <w:p>
            <w:pPr>
              <w:pStyle w:val="16"/>
              <w:rPr>
                <w:rFonts w:hint="default" w:eastAsia="方正书宋_GBK"/>
                <w:lang w:val="en-US" w:eastAsia="zh-CN"/>
              </w:rPr>
            </w:pPr>
            <w:r>
              <w:rPr>
                <w:rFonts w:hint="eastAsia"/>
                <w:lang w:val="en-US" w:eastAsia="zh-CN"/>
              </w:rPr>
              <w:t>95440.79</w:t>
            </w:r>
          </w:p>
        </w:tc>
        <w:tc>
          <w:tcPr>
            <w:tcW w:w="1474" w:type="dxa"/>
            <w:vAlign w:val="center"/>
          </w:tcPr>
          <w:p>
            <w:pPr>
              <w:pStyle w:val="16"/>
              <w:rPr>
                <w:rFonts w:hint="default" w:eastAsia="方正书宋_GBK"/>
                <w:lang w:val="en-US" w:eastAsia="zh-CN"/>
              </w:rPr>
            </w:pPr>
            <w:r>
              <w:rPr>
                <w:rFonts w:hint="eastAsia"/>
                <w:lang w:val="en-US" w:eastAsia="zh-CN"/>
              </w:rPr>
              <w:t>93203.53</w:t>
            </w:r>
          </w:p>
        </w:tc>
        <w:tc>
          <w:tcPr>
            <w:tcW w:w="1474" w:type="dxa"/>
            <w:vAlign w:val="center"/>
          </w:tcPr>
          <w:p>
            <w:pPr>
              <w:pStyle w:val="16"/>
            </w:pPr>
            <w:r>
              <w:t>2237.26</w:t>
            </w: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rPr>
                <w:rFonts w:hint="eastAsia"/>
              </w:rPr>
              <w:t>4132.68</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2027.42</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rPr>
                <w:rFonts w:hint="default" w:eastAsia="方正书宋_GBK"/>
                <w:lang w:val="en-US" w:eastAsia="zh-CN"/>
              </w:rPr>
            </w:pPr>
            <w:r>
              <w:rPr>
                <w:rFonts w:hint="eastAsia"/>
                <w:lang w:val="en-US" w:eastAsia="zh-CN"/>
              </w:rPr>
              <w:t>2105.26</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rPr>
                <w:rFonts w:hint="default" w:eastAsia="方正书宋_GBK"/>
                <w:lang w:val="en-US" w:eastAsia="zh-CN"/>
              </w:rPr>
            </w:pPr>
            <w:r>
              <w:rPr>
                <w:rFonts w:hint="eastAsia"/>
                <w:lang w:val="en-US" w:eastAsia="zh-CN"/>
              </w:rPr>
              <w:t>95440.79</w:t>
            </w:r>
          </w:p>
        </w:tc>
        <w:tc>
          <w:tcPr>
            <w:tcW w:w="3402" w:type="dxa"/>
            <w:vAlign w:val="center"/>
          </w:tcPr>
          <w:p>
            <w:pPr>
              <w:pStyle w:val="15"/>
            </w:pPr>
            <w:r>
              <w:t>支出总计</w:t>
            </w:r>
          </w:p>
        </w:tc>
        <w:tc>
          <w:tcPr>
            <w:tcW w:w="1474" w:type="dxa"/>
            <w:vAlign w:val="center"/>
          </w:tcPr>
          <w:p>
            <w:pPr>
              <w:pStyle w:val="16"/>
              <w:rPr>
                <w:rFonts w:hint="default" w:eastAsia="方正书宋_GBK"/>
                <w:lang w:val="en-US" w:eastAsia="zh-CN"/>
              </w:rPr>
            </w:pPr>
            <w:r>
              <w:rPr>
                <w:rFonts w:hint="eastAsia"/>
                <w:lang w:val="en-US" w:eastAsia="zh-CN"/>
              </w:rPr>
              <w:t>95440.79</w:t>
            </w:r>
          </w:p>
        </w:tc>
        <w:tc>
          <w:tcPr>
            <w:tcW w:w="1474" w:type="dxa"/>
            <w:vAlign w:val="center"/>
          </w:tcPr>
          <w:p>
            <w:pPr>
              <w:pStyle w:val="16"/>
              <w:rPr>
                <w:rFonts w:hint="default" w:eastAsia="方正书宋_GBK"/>
                <w:lang w:val="en-US" w:eastAsia="zh-CN"/>
              </w:rPr>
            </w:pPr>
            <w:r>
              <w:rPr>
                <w:rFonts w:hint="eastAsia"/>
                <w:lang w:val="en-US" w:eastAsia="zh-CN"/>
              </w:rPr>
              <w:t>93203.53</w:t>
            </w:r>
          </w:p>
        </w:tc>
        <w:tc>
          <w:tcPr>
            <w:tcW w:w="1474" w:type="dxa"/>
            <w:vAlign w:val="center"/>
          </w:tcPr>
          <w:p>
            <w:pPr>
              <w:pStyle w:val="16"/>
            </w:pPr>
            <w:r>
              <w:t>2237.26</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360赵县教育局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rPr>
                <w:rFonts w:hint="default" w:eastAsia="方正书宋_GBK"/>
                <w:lang w:val="en-US" w:eastAsia="zh-CN"/>
              </w:rPr>
            </w:pPr>
            <w:r>
              <w:rPr>
                <w:rFonts w:hint="eastAsia"/>
                <w:lang w:val="en-US" w:eastAsia="zh-CN"/>
              </w:rPr>
              <w:t>93203.53</w:t>
            </w:r>
          </w:p>
        </w:tc>
        <w:tc>
          <w:tcPr>
            <w:tcW w:w="2551" w:type="dxa"/>
            <w:vAlign w:val="center"/>
          </w:tcPr>
          <w:p>
            <w:pPr>
              <w:pStyle w:val="16"/>
            </w:pPr>
            <w:r>
              <w:t>68678.31</w:t>
            </w:r>
          </w:p>
        </w:tc>
        <w:tc>
          <w:tcPr>
            <w:tcW w:w="2551" w:type="dxa"/>
            <w:vAlign w:val="center"/>
          </w:tcPr>
          <w:p>
            <w:pPr>
              <w:pStyle w:val="16"/>
              <w:rPr>
                <w:rFonts w:hint="default" w:eastAsia="方正书宋_GBK"/>
                <w:lang w:val="en-US" w:eastAsia="zh-CN"/>
              </w:rPr>
            </w:pPr>
            <w:r>
              <w:rPr>
                <w:rFonts w:hint="eastAsia"/>
                <w:lang w:val="en-US" w:eastAsia="zh-CN"/>
              </w:rPr>
              <w:t>24525.22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205</w:t>
            </w:r>
          </w:p>
        </w:tc>
        <w:tc>
          <w:tcPr>
            <w:tcW w:w="4535" w:type="dxa"/>
            <w:vAlign w:val="center"/>
          </w:tcPr>
          <w:p>
            <w:pPr>
              <w:pStyle w:val="13"/>
            </w:pPr>
            <w:r>
              <w:t>教育支出</w:t>
            </w:r>
          </w:p>
        </w:tc>
        <w:tc>
          <w:tcPr>
            <w:tcW w:w="2551" w:type="dxa"/>
            <w:vAlign w:val="center"/>
          </w:tcPr>
          <w:p>
            <w:pPr>
              <w:pStyle w:val="12"/>
              <w:rPr>
                <w:rFonts w:hint="default" w:eastAsia="方正书宋_GBK"/>
                <w:lang w:val="en-US" w:eastAsia="zh-CN"/>
              </w:rPr>
            </w:pPr>
            <w:r>
              <w:rPr>
                <w:rFonts w:hint="eastAsia"/>
                <w:lang w:val="en-US" w:eastAsia="zh-CN"/>
              </w:rPr>
              <w:t>93203.53</w:t>
            </w:r>
          </w:p>
        </w:tc>
        <w:tc>
          <w:tcPr>
            <w:tcW w:w="2551" w:type="dxa"/>
            <w:vAlign w:val="center"/>
          </w:tcPr>
          <w:p>
            <w:pPr>
              <w:pStyle w:val="12"/>
            </w:pPr>
            <w:r>
              <w:t>68678.31</w:t>
            </w:r>
          </w:p>
        </w:tc>
        <w:tc>
          <w:tcPr>
            <w:tcW w:w="2551" w:type="dxa"/>
            <w:vAlign w:val="center"/>
          </w:tcPr>
          <w:p>
            <w:pPr>
              <w:pStyle w:val="12"/>
            </w:pPr>
            <w:r>
              <w:rPr>
                <w:rFonts w:hint="eastAsia"/>
              </w:rPr>
              <w:t>24525.22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20501</w:t>
            </w:r>
          </w:p>
        </w:tc>
        <w:tc>
          <w:tcPr>
            <w:tcW w:w="4535" w:type="dxa"/>
            <w:vAlign w:val="center"/>
          </w:tcPr>
          <w:p>
            <w:pPr>
              <w:pStyle w:val="13"/>
            </w:pPr>
            <w:r>
              <w:t>教育管理事务</w:t>
            </w:r>
          </w:p>
        </w:tc>
        <w:tc>
          <w:tcPr>
            <w:tcW w:w="2551" w:type="dxa"/>
            <w:vAlign w:val="center"/>
          </w:tcPr>
          <w:p>
            <w:pPr>
              <w:pStyle w:val="12"/>
            </w:pPr>
            <w:r>
              <w:t>841.27</w:t>
            </w:r>
          </w:p>
        </w:tc>
        <w:tc>
          <w:tcPr>
            <w:tcW w:w="2551" w:type="dxa"/>
            <w:vAlign w:val="center"/>
          </w:tcPr>
          <w:p>
            <w:pPr>
              <w:pStyle w:val="12"/>
            </w:pPr>
            <w:r>
              <w:t>841.27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2050101</w:t>
            </w:r>
          </w:p>
        </w:tc>
        <w:tc>
          <w:tcPr>
            <w:tcW w:w="4535" w:type="dxa"/>
            <w:vAlign w:val="center"/>
          </w:tcPr>
          <w:p>
            <w:pPr>
              <w:pStyle w:val="13"/>
            </w:pPr>
            <w:r>
              <w:t>行政运行</w:t>
            </w:r>
          </w:p>
        </w:tc>
        <w:tc>
          <w:tcPr>
            <w:tcW w:w="2551" w:type="dxa"/>
            <w:vAlign w:val="center"/>
          </w:tcPr>
          <w:p>
            <w:pPr>
              <w:pStyle w:val="12"/>
            </w:pPr>
            <w:r>
              <w:t>841.27</w:t>
            </w:r>
          </w:p>
        </w:tc>
        <w:tc>
          <w:tcPr>
            <w:tcW w:w="2551" w:type="dxa"/>
            <w:vAlign w:val="center"/>
          </w:tcPr>
          <w:p>
            <w:pPr>
              <w:pStyle w:val="12"/>
            </w:pPr>
            <w:r>
              <w:t>841.27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20502</w:t>
            </w:r>
          </w:p>
        </w:tc>
        <w:tc>
          <w:tcPr>
            <w:tcW w:w="4535" w:type="dxa"/>
            <w:vAlign w:val="center"/>
          </w:tcPr>
          <w:p>
            <w:pPr>
              <w:pStyle w:val="13"/>
            </w:pPr>
            <w:r>
              <w:t>普通教育</w:t>
            </w:r>
          </w:p>
        </w:tc>
        <w:tc>
          <w:tcPr>
            <w:tcW w:w="2551" w:type="dxa"/>
            <w:vAlign w:val="center"/>
          </w:tcPr>
          <w:p>
            <w:pPr>
              <w:pStyle w:val="12"/>
            </w:pPr>
            <w:r>
              <w:rPr>
                <w:rFonts w:hint="eastAsia"/>
              </w:rPr>
              <w:t>77265.73</w:t>
            </w:r>
          </w:p>
        </w:tc>
        <w:tc>
          <w:tcPr>
            <w:tcW w:w="2551" w:type="dxa"/>
            <w:vAlign w:val="center"/>
          </w:tcPr>
          <w:p>
            <w:pPr>
              <w:pStyle w:val="12"/>
            </w:pPr>
            <w:r>
              <w:t>56516.51</w:t>
            </w:r>
          </w:p>
        </w:tc>
        <w:tc>
          <w:tcPr>
            <w:tcW w:w="2551" w:type="dxa"/>
            <w:vAlign w:val="center"/>
          </w:tcPr>
          <w:p>
            <w:pPr>
              <w:pStyle w:val="12"/>
            </w:pPr>
            <w:r>
              <w:rPr>
                <w:rFonts w:hint="eastAsia"/>
              </w:rPr>
              <w:t>20749.22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2050201</w:t>
            </w:r>
          </w:p>
        </w:tc>
        <w:tc>
          <w:tcPr>
            <w:tcW w:w="4535" w:type="dxa"/>
            <w:vAlign w:val="center"/>
          </w:tcPr>
          <w:p>
            <w:pPr>
              <w:pStyle w:val="13"/>
            </w:pPr>
            <w:r>
              <w:t>学前教育</w:t>
            </w:r>
          </w:p>
        </w:tc>
        <w:tc>
          <w:tcPr>
            <w:tcW w:w="2551" w:type="dxa"/>
            <w:vAlign w:val="center"/>
          </w:tcPr>
          <w:p>
            <w:pPr>
              <w:pStyle w:val="12"/>
            </w:pPr>
            <w:r>
              <w:t>1965.10</w:t>
            </w:r>
          </w:p>
        </w:tc>
        <w:tc>
          <w:tcPr>
            <w:tcW w:w="2551" w:type="dxa"/>
            <w:vAlign w:val="center"/>
          </w:tcPr>
          <w:p>
            <w:pPr>
              <w:pStyle w:val="12"/>
            </w:pPr>
            <w:r>
              <w:t>500.98</w:t>
            </w:r>
          </w:p>
        </w:tc>
        <w:tc>
          <w:tcPr>
            <w:tcW w:w="2551" w:type="dxa"/>
            <w:vAlign w:val="center"/>
          </w:tcPr>
          <w:p>
            <w:pPr>
              <w:pStyle w:val="12"/>
            </w:pPr>
            <w:r>
              <w:t>1464.12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2050202</w:t>
            </w:r>
          </w:p>
        </w:tc>
        <w:tc>
          <w:tcPr>
            <w:tcW w:w="4535" w:type="dxa"/>
            <w:vAlign w:val="center"/>
          </w:tcPr>
          <w:p>
            <w:pPr>
              <w:pStyle w:val="13"/>
            </w:pPr>
            <w:r>
              <w:t>小学教育</w:t>
            </w:r>
          </w:p>
        </w:tc>
        <w:tc>
          <w:tcPr>
            <w:tcW w:w="2551" w:type="dxa"/>
            <w:vAlign w:val="center"/>
          </w:tcPr>
          <w:p>
            <w:pPr>
              <w:pStyle w:val="12"/>
              <w:rPr>
                <w:rFonts w:hint="default" w:eastAsia="方正书宋_GBK"/>
                <w:lang w:val="en-US" w:eastAsia="zh-CN"/>
              </w:rPr>
            </w:pPr>
            <w:r>
              <w:rPr>
                <w:rFonts w:hint="eastAsia"/>
                <w:lang w:val="en-US" w:eastAsia="zh-CN"/>
              </w:rPr>
              <w:t>48601.45</w:t>
            </w:r>
          </w:p>
        </w:tc>
        <w:tc>
          <w:tcPr>
            <w:tcW w:w="2551" w:type="dxa"/>
            <w:vAlign w:val="center"/>
          </w:tcPr>
          <w:p>
            <w:pPr>
              <w:pStyle w:val="12"/>
            </w:pPr>
            <w:r>
              <w:t>42738.09</w:t>
            </w:r>
          </w:p>
        </w:tc>
        <w:tc>
          <w:tcPr>
            <w:tcW w:w="2551" w:type="dxa"/>
            <w:vAlign w:val="center"/>
          </w:tcPr>
          <w:p>
            <w:pPr>
              <w:pStyle w:val="12"/>
              <w:rPr>
                <w:rFonts w:hint="default" w:eastAsia="方正书宋_GBK"/>
                <w:lang w:val="en-US" w:eastAsia="zh-CN"/>
              </w:rPr>
            </w:pPr>
            <w:r>
              <w:rPr>
                <w:rFonts w:hint="eastAsia"/>
                <w:lang w:val="en-US" w:eastAsia="zh-CN"/>
              </w:rPr>
              <w:t>5863.36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2050203</w:t>
            </w:r>
          </w:p>
        </w:tc>
        <w:tc>
          <w:tcPr>
            <w:tcW w:w="4535" w:type="dxa"/>
            <w:vAlign w:val="center"/>
          </w:tcPr>
          <w:p>
            <w:pPr>
              <w:pStyle w:val="13"/>
            </w:pPr>
            <w:r>
              <w:t>初中教育</w:t>
            </w:r>
          </w:p>
        </w:tc>
        <w:tc>
          <w:tcPr>
            <w:tcW w:w="2551" w:type="dxa"/>
            <w:vAlign w:val="center"/>
          </w:tcPr>
          <w:p>
            <w:pPr>
              <w:pStyle w:val="12"/>
            </w:pPr>
            <w:r>
              <w:t>13152.27</w:t>
            </w:r>
          </w:p>
        </w:tc>
        <w:tc>
          <w:tcPr>
            <w:tcW w:w="2551" w:type="dxa"/>
            <w:vAlign w:val="center"/>
          </w:tcPr>
          <w:p>
            <w:pPr>
              <w:pStyle w:val="12"/>
            </w:pPr>
            <w:r>
              <w:t>9334.01</w:t>
            </w:r>
          </w:p>
        </w:tc>
        <w:tc>
          <w:tcPr>
            <w:tcW w:w="2551" w:type="dxa"/>
            <w:vAlign w:val="center"/>
          </w:tcPr>
          <w:p>
            <w:pPr>
              <w:pStyle w:val="12"/>
            </w:pPr>
            <w:r>
              <w:t>3818.26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2050204</w:t>
            </w:r>
          </w:p>
        </w:tc>
        <w:tc>
          <w:tcPr>
            <w:tcW w:w="4535" w:type="dxa"/>
            <w:vAlign w:val="center"/>
          </w:tcPr>
          <w:p>
            <w:pPr>
              <w:pStyle w:val="13"/>
            </w:pPr>
            <w:r>
              <w:t>高中教育</w:t>
            </w:r>
          </w:p>
        </w:tc>
        <w:tc>
          <w:tcPr>
            <w:tcW w:w="2551" w:type="dxa"/>
            <w:vAlign w:val="center"/>
          </w:tcPr>
          <w:p>
            <w:pPr>
              <w:pStyle w:val="12"/>
            </w:pPr>
            <w:r>
              <w:t>7890.11</w:t>
            </w:r>
          </w:p>
        </w:tc>
        <w:tc>
          <w:tcPr>
            <w:tcW w:w="2551" w:type="dxa"/>
            <w:vAlign w:val="center"/>
          </w:tcPr>
          <w:p>
            <w:pPr>
              <w:pStyle w:val="12"/>
            </w:pPr>
            <w:r>
              <w:t>3835.08</w:t>
            </w:r>
          </w:p>
        </w:tc>
        <w:tc>
          <w:tcPr>
            <w:tcW w:w="2551" w:type="dxa"/>
            <w:vAlign w:val="center"/>
          </w:tcPr>
          <w:p>
            <w:pPr>
              <w:pStyle w:val="12"/>
            </w:pPr>
            <w:r>
              <w:t>4055.03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2050205</w:t>
            </w:r>
          </w:p>
        </w:tc>
        <w:tc>
          <w:tcPr>
            <w:tcW w:w="4535" w:type="dxa"/>
            <w:vAlign w:val="center"/>
          </w:tcPr>
          <w:p>
            <w:pPr>
              <w:pStyle w:val="13"/>
            </w:pPr>
            <w:r>
              <w:t>高等教育</w:t>
            </w:r>
          </w:p>
        </w:tc>
        <w:tc>
          <w:tcPr>
            <w:tcW w:w="2551" w:type="dxa"/>
            <w:vAlign w:val="center"/>
          </w:tcPr>
          <w:p>
            <w:pPr>
              <w:pStyle w:val="12"/>
            </w:pPr>
            <w:r>
              <w:t>18.00</w:t>
            </w:r>
          </w:p>
        </w:tc>
        <w:tc>
          <w:tcPr>
            <w:tcW w:w="2551" w:type="dxa"/>
            <w:vAlign w:val="center"/>
          </w:tcPr>
          <w:p>
            <w:pPr>
              <w:pStyle w:val="12"/>
            </w:pPr>
          </w:p>
        </w:tc>
        <w:tc>
          <w:tcPr>
            <w:tcW w:w="2551" w:type="dxa"/>
            <w:vAlign w:val="center"/>
          </w:tcPr>
          <w:p>
            <w:pPr>
              <w:pStyle w:val="12"/>
            </w:pPr>
            <w:r>
              <w:t>18.00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2050299</w:t>
            </w:r>
          </w:p>
        </w:tc>
        <w:tc>
          <w:tcPr>
            <w:tcW w:w="4535" w:type="dxa"/>
            <w:vAlign w:val="center"/>
          </w:tcPr>
          <w:p>
            <w:pPr>
              <w:pStyle w:val="13"/>
            </w:pPr>
            <w:r>
              <w:t>其他普通教育支出</w:t>
            </w:r>
          </w:p>
        </w:tc>
        <w:tc>
          <w:tcPr>
            <w:tcW w:w="2551" w:type="dxa"/>
            <w:vAlign w:val="center"/>
          </w:tcPr>
          <w:p>
            <w:pPr>
              <w:pStyle w:val="12"/>
            </w:pPr>
            <w:r>
              <w:t>5638.80</w:t>
            </w:r>
          </w:p>
        </w:tc>
        <w:tc>
          <w:tcPr>
            <w:tcW w:w="2551" w:type="dxa"/>
            <w:vAlign w:val="center"/>
          </w:tcPr>
          <w:p>
            <w:pPr>
              <w:pStyle w:val="12"/>
            </w:pPr>
            <w:r>
              <w:t>108.35</w:t>
            </w:r>
          </w:p>
        </w:tc>
        <w:tc>
          <w:tcPr>
            <w:tcW w:w="2551" w:type="dxa"/>
            <w:vAlign w:val="center"/>
          </w:tcPr>
          <w:p>
            <w:pPr>
              <w:pStyle w:val="12"/>
            </w:pPr>
            <w:r>
              <w:t>5530.45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20503</w:t>
            </w:r>
          </w:p>
        </w:tc>
        <w:tc>
          <w:tcPr>
            <w:tcW w:w="4535" w:type="dxa"/>
            <w:vAlign w:val="center"/>
          </w:tcPr>
          <w:p>
            <w:pPr>
              <w:pStyle w:val="13"/>
            </w:pPr>
            <w:r>
              <w:t>职业教育</w:t>
            </w:r>
          </w:p>
        </w:tc>
        <w:tc>
          <w:tcPr>
            <w:tcW w:w="2551" w:type="dxa"/>
            <w:vAlign w:val="center"/>
          </w:tcPr>
          <w:p>
            <w:pPr>
              <w:pStyle w:val="12"/>
            </w:pPr>
            <w:r>
              <w:t>10211.72</w:t>
            </w:r>
          </w:p>
        </w:tc>
        <w:tc>
          <w:tcPr>
            <w:tcW w:w="2551" w:type="dxa"/>
            <w:vAlign w:val="center"/>
          </w:tcPr>
          <w:p>
            <w:pPr>
              <w:pStyle w:val="12"/>
            </w:pPr>
            <w:r>
              <w:t>8013.73</w:t>
            </w:r>
          </w:p>
        </w:tc>
        <w:tc>
          <w:tcPr>
            <w:tcW w:w="2551" w:type="dxa"/>
            <w:vAlign w:val="center"/>
          </w:tcPr>
          <w:p>
            <w:pPr>
              <w:pStyle w:val="12"/>
            </w:pPr>
            <w:r>
              <w:t>2197.99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2050302</w:t>
            </w:r>
          </w:p>
        </w:tc>
        <w:tc>
          <w:tcPr>
            <w:tcW w:w="4535" w:type="dxa"/>
            <w:vAlign w:val="center"/>
          </w:tcPr>
          <w:p>
            <w:pPr>
              <w:pStyle w:val="13"/>
            </w:pPr>
            <w:r>
              <w:t>中等职业教育</w:t>
            </w:r>
          </w:p>
        </w:tc>
        <w:tc>
          <w:tcPr>
            <w:tcW w:w="2551" w:type="dxa"/>
            <w:vAlign w:val="center"/>
          </w:tcPr>
          <w:p>
            <w:pPr>
              <w:pStyle w:val="12"/>
            </w:pPr>
            <w:r>
              <w:t>10211.72</w:t>
            </w:r>
          </w:p>
        </w:tc>
        <w:tc>
          <w:tcPr>
            <w:tcW w:w="2551" w:type="dxa"/>
            <w:vAlign w:val="center"/>
          </w:tcPr>
          <w:p>
            <w:pPr>
              <w:pStyle w:val="12"/>
            </w:pPr>
            <w:r>
              <w:t>8013.73</w:t>
            </w:r>
          </w:p>
        </w:tc>
        <w:tc>
          <w:tcPr>
            <w:tcW w:w="2551" w:type="dxa"/>
            <w:vAlign w:val="center"/>
          </w:tcPr>
          <w:p>
            <w:pPr>
              <w:pStyle w:val="12"/>
            </w:pPr>
            <w:r>
              <w:t>2197.99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20507</w:t>
            </w:r>
          </w:p>
        </w:tc>
        <w:tc>
          <w:tcPr>
            <w:tcW w:w="4535" w:type="dxa"/>
            <w:vAlign w:val="center"/>
          </w:tcPr>
          <w:p>
            <w:pPr>
              <w:pStyle w:val="13"/>
            </w:pPr>
            <w:r>
              <w:t>特殊教育</w:t>
            </w:r>
          </w:p>
        </w:tc>
        <w:tc>
          <w:tcPr>
            <w:tcW w:w="2551" w:type="dxa"/>
            <w:vAlign w:val="center"/>
          </w:tcPr>
          <w:p>
            <w:pPr>
              <w:pStyle w:val="12"/>
            </w:pPr>
            <w:r>
              <w:t>1063.93</w:t>
            </w:r>
          </w:p>
        </w:tc>
        <w:tc>
          <w:tcPr>
            <w:tcW w:w="2551" w:type="dxa"/>
            <w:vAlign w:val="center"/>
          </w:tcPr>
          <w:p>
            <w:pPr>
              <w:pStyle w:val="12"/>
            </w:pPr>
            <w:r>
              <w:t>885.92</w:t>
            </w:r>
          </w:p>
        </w:tc>
        <w:tc>
          <w:tcPr>
            <w:tcW w:w="2551" w:type="dxa"/>
            <w:vAlign w:val="center"/>
          </w:tcPr>
          <w:p>
            <w:pPr>
              <w:pStyle w:val="12"/>
            </w:pPr>
            <w:r>
              <w:t>178.01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2050701</w:t>
            </w:r>
          </w:p>
        </w:tc>
        <w:tc>
          <w:tcPr>
            <w:tcW w:w="4535" w:type="dxa"/>
            <w:vAlign w:val="center"/>
          </w:tcPr>
          <w:p>
            <w:pPr>
              <w:pStyle w:val="13"/>
            </w:pPr>
            <w:r>
              <w:t>特殊学校教育</w:t>
            </w:r>
          </w:p>
        </w:tc>
        <w:tc>
          <w:tcPr>
            <w:tcW w:w="2551" w:type="dxa"/>
            <w:vAlign w:val="center"/>
          </w:tcPr>
          <w:p>
            <w:pPr>
              <w:pStyle w:val="12"/>
            </w:pPr>
            <w:r>
              <w:t>1063.93</w:t>
            </w:r>
          </w:p>
        </w:tc>
        <w:tc>
          <w:tcPr>
            <w:tcW w:w="2551" w:type="dxa"/>
            <w:vAlign w:val="center"/>
          </w:tcPr>
          <w:p>
            <w:pPr>
              <w:pStyle w:val="12"/>
            </w:pPr>
            <w:r>
              <w:t>885.92</w:t>
            </w:r>
          </w:p>
        </w:tc>
        <w:tc>
          <w:tcPr>
            <w:tcW w:w="2551" w:type="dxa"/>
            <w:vAlign w:val="center"/>
          </w:tcPr>
          <w:p>
            <w:pPr>
              <w:pStyle w:val="12"/>
            </w:pPr>
            <w:r>
              <w:t>178.01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20508</w:t>
            </w:r>
          </w:p>
        </w:tc>
        <w:tc>
          <w:tcPr>
            <w:tcW w:w="4535" w:type="dxa"/>
            <w:vAlign w:val="center"/>
          </w:tcPr>
          <w:p>
            <w:pPr>
              <w:pStyle w:val="13"/>
            </w:pPr>
            <w:r>
              <w:t>进修及培训</w:t>
            </w:r>
          </w:p>
        </w:tc>
        <w:tc>
          <w:tcPr>
            <w:tcW w:w="2551" w:type="dxa"/>
            <w:vAlign w:val="center"/>
          </w:tcPr>
          <w:p>
            <w:pPr>
              <w:pStyle w:val="12"/>
            </w:pPr>
            <w:r>
              <w:t>2420.88</w:t>
            </w:r>
          </w:p>
        </w:tc>
        <w:tc>
          <w:tcPr>
            <w:tcW w:w="2551" w:type="dxa"/>
            <w:vAlign w:val="center"/>
          </w:tcPr>
          <w:p>
            <w:pPr>
              <w:pStyle w:val="12"/>
            </w:pPr>
            <w:r>
              <w:t>2420.88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2050801</w:t>
            </w:r>
          </w:p>
        </w:tc>
        <w:tc>
          <w:tcPr>
            <w:tcW w:w="4535" w:type="dxa"/>
            <w:vAlign w:val="center"/>
          </w:tcPr>
          <w:p>
            <w:pPr>
              <w:pStyle w:val="13"/>
            </w:pPr>
            <w:r>
              <w:t>教师进修</w:t>
            </w:r>
          </w:p>
        </w:tc>
        <w:tc>
          <w:tcPr>
            <w:tcW w:w="2551" w:type="dxa"/>
            <w:vAlign w:val="center"/>
          </w:tcPr>
          <w:p>
            <w:pPr>
              <w:pStyle w:val="12"/>
            </w:pPr>
            <w:r>
              <w:t>2420.88</w:t>
            </w:r>
          </w:p>
        </w:tc>
        <w:tc>
          <w:tcPr>
            <w:tcW w:w="2551" w:type="dxa"/>
            <w:vAlign w:val="center"/>
          </w:tcPr>
          <w:p>
            <w:pPr>
              <w:pStyle w:val="12"/>
            </w:pPr>
            <w:r>
              <w:t>2420.88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20509</w:t>
            </w:r>
          </w:p>
        </w:tc>
        <w:tc>
          <w:tcPr>
            <w:tcW w:w="4535" w:type="dxa"/>
            <w:vAlign w:val="center"/>
          </w:tcPr>
          <w:p>
            <w:pPr>
              <w:pStyle w:val="13"/>
            </w:pPr>
            <w:r>
              <w:t>教育费附加安排的支出</w:t>
            </w:r>
          </w:p>
        </w:tc>
        <w:tc>
          <w:tcPr>
            <w:tcW w:w="2551" w:type="dxa"/>
            <w:vAlign w:val="center"/>
          </w:tcPr>
          <w:p>
            <w:pPr>
              <w:pStyle w:val="12"/>
            </w:pPr>
            <w:r>
              <w:t>1400.00</w:t>
            </w:r>
          </w:p>
        </w:tc>
        <w:tc>
          <w:tcPr>
            <w:tcW w:w="2551" w:type="dxa"/>
            <w:vAlign w:val="center"/>
          </w:tcPr>
          <w:p>
            <w:pPr>
              <w:pStyle w:val="12"/>
            </w:pPr>
          </w:p>
        </w:tc>
        <w:tc>
          <w:tcPr>
            <w:tcW w:w="2551" w:type="dxa"/>
            <w:vAlign w:val="center"/>
          </w:tcPr>
          <w:p>
            <w:pPr>
              <w:pStyle w:val="12"/>
            </w:pPr>
            <w:r>
              <w:t>1400.00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2050901</w:t>
            </w:r>
          </w:p>
        </w:tc>
        <w:tc>
          <w:tcPr>
            <w:tcW w:w="4535" w:type="dxa"/>
            <w:vAlign w:val="center"/>
          </w:tcPr>
          <w:p>
            <w:pPr>
              <w:pStyle w:val="13"/>
            </w:pPr>
            <w:r>
              <w:t>农村中小学校舍建设</w:t>
            </w:r>
          </w:p>
        </w:tc>
        <w:tc>
          <w:tcPr>
            <w:tcW w:w="2551" w:type="dxa"/>
            <w:vAlign w:val="center"/>
          </w:tcPr>
          <w:p>
            <w:pPr>
              <w:pStyle w:val="12"/>
            </w:pPr>
            <w:r>
              <w:t>980.00</w:t>
            </w:r>
          </w:p>
        </w:tc>
        <w:tc>
          <w:tcPr>
            <w:tcW w:w="2551" w:type="dxa"/>
            <w:vAlign w:val="center"/>
          </w:tcPr>
          <w:p>
            <w:pPr>
              <w:pStyle w:val="12"/>
            </w:pPr>
          </w:p>
        </w:tc>
        <w:tc>
          <w:tcPr>
            <w:tcW w:w="2551" w:type="dxa"/>
            <w:vAlign w:val="center"/>
          </w:tcPr>
          <w:p>
            <w:pPr>
              <w:pStyle w:val="12"/>
            </w:pPr>
            <w:r>
              <w:t>980.00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2050905</w:t>
            </w:r>
          </w:p>
        </w:tc>
        <w:tc>
          <w:tcPr>
            <w:tcW w:w="4535" w:type="dxa"/>
            <w:vAlign w:val="center"/>
          </w:tcPr>
          <w:p>
            <w:pPr>
              <w:pStyle w:val="13"/>
            </w:pPr>
            <w:r>
              <w:t>中等职业学校教学设施</w:t>
            </w:r>
          </w:p>
        </w:tc>
        <w:tc>
          <w:tcPr>
            <w:tcW w:w="2551" w:type="dxa"/>
            <w:vAlign w:val="center"/>
          </w:tcPr>
          <w:p>
            <w:pPr>
              <w:pStyle w:val="12"/>
            </w:pPr>
            <w:r>
              <w:t>420.00</w:t>
            </w:r>
          </w:p>
        </w:tc>
        <w:tc>
          <w:tcPr>
            <w:tcW w:w="2551" w:type="dxa"/>
            <w:vAlign w:val="center"/>
          </w:tcPr>
          <w:p>
            <w:pPr>
              <w:pStyle w:val="12"/>
            </w:pPr>
          </w:p>
        </w:tc>
        <w:tc>
          <w:tcPr>
            <w:tcW w:w="2551" w:type="dxa"/>
            <w:vAlign w:val="center"/>
          </w:tcPr>
          <w:p>
            <w:pPr>
              <w:pStyle w:val="12"/>
            </w:pPr>
            <w:r>
              <w:t>420.00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360赵县教育局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68678.31</w:t>
            </w:r>
          </w:p>
        </w:tc>
        <w:tc>
          <w:tcPr>
            <w:tcW w:w="2551" w:type="dxa"/>
            <w:vAlign w:val="center"/>
          </w:tcPr>
          <w:p>
            <w:pPr>
              <w:pStyle w:val="16"/>
            </w:pPr>
            <w:r>
              <w:t>68633.81</w:t>
            </w:r>
          </w:p>
        </w:tc>
        <w:tc>
          <w:tcPr>
            <w:tcW w:w="2551" w:type="dxa"/>
            <w:vAlign w:val="center"/>
          </w:tcPr>
          <w:p>
            <w:pPr>
              <w:pStyle w:val="16"/>
            </w:pPr>
            <w:r>
              <w:t>44.50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62974.04</w:t>
            </w:r>
          </w:p>
        </w:tc>
        <w:tc>
          <w:tcPr>
            <w:tcW w:w="2551" w:type="dxa"/>
            <w:vAlign w:val="center"/>
          </w:tcPr>
          <w:p>
            <w:pPr>
              <w:pStyle w:val="12"/>
            </w:pPr>
            <w:r>
              <w:t>62974.04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26526.00</w:t>
            </w:r>
          </w:p>
        </w:tc>
        <w:tc>
          <w:tcPr>
            <w:tcW w:w="2551" w:type="dxa"/>
            <w:vAlign w:val="center"/>
          </w:tcPr>
          <w:p>
            <w:pPr>
              <w:pStyle w:val="12"/>
            </w:pPr>
            <w:r>
              <w:t>26526.00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2292.50</w:t>
            </w:r>
          </w:p>
        </w:tc>
        <w:tc>
          <w:tcPr>
            <w:tcW w:w="2551" w:type="dxa"/>
            <w:vAlign w:val="center"/>
          </w:tcPr>
          <w:p>
            <w:pPr>
              <w:pStyle w:val="12"/>
            </w:pPr>
            <w:r>
              <w:t>2292.50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21.20</w:t>
            </w:r>
          </w:p>
        </w:tc>
        <w:tc>
          <w:tcPr>
            <w:tcW w:w="2551" w:type="dxa"/>
            <w:vAlign w:val="center"/>
          </w:tcPr>
          <w:p>
            <w:pPr>
              <w:pStyle w:val="12"/>
            </w:pPr>
            <w:r>
              <w:t>21.20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19381.70</w:t>
            </w:r>
          </w:p>
        </w:tc>
        <w:tc>
          <w:tcPr>
            <w:tcW w:w="2551" w:type="dxa"/>
            <w:vAlign w:val="center"/>
          </w:tcPr>
          <w:p>
            <w:pPr>
              <w:pStyle w:val="12"/>
            </w:pPr>
            <w:r>
              <w:t>19381.70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6402.00</w:t>
            </w:r>
          </w:p>
        </w:tc>
        <w:tc>
          <w:tcPr>
            <w:tcW w:w="2551" w:type="dxa"/>
            <w:vAlign w:val="center"/>
          </w:tcPr>
          <w:p>
            <w:pPr>
              <w:pStyle w:val="12"/>
            </w:pPr>
            <w:r>
              <w:t>6402.00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2721.00</w:t>
            </w:r>
          </w:p>
        </w:tc>
        <w:tc>
          <w:tcPr>
            <w:tcW w:w="2551" w:type="dxa"/>
            <w:vAlign w:val="center"/>
          </w:tcPr>
          <w:p>
            <w:pPr>
              <w:pStyle w:val="12"/>
            </w:pPr>
            <w:r>
              <w:t>2721.00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421.64</w:t>
            </w:r>
          </w:p>
        </w:tc>
        <w:tc>
          <w:tcPr>
            <w:tcW w:w="2551" w:type="dxa"/>
            <w:vAlign w:val="center"/>
          </w:tcPr>
          <w:p>
            <w:pPr>
              <w:pStyle w:val="12"/>
            </w:pPr>
            <w:r>
              <w:t>421.64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5208.00</w:t>
            </w:r>
          </w:p>
        </w:tc>
        <w:tc>
          <w:tcPr>
            <w:tcW w:w="2551" w:type="dxa"/>
            <w:vAlign w:val="center"/>
          </w:tcPr>
          <w:p>
            <w:pPr>
              <w:pStyle w:val="12"/>
            </w:pPr>
            <w:r>
              <w:t>5208.00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44.50</w:t>
            </w:r>
          </w:p>
        </w:tc>
        <w:tc>
          <w:tcPr>
            <w:tcW w:w="2551" w:type="dxa"/>
            <w:vAlign w:val="center"/>
          </w:tcPr>
          <w:p>
            <w:pPr>
              <w:pStyle w:val="12"/>
            </w:pPr>
          </w:p>
        </w:tc>
        <w:tc>
          <w:tcPr>
            <w:tcW w:w="2551" w:type="dxa"/>
            <w:vAlign w:val="center"/>
          </w:tcPr>
          <w:p>
            <w:pPr>
              <w:pStyle w:val="12"/>
            </w:pPr>
            <w:r>
              <w:t>44.50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1.78</w:t>
            </w:r>
          </w:p>
        </w:tc>
        <w:tc>
          <w:tcPr>
            <w:tcW w:w="2551" w:type="dxa"/>
            <w:vAlign w:val="center"/>
          </w:tcPr>
          <w:p>
            <w:pPr>
              <w:pStyle w:val="12"/>
            </w:pPr>
          </w:p>
        </w:tc>
        <w:tc>
          <w:tcPr>
            <w:tcW w:w="2551" w:type="dxa"/>
            <w:vAlign w:val="center"/>
          </w:tcPr>
          <w:p>
            <w:pPr>
              <w:pStyle w:val="12"/>
            </w:pPr>
            <w:r>
              <w:t>1.78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11.72</w:t>
            </w:r>
          </w:p>
        </w:tc>
        <w:tc>
          <w:tcPr>
            <w:tcW w:w="2551" w:type="dxa"/>
            <w:vAlign w:val="center"/>
          </w:tcPr>
          <w:p>
            <w:pPr>
              <w:pStyle w:val="12"/>
            </w:pPr>
          </w:p>
        </w:tc>
        <w:tc>
          <w:tcPr>
            <w:tcW w:w="2551" w:type="dxa"/>
            <w:vAlign w:val="center"/>
          </w:tcPr>
          <w:p>
            <w:pPr>
              <w:pStyle w:val="12"/>
            </w:pPr>
            <w:r>
              <w:t>11.72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4.00</w:t>
            </w:r>
          </w:p>
        </w:tc>
        <w:tc>
          <w:tcPr>
            <w:tcW w:w="2551" w:type="dxa"/>
            <w:vAlign w:val="center"/>
          </w:tcPr>
          <w:p>
            <w:pPr>
              <w:pStyle w:val="12"/>
            </w:pPr>
          </w:p>
        </w:tc>
        <w:tc>
          <w:tcPr>
            <w:tcW w:w="2551" w:type="dxa"/>
            <w:vAlign w:val="center"/>
          </w:tcPr>
          <w:p>
            <w:pPr>
              <w:pStyle w:val="12"/>
            </w:pPr>
            <w:r>
              <w:t>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30211</w:t>
            </w:r>
          </w:p>
        </w:tc>
        <w:tc>
          <w:tcPr>
            <w:tcW w:w="4535" w:type="dxa"/>
            <w:vAlign w:val="center"/>
          </w:tcPr>
          <w:p>
            <w:pPr>
              <w:pStyle w:val="13"/>
            </w:pPr>
            <w:r>
              <w:t>差旅费</w:t>
            </w:r>
          </w:p>
        </w:tc>
        <w:tc>
          <w:tcPr>
            <w:tcW w:w="2551" w:type="dxa"/>
            <w:vAlign w:val="center"/>
          </w:tcPr>
          <w:p>
            <w:pPr>
              <w:pStyle w:val="12"/>
            </w:pPr>
            <w:r>
              <w:t>1.00</w:t>
            </w:r>
          </w:p>
        </w:tc>
        <w:tc>
          <w:tcPr>
            <w:tcW w:w="2551" w:type="dxa"/>
            <w:vAlign w:val="center"/>
          </w:tcPr>
          <w:p>
            <w:pPr>
              <w:pStyle w:val="12"/>
            </w:pPr>
          </w:p>
        </w:tc>
        <w:tc>
          <w:tcPr>
            <w:tcW w:w="2551" w:type="dxa"/>
            <w:vAlign w:val="center"/>
          </w:tcPr>
          <w:p>
            <w:pPr>
              <w:pStyle w:val="12"/>
            </w:pPr>
            <w:r>
              <w:t>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5659.77</w:t>
            </w:r>
          </w:p>
        </w:tc>
        <w:tc>
          <w:tcPr>
            <w:tcW w:w="2551" w:type="dxa"/>
            <w:vAlign w:val="center"/>
          </w:tcPr>
          <w:p>
            <w:pPr>
              <w:pStyle w:val="12"/>
            </w:pPr>
            <w:r>
              <w:t>5659.77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30301</w:t>
            </w:r>
          </w:p>
        </w:tc>
        <w:tc>
          <w:tcPr>
            <w:tcW w:w="4535" w:type="dxa"/>
            <w:vAlign w:val="center"/>
          </w:tcPr>
          <w:p>
            <w:pPr>
              <w:pStyle w:val="13"/>
            </w:pPr>
            <w:r>
              <w:t>离休费</w:t>
            </w:r>
          </w:p>
        </w:tc>
        <w:tc>
          <w:tcPr>
            <w:tcW w:w="2551" w:type="dxa"/>
            <w:vAlign w:val="center"/>
          </w:tcPr>
          <w:p>
            <w:pPr>
              <w:pStyle w:val="12"/>
            </w:pPr>
            <w:r>
              <w:t>46.17</w:t>
            </w:r>
          </w:p>
        </w:tc>
        <w:tc>
          <w:tcPr>
            <w:tcW w:w="2551" w:type="dxa"/>
            <w:vAlign w:val="center"/>
          </w:tcPr>
          <w:p>
            <w:pPr>
              <w:pStyle w:val="12"/>
            </w:pPr>
            <w:r>
              <w:t>46.17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5135.20</w:t>
            </w:r>
          </w:p>
        </w:tc>
        <w:tc>
          <w:tcPr>
            <w:tcW w:w="2551" w:type="dxa"/>
            <w:vAlign w:val="center"/>
          </w:tcPr>
          <w:p>
            <w:pPr>
              <w:pStyle w:val="12"/>
            </w:pPr>
            <w:r>
              <w:t>5135.20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478.40</w:t>
            </w:r>
          </w:p>
        </w:tc>
        <w:tc>
          <w:tcPr>
            <w:tcW w:w="2551" w:type="dxa"/>
            <w:vAlign w:val="center"/>
          </w:tcPr>
          <w:p>
            <w:pPr>
              <w:pStyle w:val="12"/>
            </w:pPr>
            <w:r>
              <w:t>478.40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360赵县教育局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2237.26</w:t>
            </w:r>
          </w:p>
        </w:tc>
        <w:tc>
          <w:tcPr>
            <w:tcW w:w="2551" w:type="dxa"/>
            <w:vAlign w:val="center"/>
          </w:tcPr>
          <w:p>
            <w:pPr>
              <w:pStyle w:val="16"/>
            </w:pPr>
          </w:p>
        </w:tc>
        <w:tc>
          <w:tcPr>
            <w:tcW w:w="2551" w:type="dxa"/>
            <w:vAlign w:val="center"/>
          </w:tcPr>
          <w:p>
            <w:pPr>
              <w:pStyle w:val="16"/>
            </w:pPr>
            <w:r>
              <w:t>2237.26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229</w:t>
            </w:r>
          </w:p>
        </w:tc>
        <w:tc>
          <w:tcPr>
            <w:tcW w:w="4535" w:type="dxa"/>
            <w:vAlign w:val="center"/>
          </w:tcPr>
          <w:p>
            <w:pPr>
              <w:pStyle w:val="13"/>
            </w:pPr>
            <w:r>
              <w:t>其他支出</w:t>
            </w:r>
          </w:p>
        </w:tc>
        <w:tc>
          <w:tcPr>
            <w:tcW w:w="2551" w:type="dxa"/>
            <w:vAlign w:val="center"/>
          </w:tcPr>
          <w:p>
            <w:pPr>
              <w:pStyle w:val="12"/>
            </w:pPr>
            <w:r>
              <w:t>2237.26</w:t>
            </w:r>
          </w:p>
        </w:tc>
        <w:tc>
          <w:tcPr>
            <w:tcW w:w="2551" w:type="dxa"/>
            <w:vAlign w:val="center"/>
          </w:tcPr>
          <w:p>
            <w:pPr>
              <w:pStyle w:val="12"/>
            </w:pPr>
          </w:p>
        </w:tc>
        <w:tc>
          <w:tcPr>
            <w:tcW w:w="2551" w:type="dxa"/>
            <w:vAlign w:val="center"/>
          </w:tcPr>
          <w:p>
            <w:pPr>
              <w:pStyle w:val="12"/>
            </w:pPr>
            <w:r>
              <w:t>2237.26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22904</w:t>
            </w:r>
          </w:p>
        </w:tc>
        <w:tc>
          <w:tcPr>
            <w:tcW w:w="4535" w:type="dxa"/>
            <w:vAlign w:val="center"/>
          </w:tcPr>
          <w:p>
            <w:pPr>
              <w:pStyle w:val="13"/>
            </w:pPr>
            <w:r>
              <w:t>其他政府性基金及对应专项债务收入安排的支出</w:t>
            </w:r>
          </w:p>
        </w:tc>
        <w:tc>
          <w:tcPr>
            <w:tcW w:w="2551" w:type="dxa"/>
            <w:vAlign w:val="center"/>
          </w:tcPr>
          <w:p>
            <w:pPr>
              <w:pStyle w:val="12"/>
            </w:pPr>
            <w:r>
              <w:t>251.26</w:t>
            </w:r>
          </w:p>
        </w:tc>
        <w:tc>
          <w:tcPr>
            <w:tcW w:w="2551" w:type="dxa"/>
            <w:vAlign w:val="center"/>
          </w:tcPr>
          <w:p>
            <w:pPr>
              <w:pStyle w:val="12"/>
            </w:pPr>
          </w:p>
        </w:tc>
        <w:tc>
          <w:tcPr>
            <w:tcW w:w="2551" w:type="dxa"/>
            <w:vAlign w:val="center"/>
          </w:tcPr>
          <w:p>
            <w:pPr>
              <w:pStyle w:val="12"/>
            </w:pPr>
            <w:r>
              <w:t>251.26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2290402</w:t>
            </w:r>
          </w:p>
        </w:tc>
        <w:tc>
          <w:tcPr>
            <w:tcW w:w="4535" w:type="dxa"/>
            <w:vAlign w:val="center"/>
          </w:tcPr>
          <w:p>
            <w:pPr>
              <w:pStyle w:val="13"/>
            </w:pPr>
            <w:r>
              <w:t>其他地方自行试点项目收益专项债券收入安排的支出</w:t>
            </w:r>
          </w:p>
        </w:tc>
        <w:tc>
          <w:tcPr>
            <w:tcW w:w="2551" w:type="dxa"/>
            <w:vAlign w:val="center"/>
          </w:tcPr>
          <w:p>
            <w:pPr>
              <w:pStyle w:val="12"/>
            </w:pPr>
            <w:r>
              <w:t>251.26</w:t>
            </w:r>
          </w:p>
        </w:tc>
        <w:tc>
          <w:tcPr>
            <w:tcW w:w="2551" w:type="dxa"/>
            <w:vAlign w:val="center"/>
          </w:tcPr>
          <w:p>
            <w:pPr>
              <w:pStyle w:val="12"/>
            </w:pPr>
          </w:p>
        </w:tc>
        <w:tc>
          <w:tcPr>
            <w:tcW w:w="2551" w:type="dxa"/>
            <w:vAlign w:val="center"/>
          </w:tcPr>
          <w:p>
            <w:pPr>
              <w:pStyle w:val="12"/>
            </w:pPr>
            <w:r>
              <w:t>251.26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22960</w:t>
            </w:r>
          </w:p>
        </w:tc>
        <w:tc>
          <w:tcPr>
            <w:tcW w:w="4535" w:type="dxa"/>
            <w:vAlign w:val="center"/>
          </w:tcPr>
          <w:p>
            <w:pPr>
              <w:pStyle w:val="13"/>
            </w:pPr>
            <w:r>
              <w:t>彩票公益金安排的支出</w:t>
            </w:r>
          </w:p>
        </w:tc>
        <w:tc>
          <w:tcPr>
            <w:tcW w:w="2551" w:type="dxa"/>
            <w:vAlign w:val="center"/>
          </w:tcPr>
          <w:p>
            <w:pPr>
              <w:pStyle w:val="12"/>
            </w:pPr>
            <w:r>
              <w:t>132.00</w:t>
            </w:r>
          </w:p>
        </w:tc>
        <w:tc>
          <w:tcPr>
            <w:tcW w:w="2551" w:type="dxa"/>
            <w:vAlign w:val="center"/>
          </w:tcPr>
          <w:p>
            <w:pPr>
              <w:pStyle w:val="12"/>
            </w:pPr>
          </w:p>
        </w:tc>
        <w:tc>
          <w:tcPr>
            <w:tcW w:w="2551" w:type="dxa"/>
            <w:vAlign w:val="center"/>
          </w:tcPr>
          <w:p>
            <w:pPr>
              <w:pStyle w:val="12"/>
            </w:pPr>
            <w:r>
              <w:t>132.00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2296004</w:t>
            </w:r>
          </w:p>
        </w:tc>
        <w:tc>
          <w:tcPr>
            <w:tcW w:w="4535" w:type="dxa"/>
            <w:vAlign w:val="center"/>
          </w:tcPr>
          <w:p>
            <w:pPr>
              <w:pStyle w:val="13"/>
            </w:pPr>
            <w:r>
              <w:t>用于教育事业的彩票公益金支出</w:t>
            </w:r>
          </w:p>
        </w:tc>
        <w:tc>
          <w:tcPr>
            <w:tcW w:w="2551" w:type="dxa"/>
            <w:vAlign w:val="center"/>
          </w:tcPr>
          <w:p>
            <w:pPr>
              <w:pStyle w:val="12"/>
            </w:pPr>
            <w:r>
              <w:t>132.00</w:t>
            </w:r>
          </w:p>
        </w:tc>
        <w:tc>
          <w:tcPr>
            <w:tcW w:w="2551" w:type="dxa"/>
            <w:vAlign w:val="center"/>
          </w:tcPr>
          <w:p>
            <w:pPr>
              <w:pStyle w:val="12"/>
            </w:pPr>
          </w:p>
        </w:tc>
        <w:tc>
          <w:tcPr>
            <w:tcW w:w="2551" w:type="dxa"/>
            <w:vAlign w:val="center"/>
          </w:tcPr>
          <w:p>
            <w:pPr>
              <w:pStyle w:val="12"/>
            </w:pPr>
            <w:r>
              <w:t>132.00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22998</w:t>
            </w:r>
          </w:p>
        </w:tc>
        <w:tc>
          <w:tcPr>
            <w:tcW w:w="4535" w:type="dxa"/>
            <w:vAlign w:val="center"/>
          </w:tcPr>
          <w:p>
            <w:pPr>
              <w:pStyle w:val="13"/>
            </w:pPr>
            <w:r>
              <w:t>超长期特别国债安排的其他支出</w:t>
            </w:r>
          </w:p>
        </w:tc>
        <w:tc>
          <w:tcPr>
            <w:tcW w:w="2551" w:type="dxa"/>
            <w:vAlign w:val="center"/>
          </w:tcPr>
          <w:p>
            <w:pPr>
              <w:pStyle w:val="12"/>
            </w:pPr>
            <w:r>
              <w:t>1854.00</w:t>
            </w:r>
          </w:p>
        </w:tc>
        <w:tc>
          <w:tcPr>
            <w:tcW w:w="2551" w:type="dxa"/>
            <w:vAlign w:val="center"/>
          </w:tcPr>
          <w:p>
            <w:pPr>
              <w:pStyle w:val="12"/>
            </w:pPr>
          </w:p>
        </w:tc>
        <w:tc>
          <w:tcPr>
            <w:tcW w:w="2551" w:type="dxa"/>
            <w:vAlign w:val="center"/>
          </w:tcPr>
          <w:p>
            <w:pPr>
              <w:pStyle w:val="12"/>
            </w:pPr>
            <w:r>
              <w:t>1854.00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2299899</w:t>
            </w:r>
          </w:p>
        </w:tc>
        <w:tc>
          <w:tcPr>
            <w:tcW w:w="4535" w:type="dxa"/>
            <w:vAlign w:val="center"/>
          </w:tcPr>
          <w:p>
            <w:pPr>
              <w:pStyle w:val="13"/>
            </w:pPr>
            <w:r>
              <w:t>其他支出</w:t>
            </w:r>
          </w:p>
        </w:tc>
        <w:tc>
          <w:tcPr>
            <w:tcW w:w="2551" w:type="dxa"/>
            <w:vAlign w:val="center"/>
          </w:tcPr>
          <w:p>
            <w:pPr>
              <w:pStyle w:val="12"/>
            </w:pPr>
            <w:r>
              <w:t>1854.00</w:t>
            </w:r>
          </w:p>
        </w:tc>
        <w:tc>
          <w:tcPr>
            <w:tcW w:w="2551" w:type="dxa"/>
            <w:vAlign w:val="center"/>
          </w:tcPr>
          <w:p>
            <w:pPr>
              <w:pStyle w:val="12"/>
            </w:pPr>
          </w:p>
        </w:tc>
        <w:tc>
          <w:tcPr>
            <w:tcW w:w="2551" w:type="dxa"/>
            <w:vAlign w:val="center"/>
          </w:tcPr>
          <w:p>
            <w:pPr>
              <w:pStyle w:val="12"/>
            </w:pPr>
            <w:r>
              <w:t>1854.00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360赵县教育局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360赵县教育局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rPr>
                <w:rFonts w:hint="eastAsia" w:eastAsia="方正书宋_GBK"/>
                <w:lang w:val="en-US" w:eastAsia="zh-CN"/>
              </w:rPr>
            </w:pPr>
            <w:r>
              <w:rPr>
                <w:rFonts w:hint="eastAsia"/>
                <w:lang w:val="en-US" w:eastAsia="zh-CN"/>
              </w:rPr>
              <w:t>1</w:t>
            </w:r>
          </w:p>
        </w:tc>
        <w:tc>
          <w:tcPr>
            <w:tcW w:w="3798" w:type="dxa"/>
            <w:vAlign w:val="center"/>
          </w:tcPr>
          <w:p>
            <w:pPr>
              <w:pStyle w:val="13"/>
              <w:ind w:firstLine="0" w:firstLineChars="0"/>
            </w:pPr>
            <w:r>
              <w:rPr>
                <w:highlight w:val="none"/>
                <w:shd w:val="clear" w:color="auto" w:fill="auto"/>
              </w:rPr>
              <w:t>“三公”经费小计</w:t>
            </w:r>
          </w:p>
        </w:tc>
        <w:tc>
          <w:tcPr>
            <w:tcW w:w="2381" w:type="dxa"/>
            <w:vAlign w:val="center"/>
          </w:tcPr>
          <w:p>
            <w:pPr>
              <w:pStyle w:val="12"/>
              <w:ind w:firstLine="0" w:firstLineChars="0"/>
            </w:pPr>
            <w:r>
              <w:rPr>
                <w:highlight w:val="none"/>
                <w:shd w:val="clear" w:color="auto" w:fill="auto"/>
              </w:rPr>
              <w:t>5.00</w:t>
            </w:r>
          </w:p>
        </w:tc>
        <w:tc>
          <w:tcPr>
            <w:tcW w:w="2381" w:type="dxa"/>
            <w:vAlign w:val="center"/>
          </w:tcPr>
          <w:p>
            <w:pPr>
              <w:pStyle w:val="12"/>
              <w:ind w:firstLine="0" w:firstLineChars="0"/>
            </w:pPr>
            <w:r>
              <w:rPr>
                <w:highlight w:val="none"/>
                <w:shd w:val="clear" w:color="auto" w:fill="auto"/>
              </w:rPr>
              <w:t>5.00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rPr>
                <w:rFonts w:hint="eastAsia" w:eastAsia="方正书宋_GBK"/>
                <w:lang w:val="en-US" w:eastAsia="zh-CN"/>
              </w:rPr>
            </w:pPr>
            <w:r>
              <w:rPr>
                <w:rFonts w:hint="eastAsia"/>
                <w:lang w:val="en-US" w:eastAsia="zh-CN"/>
              </w:rPr>
              <w:t>2</w:t>
            </w:r>
          </w:p>
        </w:tc>
        <w:tc>
          <w:tcPr>
            <w:tcW w:w="3798" w:type="dxa"/>
            <w:vAlign w:val="center"/>
          </w:tcPr>
          <w:p>
            <w:pPr>
              <w:pStyle w:val="13"/>
              <w:ind w:firstLine="0" w:firstLineChars="0"/>
            </w:pPr>
            <w:r>
              <w:rPr>
                <w:highlight w:val="none"/>
                <w:shd w:val="clear" w:color="auto" w:fill="auto"/>
              </w:rPr>
              <w:t>一、因公出国（境）费</w:t>
            </w:r>
          </w:p>
        </w:tc>
        <w:tc>
          <w:tcPr>
            <w:tcW w:w="2381" w:type="dxa"/>
            <w:vAlign w:val="center"/>
          </w:tcPr>
          <w:p>
            <w:pPr>
              <w:pStyle w:val="12"/>
              <w:ind w:firstLine="0" w:firstLineChars="0"/>
            </w:pPr>
          </w:p>
        </w:tc>
        <w:tc>
          <w:tcPr>
            <w:tcW w:w="2381" w:type="dxa"/>
            <w:vAlign w:val="center"/>
          </w:tcPr>
          <w:p>
            <w:pPr>
              <w:pStyle w:val="12"/>
              <w:ind w:firstLine="0" w:firstLineChars="0"/>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rPr>
                <w:rFonts w:hint="eastAsia" w:eastAsia="方正书宋_GBK"/>
                <w:lang w:val="en-US" w:eastAsia="zh-CN"/>
              </w:rPr>
            </w:pPr>
            <w:r>
              <w:rPr>
                <w:rFonts w:hint="eastAsia"/>
                <w:lang w:val="en-US" w:eastAsia="zh-CN"/>
              </w:rPr>
              <w:t>3</w:t>
            </w:r>
          </w:p>
        </w:tc>
        <w:tc>
          <w:tcPr>
            <w:tcW w:w="3798" w:type="dxa"/>
            <w:vAlign w:val="center"/>
          </w:tcPr>
          <w:p>
            <w:pPr>
              <w:pStyle w:val="13"/>
              <w:ind w:firstLine="0" w:firstLineChars="0"/>
            </w:pPr>
            <w:r>
              <w:rPr>
                <w:highlight w:val="none"/>
                <w:shd w:val="clear" w:color="auto" w:fill="auto"/>
              </w:rPr>
              <w:t xml:space="preserve">    其中：教学科研人员因公出国（境）费</w:t>
            </w:r>
          </w:p>
        </w:tc>
        <w:tc>
          <w:tcPr>
            <w:tcW w:w="2381" w:type="dxa"/>
            <w:vAlign w:val="center"/>
          </w:tcPr>
          <w:p>
            <w:pPr>
              <w:pStyle w:val="12"/>
              <w:ind w:firstLine="0" w:firstLineChars="0"/>
            </w:pPr>
          </w:p>
        </w:tc>
        <w:tc>
          <w:tcPr>
            <w:tcW w:w="2381" w:type="dxa"/>
            <w:vAlign w:val="center"/>
          </w:tcPr>
          <w:p>
            <w:pPr>
              <w:pStyle w:val="12"/>
              <w:ind w:firstLine="0" w:firstLineChars="0"/>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rPr>
                <w:rFonts w:hint="eastAsia" w:eastAsia="方正书宋_GBK"/>
                <w:lang w:val="en-US" w:eastAsia="zh-CN"/>
              </w:rPr>
            </w:pPr>
            <w:r>
              <w:rPr>
                <w:rFonts w:hint="eastAsia"/>
                <w:lang w:val="en-US" w:eastAsia="zh-CN"/>
              </w:rPr>
              <w:t>4</w:t>
            </w:r>
          </w:p>
        </w:tc>
        <w:tc>
          <w:tcPr>
            <w:tcW w:w="3798" w:type="dxa"/>
            <w:vAlign w:val="center"/>
          </w:tcPr>
          <w:p>
            <w:pPr>
              <w:pStyle w:val="13"/>
              <w:ind w:firstLine="0" w:firstLineChars="0"/>
            </w:pPr>
            <w:r>
              <w:rPr>
                <w:highlight w:val="none"/>
                <w:shd w:val="clear" w:color="auto" w:fill="auto"/>
              </w:rPr>
              <w:t xml:space="preserve">          其他因公出国（境）费</w:t>
            </w:r>
          </w:p>
        </w:tc>
        <w:tc>
          <w:tcPr>
            <w:tcW w:w="2381" w:type="dxa"/>
            <w:vAlign w:val="center"/>
          </w:tcPr>
          <w:p>
            <w:pPr>
              <w:pStyle w:val="12"/>
              <w:ind w:firstLine="0" w:firstLineChars="0"/>
            </w:pPr>
          </w:p>
        </w:tc>
        <w:tc>
          <w:tcPr>
            <w:tcW w:w="2381" w:type="dxa"/>
            <w:vAlign w:val="center"/>
          </w:tcPr>
          <w:p>
            <w:pPr>
              <w:pStyle w:val="12"/>
              <w:ind w:firstLine="0" w:firstLineChars="0"/>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rPr>
                <w:rFonts w:hint="eastAsia" w:eastAsia="方正书宋_GBK"/>
                <w:lang w:val="en-US" w:eastAsia="zh-CN"/>
              </w:rPr>
            </w:pPr>
            <w:r>
              <w:rPr>
                <w:rFonts w:hint="eastAsia"/>
                <w:lang w:val="en-US" w:eastAsia="zh-CN"/>
              </w:rPr>
              <w:t>5</w:t>
            </w:r>
          </w:p>
        </w:tc>
        <w:tc>
          <w:tcPr>
            <w:tcW w:w="3798" w:type="dxa"/>
            <w:vAlign w:val="center"/>
          </w:tcPr>
          <w:p>
            <w:pPr>
              <w:pStyle w:val="13"/>
              <w:ind w:firstLine="0" w:firstLineChars="0"/>
            </w:pPr>
            <w:r>
              <w:rPr>
                <w:highlight w:val="none"/>
                <w:shd w:val="clear" w:color="auto" w:fill="auto"/>
              </w:rPr>
              <w:t>二、公务用车购置及运维费</w:t>
            </w:r>
          </w:p>
        </w:tc>
        <w:tc>
          <w:tcPr>
            <w:tcW w:w="2381" w:type="dxa"/>
            <w:vAlign w:val="center"/>
          </w:tcPr>
          <w:p>
            <w:pPr>
              <w:pStyle w:val="12"/>
              <w:ind w:firstLine="0" w:firstLineChars="0"/>
            </w:pPr>
            <w:r>
              <w:rPr>
                <w:highlight w:val="none"/>
                <w:shd w:val="clear" w:color="auto" w:fill="auto"/>
              </w:rPr>
              <w:t>5.00</w:t>
            </w:r>
          </w:p>
        </w:tc>
        <w:tc>
          <w:tcPr>
            <w:tcW w:w="2381" w:type="dxa"/>
            <w:vAlign w:val="center"/>
          </w:tcPr>
          <w:p>
            <w:pPr>
              <w:pStyle w:val="12"/>
              <w:ind w:firstLine="0" w:firstLineChars="0"/>
            </w:pPr>
            <w:r>
              <w:rPr>
                <w:highlight w:val="none"/>
                <w:shd w:val="clear" w:color="auto" w:fill="auto"/>
              </w:rPr>
              <w:t>5.00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rPr>
                <w:rFonts w:hint="eastAsia" w:eastAsia="方正书宋_GBK"/>
                <w:lang w:val="en-US" w:eastAsia="zh-CN"/>
              </w:rPr>
            </w:pPr>
            <w:r>
              <w:rPr>
                <w:rFonts w:hint="eastAsia"/>
                <w:lang w:val="en-US" w:eastAsia="zh-CN"/>
              </w:rPr>
              <w:t>6</w:t>
            </w:r>
          </w:p>
        </w:tc>
        <w:tc>
          <w:tcPr>
            <w:tcW w:w="3798" w:type="dxa"/>
            <w:vAlign w:val="center"/>
          </w:tcPr>
          <w:p>
            <w:pPr>
              <w:pStyle w:val="13"/>
              <w:ind w:firstLine="0" w:firstLineChars="0"/>
            </w:pPr>
            <w:r>
              <w:rPr>
                <w:highlight w:val="none"/>
                <w:shd w:val="clear" w:color="auto" w:fill="auto"/>
              </w:rPr>
              <w:t xml:space="preserve">    其中：公务用车购置费</w:t>
            </w:r>
          </w:p>
        </w:tc>
        <w:tc>
          <w:tcPr>
            <w:tcW w:w="2381" w:type="dxa"/>
            <w:vAlign w:val="center"/>
          </w:tcPr>
          <w:p>
            <w:pPr>
              <w:pStyle w:val="12"/>
              <w:ind w:firstLine="0" w:firstLineChars="0"/>
            </w:pPr>
          </w:p>
        </w:tc>
        <w:tc>
          <w:tcPr>
            <w:tcW w:w="2381" w:type="dxa"/>
            <w:vAlign w:val="center"/>
          </w:tcPr>
          <w:p>
            <w:pPr>
              <w:pStyle w:val="12"/>
              <w:ind w:firstLine="0" w:firstLineChars="0"/>
            </w:pP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rPr>
                <w:rFonts w:hint="eastAsia" w:eastAsia="方正书宋_GBK"/>
                <w:lang w:val="en-US" w:eastAsia="zh-CN"/>
              </w:rPr>
            </w:pPr>
            <w:r>
              <w:rPr>
                <w:rFonts w:hint="eastAsia"/>
                <w:lang w:val="en-US" w:eastAsia="zh-CN"/>
              </w:rPr>
              <w:t>7</w:t>
            </w:r>
          </w:p>
        </w:tc>
        <w:tc>
          <w:tcPr>
            <w:tcW w:w="3798" w:type="dxa"/>
            <w:vAlign w:val="center"/>
          </w:tcPr>
          <w:p>
            <w:pPr>
              <w:pStyle w:val="13"/>
              <w:ind w:firstLine="0" w:firstLineChars="0"/>
            </w:pPr>
            <w:r>
              <w:rPr>
                <w:highlight w:val="none"/>
                <w:shd w:val="clear" w:color="auto" w:fill="auto"/>
              </w:rPr>
              <w:t xml:space="preserve">          公务用车运行维护费</w:t>
            </w:r>
          </w:p>
        </w:tc>
        <w:tc>
          <w:tcPr>
            <w:tcW w:w="2381" w:type="dxa"/>
            <w:vAlign w:val="center"/>
          </w:tcPr>
          <w:p>
            <w:pPr>
              <w:pStyle w:val="12"/>
              <w:ind w:firstLine="0" w:firstLineChars="0"/>
            </w:pPr>
            <w:r>
              <w:rPr>
                <w:highlight w:val="none"/>
                <w:shd w:val="clear" w:color="auto" w:fill="auto"/>
              </w:rPr>
              <w:t>5.00</w:t>
            </w:r>
          </w:p>
        </w:tc>
        <w:tc>
          <w:tcPr>
            <w:tcW w:w="2381" w:type="dxa"/>
            <w:vAlign w:val="center"/>
          </w:tcPr>
          <w:p>
            <w:pPr>
              <w:pStyle w:val="12"/>
              <w:ind w:firstLine="0" w:firstLineChars="0"/>
            </w:pPr>
            <w:r>
              <w:rPr>
                <w:highlight w:val="none"/>
                <w:shd w:val="clear" w:color="auto" w:fill="auto"/>
              </w:rPr>
              <w:t>5.00</w:t>
            </w:r>
          </w:p>
        </w:tc>
        <w:tc>
          <w:tcPr>
            <w:tcW w:w="2381" w:type="dxa"/>
            <w:vAlign w:val="center"/>
          </w:tcPr>
          <w:p>
            <w:pPr>
              <w:pStyle w:val="12"/>
            </w:pPr>
          </w:p>
        </w:tc>
        <w:tc>
          <w:tcPr>
            <w:tcW w:w="238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rPr>
                <w:rFonts w:hint="eastAsia" w:eastAsia="方正书宋_GBK"/>
                <w:lang w:val="en-US" w:eastAsia="zh-CN"/>
              </w:rPr>
            </w:pPr>
            <w:r>
              <w:rPr>
                <w:rFonts w:hint="eastAsia"/>
                <w:lang w:val="en-US" w:eastAsia="zh-CN"/>
              </w:rPr>
              <w:t>8</w:t>
            </w:r>
          </w:p>
        </w:tc>
        <w:tc>
          <w:tcPr>
            <w:tcW w:w="3798" w:type="dxa"/>
            <w:vAlign w:val="center"/>
          </w:tcPr>
          <w:p>
            <w:pPr>
              <w:pStyle w:val="13"/>
              <w:ind w:firstLine="0" w:firstLineChars="0"/>
            </w:pPr>
            <w:r>
              <w:rPr>
                <w:highlight w:val="none"/>
                <w:shd w:val="clear" w:color="auto" w:fill="auto"/>
              </w:rPr>
              <w:t>三、公务接待费</w:t>
            </w:r>
          </w:p>
        </w:tc>
        <w:tc>
          <w:tcPr>
            <w:tcW w:w="2381" w:type="dxa"/>
            <w:vAlign w:val="center"/>
          </w:tcPr>
          <w:p>
            <w:pPr>
              <w:pStyle w:val="12"/>
              <w:ind w:firstLine="0" w:firstLineChars="0"/>
            </w:pPr>
          </w:p>
        </w:tc>
        <w:tc>
          <w:tcPr>
            <w:tcW w:w="2381" w:type="dxa"/>
            <w:vAlign w:val="center"/>
          </w:tcPr>
          <w:p>
            <w:pPr>
              <w:pStyle w:val="12"/>
              <w:ind w:firstLine="0" w:firstLineChars="0"/>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赵县教育局2025年部门预算信息公开情况说明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赵县教育局2025年部门预算信息公开情况说明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按照《中华人民共和国预算法》、《地方预决算公开操作规程》和《关于进一步推进预算公开工作的实施意见》规定，现将赵县教育局2025年部门预算公开如下：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26"/>
        <w:rPr>
          <w:rFonts w:hint="eastAsia"/>
          <w:highlight w:val="none"/>
          <w:shd w:val="clear" w:color="auto" w:fill="auto"/>
        </w:rPr>
      </w:pPr>
      <w:r>
        <w:rPr>
          <w:rFonts w:hint="eastAsia"/>
          <w:highlight w:val="none"/>
          <w:shd w:val="clear" w:color="auto" w:fill="auto"/>
        </w:rPr>
        <w:t>赵县教育局（简称县教育局）为县政府工作单位。机构规格正科级。中共赵县县委教育工作委员会（简称县委教育工委），作为县委派出机构，与县教育局合署办公。县委教育工委、县教育局机关行政编制 10 名（含县委教育工作领导小组秘书组秘书科编制）。正股级职数 5 名（含县委教育工作领导小组秘书组秘书科科长 1 名）。设下列内设机构：行政科室 4 个（办公室、人事科、教育科、教育督导室）。所属事业单位的设置、职责和编制事项另行规定。</w:t>
      </w:r>
    </w:p>
    <w:p>
      <w:pPr>
        <w:pStyle w:val="26"/>
        <w:rPr>
          <w:rFonts w:hint="eastAsia"/>
          <w:highlight w:val="none"/>
          <w:shd w:val="clear" w:color="auto" w:fill="auto"/>
        </w:rPr>
      </w:pPr>
      <w:r>
        <w:rPr>
          <w:rFonts w:hint="eastAsia"/>
          <w:highlight w:val="none"/>
          <w:shd w:val="clear" w:color="auto" w:fill="auto"/>
        </w:rPr>
        <w:t>其主要职责是：</w:t>
      </w:r>
    </w:p>
    <w:p>
      <w:pPr>
        <w:pStyle w:val="26"/>
        <w:rPr>
          <w:rFonts w:hint="eastAsia"/>
          <w:highlight w:val="none"/>
          <w:shd w:val="clear" w:color="auto" w:fill="auto"/>
        </w:rPr>
      </w:pPr>
      <w:r>
        <w:rPr>
          <w:rFonts w:hint="eastAsia"/>
          <w:highlight w:val="none"/>
          <w:shd w:val="clear" w:color="auto" w:fill="auto"/>
        </w:rPr>
        <w:t>（一）贯彻执行上级有关教育工作的法律法规和方针政策，拟订全县教育改革与发展规划并组织实施。</w:t>
      </w:r>
    </w:p>
    <w:p>
      <w:pPr>
        <w:pStyle w:val="26"/>
        <w:rPr>
          <w:rFonts w:hint="eastAsia"/>
          <w:highlight w:val="none"/>
          <w:shd w:val="clear" w:color="auto" w:fill="auto"/>
        </w:rPr>
      </w:pPr>
      <w:r>
        <w:rPr>
          <w:rFonts w:hint="eastAsia"/>
          <w:highlight w:val="none"/>
          <w:shd w:val="clear" w:color="auto" w:fill="auto"/>
        </w:rPr>
        <w:t>（二）负责各级各类教育的统筹规划和协调管理，拟订教育工作的长远规划和年度计划并组织实施。</w:t>
      </w:r>
    </w:p>
    <w:p>
      <w:pPr>
        <w:pStyle w:val="26"/>
        <w:rPr>
          <w:rFonts w:hint="eastAsia"/>
          <w:highlight w:val="none"/>
          <w:shd w:val="clear" w:color="auto" w:fill="auto"/>
        </w:rPr>
      </w:pPr>
      <w:r>
        <w:rPr>
          <w:rFonts w:hint="eastAsia"/>
          <w:highlight w:val="none"/>
          <w:shd w:val="clear" w:color="auto" w:fill="auto"/>
        </w:rPr>
        <w:t>（三）负责推进义务教育均衡发展和促进教育公平，综合管理和宏观指导全县学前教育、义务教育、普通高中教育、职业教育、特殊教育、成人教育、社会力量办学等工作；负责教育督导与评估验收；负责全县语言文字工作。</w:t>
      </w:r>
    </w:p>
    <w:p>
      <w:pPr>
        <w:pStyle w:val="26"/>
        <w:rPr>
          <w:rFonts w:hint="eastAsia"/>
          <w:highlight w:val="none"/>
          <w:shd w:val="clear" w:color="auto" w:fill="auto"/>
        </w:rPr>
      </w:pPr>
      <w:r>
        <w:rPr>
          <w:rFonts w:hint="eastAsia"/>
          <w:highlight w:val="none"/>
          <w:shd w:val="clear" w:color="auto" w:fill="auto"/>
        </w:rPr>
        <w:t>（四）负责统筹规划和协调指导全县教育体制改革工作。</w:t>
      </w:r>
    </w:p>
    <w:p>
      <w:pPr>
        <w:pStyle w:val="26"/>
        <w:rPr>
          <w:rFonts w:hint="eastAsia"/>
          <w:highlight w:val="none"/>
          <w:shd w:val="clear" w:color="auto" w:fill="auto"/>
        </w:rPr>
      </w:pPr>
      <w:r>
        <w:rPr>
          <w:rFonts w:hint="eastAsia"/>
          <w:highlight w:val="none"/>
          <w:shd w:val="clear" w:color="auto" w:fill="auto"/>
        </w:rPr>
        <w:t>（五）全面实施素质教育。负责指导各级各类学校的德育、智育、体育、美育、劳动教育、国防教育和法制教育工作；统筹规划、协调指导远程教育和教育信息化工作；指导教育教研和科研工作，组织学校承担国家、省、市、县下达的科研项目，推动科研成果的转化和推广。</w:t>
      </w:r>
    </w:p>
    <w:p>
      <w:pPr>
        <w:pStyle w:val="26"/>
        <w:rPr>
          <w:rFonts w:hint="eastAsia"/>
          <w:highlight w:val="none"/>
          <w:shd w:val="clear" w:color="auto" w:fill="auto"/>
        </w:rPr>
      </w:pPr>
      <w:r>
        <w:rPr>
          <w:rFonts w:hint="eastAsia"/>
          <w:highlight w:val="none"/>
          <w:shd w:val="clear" w:color="auto" w:fill="auto"/>
        </w:rPr>
        <w:t>（六）负责省、市、县拨付教育经费的统筹管理，参与拟订教育经费筹集、教育拨款、教育基建投资政策，指导所属学校后勤管理，监督检查教育投入情况，负责教育基本信息的统计分析。</w:t>
      </w:r>
    </w:p>
    <w:p>
      <w:pPr>
        <w:pStyle w:val="26"/>
        <w:rPr>
          <w:rFonts w:hint="eastAsia"/>
          <w:highlight w:val="none"/>
          <w:shd w:val="clear" w:color="auto" w:fill="auto"/>
        </w:rPr>
      </w:pPr>
      <w:r>
        <w:rPr>
          <w:rFonts w:hint="eastAsia"/>
          <w:highlight w:val="none"/>
          <w:shd w:val="clear" w:color="auto" w:fill="auto"/>
        </w:rPr>
        <w:t>（七）负责全县教育系统人才队伍建设的统筹规划、管理工作；负责全县中小学校长队伍建设和教师继续教育工作；负责全县教育系统校务公开工作。</w:t>
      </w:r>
    </w:p>
    <w:p>
      <w:pPr>
        <w:pStyle w:val="26"/>
        <w:rPr>
          <w:rFonts w:hint="eastAsia"/>
          <w:highlight w:val="none"/>
          <w:shd w:val="clear" w:color="auto" w:fill="auto"/>
        </w:rPr>
      </w:pPr>
      <w:r>
        <w:rPr>
          <w:rFonts w:hint="eastAsia"/>
          <w:highlight w:val="none"/>
          <w:shd w:val="clear" w:color="auto" w:fill="auto"/>
        </w:rPr>
        <w:t>（八）负责全县教育系统安全和维护稳定工作；会同有关单位做好学校安全、学校及周边环境治理、预防青少年犯罪工作；依法组织或参与组织有关安全事故的调查处理。</w:t>
      </w:r>
    </w:p>
    <w:p>
      <w:pPr>
        <w:pStyle w:val="26"/>
        <w:rPr>
          <w:rFonts w:hint="eastAsia"/>
          <w:highlight w:val="none"/>
          <w:shd w:val="clear" w:color="auto" w:fill="auto"/>
        </w:rPr>
      </w:pPr>
      <w:r>
        <w:rPr>
          <w:rFonts w:hint="eastAsia"/>
          <w:highlight w:val="none"/>
          <w:shd w:val="clear" w:color="auto" w:fill="auto"/>
        </w:rPr>
        <w:t>（九）负责组织各类教育招生、考试工作。</w:t>
      </w:r>
    </w:p>
    <w:p>
      <w:pPr>
        <w:pStyle w:val="26"/>
        <w:rPr>
          <w:rFonts w:hint="eastAsia"/>
          <w:highlight w:val="none"/>
          <w:shd w:val="clear" w:color="auto" w:fill="auto"/>
        </w:rPr>
      </w:pPr>
      <w:r>
        <w:rPr>
          <w:rFonts w:hint="eastAsia"/>
          <w:highlight w:val="none"/>
          <w:shd w:val="clear" w:color="auto" w:fill="auto"/>
        </w:rPr>
        <w:t>（十）负责对外教育交流和合作工作。</w:t>
      </w:r>
    </w:p>
    <w:p>
      <w:pPr>
        <w:pStyle w:val="26"/>
        <w:rPr>
          <w:rFonts w:hint="eastAsia"/>
          <w:highlight w:val="none"/>
          <w:shd w:val="clear" w:color="auto" w:fill="auto"/>
        </w:rPr>
      </w:pPr>
      <w:r>
        <w:rPr>
          <w:rFonts w:hint="eastAsia"/>
          <w:highlight w:val="none"/>
          <w:shd w:val="clear" w:color="auto" w:fill="auto"/>
        </w:rPr>
        <w:t>（十一）负责所属事业单位、中小学校党群、思想政治、宣传统战、精神文明建设和廉政建设工作；按照干部管理权限负责所属事业单位、中小学校领导班子建设；负责所属事业单位、中小学校领导干部的考察、任免等工作，指导所属事业单位、中小学校中层干部队伍建设和校级后备干部队伍建设。</w:t>
      </w:r>
    </w:p>
    <w:p>
      <w:pPr>
        <w:pStyle w:val="26"/>
        <w:rPr>
          <w:rFonts w:hint="eastAsia"/>
          <w:highlight w:val="none"/>
          <w:shd w:val="clear" w:color="auto" w:fill="auto"/>
        </w:rPr>
      </w:pPr>
      <w:r>
        <w:rPr>
          <w:rFonts w:hint="eastAsia"/>
          <w:highlight w:val="none"/>
          <w:shd w:val="clear" w:color="auto" w:fill="auto"/>
        </w:rPr>
        <w:t>（十二）负责全县教育系统党的政治建设、思想建设、组织建设、作风建设、纪律建设和制度建设。协调推动教育系统思想政治、意识形态工作，以及国家教育发展战略、中长期规划、教育重大政策和体制改革方案的落实。</w:t>
      </w:r>
    </w:p>
    <w:p>
      <w:pPr>
        <w:pStyle w:val="26"/>
        <w:rPr>
          <w:rFonts w:hint="eastAsia"/>
          <w:highlight w:val="none"/>
          <w:shd w:val="clear" w:color="auto" w:fill="auto"/>
        </w:rPr>
      </w:pPr>
      <w:r>
        <w:rPr>
          <w:rFonts w:hint="eastAsia"/>
          <w:highlight w:val="none"/>
          <w:shd w:val="clear" w:color="auto" w:fill="auto"/>
        </w:rPr>
        <w:t>（十三）指导全县老年教育工作。</w:t>
      </w:r>
    </w:p>
    <w:p>
      <w:pPr>
        <w:pStyle w:val="26"/>
      </w:pPr>
      <w:r>
        <w:rPr>
          <w:rFonts w:hint="eastAsia"/>
          <w:highlight w:val="none"/>
          <w:shd w:val="clear" w:color="auto" w:fill="auto"/>
        </w:rPr>
        <w:t>（十四）完成县委、县政府交办的其他任务。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赵县教育局本级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河北赵县中学</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河北省赵县第二中学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河北省赵县第三中学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河北省赵县第四中学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河北省赵县第五中学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赵县教师进修学校</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赵县石塔中学</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赵县综合职业技术教育中心</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赵县职工子弟学校</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赵县石塔实验学校</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赵县第一幼儿园</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赵县特殊教育学校</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赵县赵州镇中心学校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赵县南柏舍镇中心学校</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赵县范庄镇中心学校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赵县杨户中心学校</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赵县大安中心学校</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赵县大夫庄中心学校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赵县谢庄乡中心学校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赵县北中马中心学校</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赵县圪塔头中心学校</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赵县韩村镇中心学校</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赵县新寨店镇中心学校</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赵县前大章乡中心学校</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赵县北王里镇中心学校</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赵县沙河店镇中心学校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赵县高村乡中心学校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赵县王西章镇中心学校</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赵县庆源学校</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赵县第二幼儿园</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赵县第三幼儿园</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赵县李春学校</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赵县第七中学</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赵县庆阳综合职业技术教育中心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赵县职业中专学校</w:t>
            </w:r>
          </w:p>
        </w:tc>
        <w:tc>
          <w:tcPr>
            <w:tcW w:w="1843" w:type="dxa"/>
            <w:vAlign w:val="center"/>
          </w:tcPr>
          <w:p>
            <w:pPr>
              <w:pStyle w:val="14"/>
            </w:pPr>
            <w:r>
              <w:t>事业</w:t>
            </w:r>
          </w:p>
        </w:tc>
        <w:tc>
          <w:tcPr>
            <w:tcW w:w="2126" w:type="dxa"/>
            <w:vAlign w:val="center"/>
          </w:tcPr>
          <w:p>
            <w:pPr>
              <w:pStyle w:val="14"/>
            </w:pPr>
            <w:r>
              <w:t>未定行政级别</w:t>
            </w:r>
          </w:p>
        </w:tc>
        <w:tc>
          <w:tcPr>
            <w:tcW w:w="3827" w:type="dxa"/>
            <w:vAlign w:val="center"/>
          </w:tcPr>
          <w:p>
            <w:pPr>
              <w:pStyle w:val="14"/>
            </w:pPr>
            <w:r>
              <w:t>财政性资金基本保证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赵县青少年学生校外活动中心</w:t>
            </w:r>
          </w:p>
        </w:tc>
        <w:tc>
          <w:tcPr>
            <w:tcW w:w="1843" w:type="dxa"/>
            <w:vAlign w:val="center"/>
          </w:tcPr>
          <w:p>
            <w:pPr>
              <w:pStyle w:val="14"/>
            </w:pPr>
            <w:r>
              <w:t>事业</w:t>
            </w:r>
          </w:p>
        </w:tc>
        <w:tc>
          <w:tcPr>
            <w:tcW w:w="2126" w:type="dxa"/>
            <w:vAlign w:val="center"/>
          </w:tcPr>
          <w:p>
            <w:pPr>
              <w:pStyle w:val="14"/>
            </w:pPr>
            <w:r>
              <w:t>股级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27"/>
        <w:rPr>
          <w:rFonts w:hint="eastAsia"/>
          <w:highlight w:val="none"/>
          <w:shd w:val="clear" w:color="auto" w:fill="auto"/>
        </w:rPr>
      </w:pPr>
      <w:r>
        <w:rPr>
          <w:rFonts w:hint="eastAsia"/>
          <w:highlight w:val="none"/>
          <w:shd w:val="clear" w:color="auto" w:fill="auto"/>
        </w:rPr>
        <w:t>按照预算管理有关规定，目前我</w:t>
      </w:r>
      <w:r>
        <w:rPr>
          <w:rFonts w:hint="eastAsia"/>
          <w:highlight w:val="none"/>
          <w:shd w:val="clear" w:color="auto" w:fill="auto"/>
          <w:lang w:val="en-US" w:eastAsia="zh-CN"/>
        </w:rPr>
        <w:t>部门</w:t>
      </w:r>
      <w:r>
        <w:rPr>
          <w:rFonts w:hint="eastAsia"/>
          <w:highlight w:val="none"/>
          <w:shd w:val="clear" w:color="auto" w:fill="auto"/>
        </w:rPr>
        <w:t>预算的编制实行综合预算管理，即全部收入和支出都反映在预算中。</w:t>
      </w:r>
    </w:p>
    <w:p>
      <w:pPr>
        <w:pStyle w:val="27"/>
        <w:rPr>
          <w:rFonts w:hint="eastAsia"/>
          <w:highlight w:val="none"/>
          <w:shd w:val="clear" w:color="auto" w:fill="auto"/>
        </w:rPr>
      </w:pPr>
      <w:r>
        <w:rPr>
          <w:rFonts w:hint="eastAsia"/>
          <w:highlight w:val="none"/>
          <w:shd w:val="clear" w:color="auto" w:fill="auto"/>
        </w:rPr>
        <w:t>1、收入说明</w:t>
      </w:r>
    </w:p>
    <w:p>
      <w:pPr>
        <w:pStyle w:val="27"/>
        <w:rPr>
          <w:rFonts w:hint="eastAsia"/>
          <w:highlight w:val="none"/>
          <w:shd w:val="clear" w:color="auto" w:fill="auto"/>
        </w:rPr>
      </w:pPr>
      <w:r>
        <w:rPr>
          <w:rFonts w:hint="eastAsia"/>
          <w:highlight w:val="none"/>
          <w:shd w:val="clear" w:color="auto" w:fill="auto"/>
        </w:rPr>
        <w:t>202</w:t>
      </w:r>
      <w:r>
        <w:rPr>
          <w:rFonts w:hint="eastAsia"/>
          <w:highlight w:val="none"/>
          <w:shd w:val="clear" w:color="auto" w:fill="auto"/>
          <w:lang w:val="en-US" w:eastAsia="zh-CN"/>
        </w:rPr>
        <w:t>5</w:t>
      </w:r>
      <w:r>
        <w:rPr>
          <w:rFonts w:hint="eastAsia"/>
          <w:highlight w:val="none"/>
          <w:shd w:val="clear" w:color="auto" w:fill="auto"/>
        </w:rPr>
        <w:t>年预算收入</w:t>
      </w:r>
      <w:r>
        <w:rPr>
          <w:rFonts w:hint="eastAsia"/>
          <w:lang w:val="en-US" w:eastAsia="zh-CN"/>
        </w:rPr>
        <w:t>91308.11</w:t>
      </w:r>
      <w:r>
        <w:rPr>
          <w:rFonts w:hint="eastAsia"/>
          <w:highlight w:val="none"/>
          <w:shd w:val="clear" w:color="auto" w:fill="auto"/>
        </w:rPr>
        <w:t>万元，其中：一般公共预算收入</w:t>
      </w:r>
      <w:r>
        <w:rPr>
          <w:rFonts w:hint="eastAsia"/>
          <w:lang w:val="en-US" w:eastAsia="zh-CN"/>
        </w:rPr>
        <w:t>91176.11</w:t>
      </w:r>
      <w:r>
        <w:rPr>
          <w:rFonts w:hint="eastAsia"/>
          <w:highlight w:val="none"/>
          <w:shd w:val="clear" w:color="auto" w:fill="auto"/>
        </w:rPr>
        <w:t>万元，政府性基金</w:t>
      </w:r>
      <w:r>
        <w:rPr>
          <w:rFonts w:hint="eastAsia"/>
          <w:highlight w:val="none"/>
          <w:shd w:val="clear" w:color="auto" w:fill="auto"/>
          <w:lang w:val="en-US" w:eastAsia="zh-CN"/>
        </w:rPr>
        <w:t>132</w:t>
      </w:r>
      <w:r>
        <w:rPr>
          <w:rFonts w:hint="eastAsia"/>
          <w:highlight w:val="none"/>
          <w:shd w:val="clear" w:color="auto" w:fill="auto"/>
        </w:rPr>
        <w:t>万元，财政专户核拨收入0万元</w:t>
      </w:r>
      <w:r>
        <w:rPr>
          <w:rFonts w:hint="eastAsia"/>
          <w:highlight w:val="none"/>
          <w:shd w:val="clear" w:color="auto" w:fill="auto"/>
          <w:lang w:eastAsia="zh-CN"/>
        </w:rPr>
        <w:t>；上年结转</w:t>
      </w:r>
      <w:r>
        <w:rPr>
          <w:rFonts w:hint="eastAsia"/>
          <w:highlight w:val="none"/>
          <w:shd w:val="clear" w:color="auto" w:fill="auto"/>
          <w:lang w:val="en-US" w:eastAsia="zh-CN"/>
        </w:rPr>
        <w:t>4132.68万元</w:t>
      </w:r>
      <w:r>
        <w:rPr>
          <w:rFonts w:hint="eastAsia"/>
          <w:highlight w:val="none"/>
          <w:shd w:val="clear" w:color="auto" w:fill="auto"/>
          <w:lang w:eastAsia="zh-CN"/>
        </w:rPr>
        <w:t>，收入共计</w:t>
      </w:r>
      <w:r>
        <w:rPr>
          <w:rFonts w:hint="eastAsia"/>
          <w:lang w:val="en-US" w:eastAsia="zh-CN"/>
        </w:rPr>
        <w:t>95440.79万元。</w:t>
      </w:r>
    </w:p>
    <w:p>
      <w:pPr>
        <w:pStyle w:val="27"/>
        <w:rPr>
          <w:rFonts w:hint="eastAsia"/>
          <w:highlight w:val="none"/>
          <w:shd w:val="clear" w:color="auto" w:fill="auto"/>
        </w:rPr>
      </w:pPr>
      <w:r>
        <w:rPr>
          <w:rFonts w:hint="eastAsia"/>
          <w:highlight w:val="none"/>
          <w:shd w:val="clear" w:color="auto" w:fill="auto"/>
        </w:rPr>
        <w:t>2、支出说明</w:t>
      </w:r>
    </w:p>
    <w:p>
      <w:pPr>
        <w:pStyle w:val="27"/>
        <w:rPr>
          <w:rFonts w:hint="eastAsia"/>
          <w:highlight w:val="none"/>
          <w:shd w:val="clear" w:color="auto" w:fill="auto"/>
        </w:rPr>
      </w:pPr>
      <w:r>
        <w:rPr>
          <w:rFonts w:hint="eastAsia"/>
          <w:highlight w:val="none"/>
          <w:shd w:val="clear" w:color="auto" w:fill="auto"/>
        </w:rPr>
        <w:t>202</w:t>
      </w:r>
      <w:r>
        <w:rPr>
          <w:rFonts w:hint="eastAsia"/>
          <w:highlight w:val="none"/>
          <w:shd w:val="clear" w:color="auto" w:fill="auto"/>
          <w:lang w:val="en-US" w:eastAsia="zh-CN"/>
        </w:rPr>
        <w:t>5</w:t>
      </w:r>
      <w:r>
        <w:rPr>
          <w:rFonts w:hint="eastAsia"/>
          <w:highlight w:val="none"/>
          <w:shd w:val="clear" w:color="auto" w:fill="auto"/>
        </w:rPr>
        <w:t>年预算支出</w:t>
      </w:r>
      <w:r>
        <w:rPr>
          <w:rFonts w:hint="eastAsia"/>
          <w:highlight w:val="none"/>
          <w:shd w:val="clear" w:color="auto" w:fill="auto"/>
          <w:lang w:val="en-US" w:eastAsia="zh-CN"/>
        </w:rPr>
        <w:t>95440.79</w:t>
      </w:r>
      <w:r>
        <w:rPr>
          <w:rFonts w:hint="eastAsia"/>
          <w:highlight w:val="none"/>
          <w:shd w:val="clear" w:color="auto" w:fill="auto"/>
        </w:rPr>
        <w:t>万元，其中：基本支出</w:t>
      </w:r>
      <w:r>
        <w:rPr>
          <w:rFonts w:hint="eastAsia"/>
          <w:highlight w:val="none"/>
          <w:shd w:val="clear" w:color="auto" w:fill="auto"/>
          <w:lang w:val="en-US" w:eastAsia="zh-CN"/>
        </w:rPr>
        <w:t>68678.31万</w:t>
      </w:r>
      <w:r>
        <w:rPr>
          <w:rFonts w:hint="eastAsia"/>
          <w:highlight w:val="none"/>
          <w:shd w:val="clear" w:color="auto" w:fill="auto"/>
        </w:rPr>
        <w:t>元，包括人员经费</w:t>
      </w:r>
      <w:r>
        <w:rPr>
          <w:rFonts w:hint="eastAsia"/>
          <w:highlight w:val="none"/>
          <w:shd w:val="clear" w:color="auto" w:fill="auto"/>
          <w:lang w:val="en-US" w:eastAsia="zh-CN"/>
        </w:rPr>
        <w:t>68633.81万元</w:t>
      </w:r>
      <w:r>
        <w:rPr>
          <w:rFonts w:hint="eastAsia"/>
          <w:highlight w:val="none"/>
          <w:shd w:val="clear" w:color="auto" w:fill="auto"/>
        </w:rPr>
        <w:t>和日常公用经费</w:t>
      </w:r>
      <w:r>
        <w:rPr>
          <w:rFonts w:hint="eastAsia"/>
          <w:highlight w:val="none"/>
          <w:shd w:val="clear" w:color="auto" w:fill="auto"/>
          <w:lang w:val="en-US" w:eastAsia="zh-CN"/>
        </w:rPr>
        <w:t>44.5万元</w:t>
      </w:r>
      <w:r>
        <w:rPr>
          <w:rFonts w:hint="eastAsia"/>
          <w:highlight w:val="none"/>
          <w:shd w:val="clear" w:color="auto" w:fill="auto"/>
          <w:lang w:eastAsia="zh-CN"/>
        </w:rPr>
        <w:t>；</w:t>
      </w:r>
      <w:r>
        <w:rPr>
          <w:rFonts w:hint="eastAsia"/>
          <w:highlight w:val="none"/>
          <w:shd w:val="clear" w:color="auto" w:fill="auto"/>
        </w:rPr>
        <w:t>项目支出</w:t>
      </w:r>
      <w:r>
        <w:rPr>
          <w:rFonts w:hint="eastAsia"/>
          <w:highlight w:val="none"/>
          <w:shd w:val="clear" w:color="auto" w:fill="auto"/>
          <w:lang w:val="en-US" w:eastAsia="zh-CN"/>
        </w:rPr>
        <w:t>26762.48</w:t>
      </w:r>
      <w:r>
        <w:rPr>
          <w:rFonts w:hint="eastAsia"/>
          <w:highlight w:val="none"/>
          <w:shd w:val="clear" w:color="auto" w:fill="auto"/>
        </w:rPr>
        <w:t>万元，主要是“两类”学校提升改造、农村小学生营养餐、扩大学前教育资源等。</w:t>
      </w:r>
    </w:p>
    <w:p>
      <w:pPr>
        <w:pStyle w:val="27"/>
        <w:rPr>
          <w:rFonts w:hint="eastAsia"/>
          <w:highlight w:val="none"/>
          <w:shd w:val="clear" w:color="auto" w:fill="auto"/>
        </w:rPr>
      </w:pPr>
      <w:r>
        <w:rPr>
          <w:rFonts w:hint="eastAsia"/>
          <w:highlight w:val="none"/>
          <w:shd w:val="clear" w:color="auto" w:fill="auto"/>
        </w:rPr>
        <w:t>3、比上年增减情况</w:t>
      </w:r>
    </w:p>
    <w:p>
      <w:pPr>
        <w:pStyle w:val="19"/>
        <w:rPr>
          <w:highlight w:val="none"/>
        </w:rPr>
      </w:pPr>
      <w:r>
        <w:rPr>
          <w:rFonts w:hint="eastAsia"/>
          <w:highlight w:val="none"/>
          <w:shd w:val="clear" w:color="auto" w:fill="auto"/>
        </w:rPr>
        <w:t>202</w:t>
      </w:r>
      <w:r>
        <w:rPr>
          <w:rFonts w:hint="eastAsia"/>
          <w:highlight w:val="none"/>
          <w:shd w:val="clear" w:color="auto" w:fill="auto"/>
          <w:lang w:val="en-US" w:eastAsia="zh-CN"/>
        </w:rPr>
        <w:t>5</w:t>
      </w:r>
      <w:r>
        <w:rPr>
          <w:rFonts w:hint="eastAsia"/>
          <w:highlight w:val="none"/>
          <w:shd w:val="clear" w:color="auto" w:fill="auto"/>
        </w:rPr>
        <w:t>年预算安排</w:t>
      </w:r>
      <w:r>
        <w:rPr>
          <w:rFonts w:hint="eastAsia"/>
          <w:highlight w:val="none"/>
          <w:shd w:val="clear" w:color="auto" w:fill="auto"/>
          <w:lang w:val="en-US" w:eastAsia="zh-CN"/>
        </w:rPr>
        <w:t>95440.79</w:t>
      </w:r>
      <w:r>
        <w:rPr>
          <w:rFonts w:hint="eastAsia"/>
          <w:highlight w:val="none"/>
          <w:shd w:val="clear" w:color="auto" w:fill="auto"/>
        </w:rPr>
        <w:t>万元，比202</w:t>
      </w:r>
      <w:r>
        <w:rPr>
          <w:rFonts w:hint="eastAsia"/>
          <w:highlight w:val="none"/>
          <w:shd w:val="clear" w:color="auto" w:fill="auto"/>
          <w:lang w:val="en-US" w:eastAsia="zh-CN"/>
        </w:rPr>
        <w:t>4</w:t>
      </w:r>
      <w:r>
        <w:rPr>
          <w:rFonts w:hint="eastAsia"/>
          <w:highlight w:val="none"/>
          <w:shd w:val="clear" w:color="auto" w:fill="auto"/>
        </w:rPr>
        <w:t>年</w:t>
      </w:r>
      <w:r>
        <w:rPr>
          <w:rFonts w:hint="eastAsia"/>
          <w:highlight w:val="none"/>
          <w:shd w:val="clear" w:color="auto" w:fill="auto"/>
          <w:lang w:eastAsia="zh-CN"/>
        </w:rPr>
        <w:t>增加</w:t>
      </w:r>
      <w:r>
        <w:rPr>
          <w:rFonts w:hint="eastAsia"/>
          <w:highlight w:val="none"/>
          <w:shd w:val="clear" w:color="auto" w:fill="auto"/>
          <w:lang w:val="en-US" w:eastAsia="zh-CN"/>
        </w:rPr>
        <w:t>1994.77</w:t>
      </w:r>
      <w:r>
        <w:rPr>
          <w:rFonts w:hint="eastAsia"/>
          <w:highlight w:val="none"/>
          <w:shd w:val="clear" w:color="auto" w:fill="auto"/>
        </w:rPr>
        <w:t>万元。</w:t>
      </w:r>
      <w:r>
        <w:rPr>
          <w:rFonts w:hint="eastAsia"/>
          <w:highlight w:val="none"/>
          <w:shd w:val="clear" w:color="auto" w:fill="auto"/>
          <w:lang w:eastAsia="zh-CN"/>
        </w:rPr>
        <w:t>其中基本支出增加</w:t>
      </w:r>
      <w:r>
        <w:rPr>
          <w:rFonts w:hint="eastAsia"/>
          <w:highlight w:val="none"/>
          <w:shd w:val="clear" w:color="auto" w:fill="auto"/>
          <w:lang w:val="en-US" w:eastAsia="zh-CN"/>
        </w:rPr>
        <w:t>11.2万元，主要是人员经费增加，项目支出增加1983.57万元，</w:t>
      </w:r>
      <w:r>
        <w:rPr>
          <w:rFonts w:hint="eastAsia"/>
          <w:highlight w:val="none"/>
          <w:shd w:val="clear" w:color="auto" w:fill="auto"/>
          <w:lang w:eastAsia="zh-CN"/>
        </w:rPr>
        <w:t>主要是项目投入增多。</w:t>
      </w:r>
    </w:p>
    <w:p>
      <w:pPr>
        <w:spacing w:before="10" w:after="10" w:line="360" w:lineRule="auto"/>
        <w:ind w:firstLine="640"/>
        <w:jc w:val="left"/>
        <w:outlineLvl w:val="2"/>
        <w:rPr>
          <w:highlight w:val="none"/>
        </w:rPr>
      </w:pPr>
      <w:bookmarkStart w:id="11" w:name="_Toc_3_3_0000000012"/>
      <w:r>
        <w:rPr>
          <w:rFonts w:ascii="黑体" w:hAnsi="黑体" w:eastAsia="黑体" w:cs="黑体"/>
          <w:color w:val="000000"/>
          <w:sz w:val="32"/>
          <w:highlight w:val="none"/>
        </w:rPr>
        <w:t>三、机关运行经费安排情况</w:t>
      </w:r>
      <w:bookmarkEnd w:id="11"/>
    </w:p>
    <w:p>
      <w:pPr>
        <w:pStyle w:val="28"/>
        <w:rPr>
          <w:rFonts w:hint="eastAsia"/>
          <w:highlight w:val="none"/>
          <w:shd w:val="clear" w:color="auto" w:fill="auto"/>
        </w:rPr>
      </w:pPr>
      <w:r>
        <w:rPr>
          <w:rFonts w:hint="eastAsia"/>
          <w:highlight w:val="none"/>
          <w:shd w:val="clear" w:color="auto" w:fill="auto"/>
        </w:rPr>
        <w:t>机关运行经费安排</w:t>
      </w:r>
      <w:r>
        <w:rPr>
          <w:rFonts w:hint="eastAsia"/>
          <w:highlight w:val="none"/>
          <w:shd w:val="clear" w:color="auto" w:fill="auto"/>
          <w:lang w:val="en-US" w:eastAsia="zh-CN"/>
        </w:rPr>
        <w:t>33.5</w:t>
      </w:r>
      <w:r>
        <w:rPr>
          <w:rFonts w:hint="eastAsia"/>
          <w:highlight w:val="none"/>
          <w:shd w:val="clear" w:color="auto" w:fill="auto"/>
        </w:rPr>
        <w:t>万元，主要用于保证机关正常运转的办公及印刷费、邮电费、差旅费、会议费、福利费、办公用房水电费、办公用房取暖费、公务车运行维护费等支出。</w:t>
      </w:r>
    </w:p>
    <w:p>
      <w:pPr>
        <w:spacing w:before="10" w:after="10" w:line="360" w:lineRule="auto"/>
        <w:ind w:firstLine="640"/>
        <w:jc w:val="left"/>
        <w:outlineLvl w:val="2"/>
        <w:rPr>
          <w:highlight w:val="none"/>
        </w:rPr>
      </w:pPr>
      <w:bookmarkStart w:id="12" w:name="_Toc_3_3_0000000013"/>
      <w:r>
        <w:rPr>
          <w:rFonts w:ascii="黑体" w:hAnsi="黑体" w:eastAsia="黑体" w:cs="黑体"/>
          <w:color w:val="000000"/>
          <w:sz w:val="32"/>
          <w:highlight w:val="none"/>
        </w:rPr>
        <w:t>四、财政拨款“三公”经费预算情况及增减变化原因</w:t>
      </w:r>
      <w:bookmarkEnd w:id="12"/>
    </w:p>
    <w:p>
      <w:pPr>
        <w:pStyle w:val="29"/>
        <w:rPr>
          <w:rFonts w:hint="eastAsia"/>
          <w:highlight w:val="none"/>
          <w:shd w:val="clear" w:color="auto" w:fill="auto"/>
        </w:rPr>
      </w:pPr>
      <w:r>
        <w:rPr>
          <w:rFonts w:hint="eastAsia"/>
          <w:highlight w:val="none"/>
          <w:shd w:val="clear" w:color="auto" w:fill="auto"/>
        </w:rPr>
        <w:t>2024年安排“三公”经费5万元，无增减变化，与上年一致。其中：</w:t>
      </w:r>
    </w:p>
    <w:p>
      <w:pPr>
        <w:pStyle w:val="29"/>
        <w:rPr>
          <w:rFonts w:hint="eastAsia"/>
          <w:highlight w:val="none"/>
          <w:shd w:val="clear" w:color="auto" w:fill="auto"/>
        </w:rPr>
      </w:pPr>
      <w:r>
        <w:rPr>
          <w:rFonts w:hint="eastAsia"/>
          <w:highlight w:val="none"/>
          <w:shd w:val="clear" w:color="auto" w:fill="auto"/>
        </w:rPr>
        <w:t>1、因公出国（境）0万元，无增减变化，与上年一致。</w:t>
      </w:r>
    </w:p>
    <w:p>
      <w:pPr>
        <w:pStyle w:val="29"/>
        <w:rPr>
          <w:rFonts w:hint="eastAsia"/>
          <w:highlight w:val="none"/>
          <w:shd w:val="clear" w:color="auto" w:fill="auto"/>
        </w:rPr>
      </w:pPr>
      <w:r>
        <w:rPr>
          <w:rFonts w:hint="eastAsia"/>
          <w:highlight w:val="none"/>
          <w:shd w:val="clear" w:color="auto" w:fill="auto"/>
        </w:rPr>
        <w:t>2、公务用车购置及运维费5万元，无增减变化，与上年一致，其中：公务用车购置0万元，无增减变化，与上年一致；公务用车运行费5万元，无增减变化，与上年一致。</w:t>
      </w:r>
    </w:p>
    <w:p>
      <w:pPr>
        <w:pStyle w:val="21"/>
      </w:pPr>
      <w:r>
        <w:rPr>
          <w:rFonts w:hint="eastAsia"/>
          <w:highlight w:val="none"/>
          <w:shd w:val="clear" w:color="auto" w:fill="auto"/>
        </w:rPr>
        <w:t>3、公务接待费0万元，无增减变化，与上年一致。</w:t>
      </w:r>
    </w:p>
    <w:p>
      <w:pPr>
        <w:spacing w:before="10" w:after="10" w:line="360" w:lineRule="auto"/>
        <w:ind w:firstLine="640"/>
        <w:jc w:val="left"/>
        <w:outlineLvl w:val="2"/>
        <w:rPr>
          <w:rFonts w:ascii="黑体" w:hAnsi="黑体" w:eastAsia="黑体" w:cs="黑体"/>
          <w:color w:val="000000"/>
          <w:sz w:val="32"/>
        </w:rPr>
      </w:pPr>
      <w:bookmarkStart w:id="13" w:name="_Toc_3_3_0000000014"/>
    </w:p>
    <w:p>
      <w:pPr>
        <w:spacing w:before="10" w:after="10" w:line="360" w:lineRule="auto"/>
        <w:ind w:firstLine="640"/>
        <w:jc w:val="left"/>
        <w:outlineLvl w:val="2"/>
      </w:pPr>
      <w:r>
        <w:rPr>
          <w:rFonts w:ascii="黑体" w:hAnsi="黑体" w:eastAsia="黑体" w:cs="黑体"/>
          <w:color w:val="000000"/>
          <w:sz w:val="32"/>
        </w:rPr>
        <w:t>五、部门整体绩效目标</w:t>
      </w:r>
      <w:bookmarkEnd w:id="13"/>
    </w:p>
    <w:p>
      <w:pPr>
        <w:spacing w:before="0" w:after="0" w:line="500" w:lineRule="exact"/>
        <w:ind w:firstLine="560"/>
        <w:jc w:val="left"/>
        <w:outlineLvl w:val="9"/>
      </w:pPr>
      <w:bookmarkStart w:id="14" w:name="_Toc_3_3_0000000015"/>
      <w:r>
        <w:rPr>
          <w:rFonts w:ascii="Times New Roman" w:hAnsi="Times New Roman" w:eastAsia="方正仿宋_GBK" w:cs="Times New Roman"/>
          <w:color w:val="000000"/>
          <w:sz w:val="28"/>
        </w:rPr>
        <w:t>（一）总体绩效目标</w:t>
      </w:r>
    </w:p>
    <w:p>
      <w:pPr>
        <w:pStyle w:val="22"/>
      </w:pPr>
      <w:r>
        <w:rPr>
          <w:rFonts w:eastAsia="方正仿宋_GBK"/>
          <w:color w:val="auto"/>
          <w:sz w:val="28"/>
        </w:rPr>
        <w:t>高举中国特色社会主义伟大旗帜，以习近平新时代中国特色社会主义思想为指导，按照高质量发展根本要求，加快推进教育现代化。加强对中小学校党建工作的指导，教育系统党的领导得到全面加强。深入推进习近平新时代中国特色社会主义思想进教材、进课堂、进头脑，加强德育共同体建设，组织实施好中小学校思想政治工作质量提升工程，立德树人系统化落实机制不断健全。实施农村学前教育全覆盖工程、城镇学前教育提升工程，推进学前教育普及普惠安全优质发展；完善城乡义务教育经费保障机制，实施义务教育薄弱环节改善与能力提升工程，健全控辍保学工作机制，推动义务教育优质均衡发展；积极稳妥推进高考综合改革，推进高中教育多样化、特色化发展；深化产教融合、校企合作，做特做优做强职业教育；各级各类教育实现高质量发展。全面深化新时代教师队伍建设改革，实施师德师风建设工程，开展教师教育振兴行动，实施好国培计划、省培计划，深化中小学教师编制、中小学教师准入和补充、职业院校管理、教师职称、教师人才分类评价等方面综合改革，努力培养造就一支党和人</w:t>
      </w:r>
      <w:r>
        <w:rPr>
          <w:rFonts w:hint="eastAsia"/>
          <w:color w:val="auto"/>
          <w:sz w:val="28"/>
          <w:lang w:eastAsia="zh-CN"/>
        </w:rPr>
        <w:t>民</w:t>
      </w:r>
      <w:r>
        <w:rPr>
          <w:rFonts w:eastAsia="方正仿宋_GBK"/>
          <w:color w:val="auto"/>
          <w:sz w:val="28"/>
        </w:rPr>
        <w:t>满意的教师队伍。</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rPr>
          <w:rFonts w:hint="eastAsia"/>
        </w:rPr>
      </w:pPr>
      <w:r>
        <w:rPr>
          <w:rFonts w:hint="eastAsia"/>
        </w:rPr>
        <w:t>年度主要工作任务包括：全面加强党对教育工作的领导，加强德育体育工作，加快学前教育普惠性发展，实施农村学前教育全覆盖工程，完善城乡义务教育经费保障机制、促进城乡义务教育均衡发展，加快普通高中发展，稳妥推进高考综合改革，加快发展现代职业教育、推进职业教育高质量发展，完善学生资助政策，大力促进教育公平，深化改革、全面加强教师队伍建设。</w:t>
      </w:r>
    </w:p>
    <w:p>
      <w:pPr>
        <w:pStyle w:val="23"/>
        <w:rPr>
          <w:rFonts w:hint="eastAsia"/>
        </w:rPr>
      </w:pPr>
      <w:r>
        <w:rPr>
          <w:rFonts w:hint="eastAsia"/>
        </w:rPr>
        <w:t>(1).全面加强党对教育工作的领导</w:t>
      </w:r>
    </w:p>
    <w:p>
      <w:pPr>
        <w:pStyle w:val="23"/>
        <w:rPr>
          <w:rFonts w:hint="eastAsia"/>
        </w:rPr>
      </w:pPr>
      <w:r>
        <w:rPr>
          <w:rFonts w:hint="eastAsia"/>
        </w:rPr>
        <w:t>绩效目标：指导中小学校党建工作，教育系统党的建设得到全面加强。</w:t>
      </w:r>
    </w:p>
    <w:p>
      <w:pPr>
        <w:pStyle w:val="23"/>
        <w:rPr>
          <w:rFonts w:hint="eastAsia"/>
        </w:rPr>
      </w:pPr>
      <w:r>
        <w:rPr>
          <w:rFonts w:hint="eastAsia"/>
        </w:rPr>
        <w:t>绩效指标：中小学校党组织隶属关系和党建管理体制进一步理顺。</w:t>
      </w:r>
    </w:p>
    <w:p>
      <w:pPr>
        <w:pStyle w:val="23"/>
        <w:rPr>
          <w:rFonts w:hint="eastAsia"/>
        </w:rPr>
      </w:pPr>
      <w:r>
        <w:rPr>
          <w:rFonts w:hint="eastAsia"/>
        </w:rPr>
        <w:t>(2).加强德育体育工作</w:t>
      </w:r>
    </w:p>
    <w:p>
      <w:pPr>
        <w:pStyle w:val="23"/>
        <w:rPr>
          <w:rFonts w:hint="eastAsia"/>
        </w:rPr>
      </w:pPr>
      <w:r>
        <w:rPr>
          <w:rFonts w:hint="eastAsia"/>
        </w:rPr>
        <w:t>绩效目标：改进德育工作方式，完善评价制度，构建以社会主义核心价值观为统领的大中小幼一体化德育体系。培养学生爱国主义民族精神和中国特色社会主义理想信念。深入推进习近平新时代中国特色社会主义思想进教材、进课堂、进头脑，组织实施全县中小学校思想政治工作质量提升工程、思想政治理论课改革创新工程、网络思想政治教育工程。深化体育教学改革，完善校园体育竞赛体系，全面提高在校学生身体素质。</w:t>
      </w:r>
    </w:p>
    <w:p>
      <w:pPr>
        <w:pStyle w:val="23"/>
        <w:rPr>
          <w:rFonts w:hint="eastAsia"/>
        </w:rPr>
      </w:pPr>
      <w:r>
        <w:rPr>
          <w:rFonts w:hint="eastAsia"/>
        </w:rPr>
        <w:t>绩效指标：不断提高思政课质量、水平。全县中小学校深入开展理想信念教育、爱国主义教育等活动。</w:t>
      </w:r>
    </w:p>
    <w:p>
      <w:pPr>
        <w:pStyle w:val="23"/>
        <w:rPr>
          <w:rFonts w:hint="eastAsia"/>
        </w:rPr>
      </w:pPr>
      <w:r>
        <w:rPr>
          <w:rFonts w:hint="eastAsia"/>
        </w:rPr>
        <w:t>(3).扩大学前教育资源</w:t>
      </w:r>
    </w:p>
    <w:p>
      <w:pPr>
        <w:pStyle w:val="23"/>
        <w:rPr>
          <w:rFonts w:hint="eastAsia"/>
        </w:rPr>
      </w:pPr>
      <w:r>
        <w:rPr>
          <w:rFonts w:hint="eastAsia"/>
        </w:rPr>
        <w:t>绩效目标：不断扩大学前教育资源供给，支持扩建和新建公办幼儿园、鼓励和支持社会力量举办普惠性幼儿园，改善办园条件，全面落实学前教育资助政策。</w:t>
      </w:r>
    </w:p>
    <w:p>
      <w:pPr>
        <w:pStyle w:val="23"/>
        <w:rPr>
          <w:rFonts w:hint="eastAsia"/>
        </w:rPr>
      </w:pPr>
      <w:r>
        <w:rPr>
          <w:rFonts w:hint="eastAsia"/>
        </w:rPr>
        <w:t>绩效指标：新建、改扩建幼儿园，应享受学前教育资助政策的幼儿全部得到资助，受益幼儿园、家长满意度达到90%以上。</w:t>
      </w:r>
    </w:p>
    <w:p>
      <w:pPr>
        <w:pStyle w:val="23"/>
        <w:rPr>
          <w:rFonts w:hint="eastAsia"/>
        </w:rPr>
      </w:pPr>
      <w:r>
        <w:rPr>
          <w:rFonts w:hint="eastAsia"/>
        </w:rPr>
        <w:t>(4).完善城乡义务教育经费保障机制</w:t>
      </w:r>
    </w:p>
    <w:p>
      <w:pPr>
        <w:pStyle w:val="23"/>
        <w:rPr>
          <w:rFonts w:hint="eastAsia"/>
        </w:rPr>
      </w:pPr>
      <w:r>
        <w:rPr>
          <w:rFonts w:hint="eastAsia"/>
        </w:rPr>
        <w:t>绩效目标：落实生均公用经费，保障农村中小学正常运转；完善校舍安全长效机制，家庭经济困难学生享受生活费补助，向所有城乡义务教育阶段学生免费提供教科书;实施农村义务教育学生营养改善计划，提高农村学生健康水平。</w:t>
      </w:r>
    </w:p>
    <w:p>
      <w:pPr>
        <w:pStyle w:val="23"/>
        <w:rPr>
          <w:rFonts w:hint="eastAsia"/>
        </w:rPr>
      </w:pPr>
      <w:r>
        <w:rPr>
          <w:rFonts w:hint="eastAsia"/>
        </w:rPr>
        <w:t>绩效指标：城乡义务教育年生均公用经费拨款标准为小学650元、初中850元，校舍安全长效机制改扩建校舍合格率90%。家庭经济困难学生全部享受生活费补助。所有城乡义务教育阶段学生免费发放教科书，教师、学生对保障机制的综合满意度≥80%。义务教育实现基本均衡。全县营养改善计划学生全部享受补助，营养改善计划食品安全达标率100%。</w:t>
      </w:r>
    </w:p>
    <w:p>
      <w:pPr>
        <w:pStyle w:val="23"/>
        <w:rPr>
          <w:rFonts w:hint="eastAsia"/>
        </w:rPr>
      </w:pPr>
      <w:r>
        <w:rPr>
          <w:rFonts w:hint="eastAsia"/>
        </w:rPr>
        <w:t>(5).改善提升义务教育薄弱环节能力</w:t>
      </w:r>
    </w:p>
    <w:p>
      <w:pPr>
        <w:pStyle w:val="23"/>
        <w:rPr>
          <w:rFonts w:hint="eastAsia"/>
        </w:rPr>
      </w:pPr>
      <w:r>
        <w:rPr>
          <w:rFonts w:hint="eastAsia"/>
        </w:rPr>
        <w:t>绩效目标：改善义务教育办学条件，提升义务教育质量，重点解决现阶段人民群众反映强烈的突出问题，按照“缺什么补什么”的原则，补齐义务教育基本办学条件短板，重点实施消除学校大班额、加强两类学校建设、完善学校安防设施、推进农村学校教育信息化建设等工作。</w:t>
      </w:r>
    </w:p>
    <w:p>
      <w:pPr>
        <w:pStyle w:val="23"/>
        <w:rPr>
          <w:rFonts w:hint="eastAsia"/>
        </w:rPr>
      </w:pPr>
      <w:r>
        <w:rPr>
          <w:rFonts w:hint="eastAsia"/>
        </w:rPr>
        <w:t>绩效指标：到2023年底，全部消除大班额，两类学校办学条件达到基本办学标准，围墙、校门、护栏等实体防范设施完备，新建改扩建工程验收合格率达到90%，安防设施配备符合省定标准，农村义务教育学校网络教学环境覆盖率在90%以上。九年义务教育巩固率达到97.5%。</w:t>
      </w:r>
    </w:p>
    <w:p>
      <w:pPr>
        <w:pStyle w:val="23"/>
        <w:rPr>
          <w:rFonts w:hint="eastAsia"/>
        </w:rPr>
      </w:pPr>
      <w:r>
        <w:rPr>
          <w:rFonts w:hint="eastAsia"/>
        </w:rPr>
        <w:t>(6).改善普通高中办学条件</w:t>
      </w:r>
    </w:p>
    <w:p>
      <w:pPr>
        <w:pStyle w:val="23"/>
        <w:rPr>
          <w:rFonts w:hint="eastAsia"/>
        </w:rPr>
      </w:pPr>
      <w:r>
        <w:rPr>
          <w:rFonts w:hint="eastAsia"/>
        </w:rPr>
        <w:t>绩效目标：制定实施高中阶段教育普及攻坚计划，以扩大教育资源、加大经费投入等七大举措，满足初中毕业生接受良好高中阶段教育的需求。</w:t>
      </w:r>
    </w:p>
    <w:p>
      <w:pPr>
        <w:pStyle w:val="23"/>
        <w:rPr>
          <w:rFonts w:hint="eastAsia"/>
        </w:rPr>
      </w:pPr>
      <w:r>
        <w:rPr>
          <w:rFonts w:hint="eastAsia"/>
        </w:rPr>
        <w:t>绩效指标：建档立卡贫困学生全部享受助学金。高中阶段毛入学率达到92%，受益普通高中的教师、学生综合满意度≥80%。</w:t>
      </w:r>
    </w:p>
    <w:p>
      <w:pPr>
        <w:pStyle w:val="23"/>
        <w:rPr>
          <w:rFonts w:hint="eastAsia"/>
        </w:rPr>
      </w:pPr>
      <w:r>
        <w:rPr>
          <w:rFonts w:hint="eastAsia"/>
        </w:rPr>
        <w:t>(7).加快发展现代职业教育</w:t>
      </w:r>
    </w:p>
    <w:p>
      <w:pPr>
        <w:pStyle w:val="23"/>
        <w:rPr>
          <w:rFonts w:hint="eastAsia"/>
        </w:rPr>
      </w:pPr>
      <w:r>
        <w:rPr>
          <w:rFonts w:hint="eastAsia"/>
        </w:rPr>
        <w:t>绩效目标：支持中职学校深化产教融合、校企合作，创新人才培养模式，提高人才培养质量，提升办学综合实力。实施高等职业教育创新发展行动计划，整体提升职业教育发展水平。</w:t>
      </w:r>
    </w:p>
    <w:p>
      <w:pPr>
        <w:pStyle w:val="23"/>
        <w:rPr>
          <w:rFonts w:hint="eastAsia"/>
        </w:rPr>
      </w:pPr>
      <w:r>
        <w:rPr>
          <w:rFonts w:hint="eastAsia"/>
        </w:rPr>
        <w:t>绩效指标：稳步提升高职生均拨款水平。国培专业教师及校长参训率达到95%以上。</w:t>
      </w:r>
    </w:p>
    <w:p>
      <w:pPr>
        <w:pStyle w:val="23"/>
        <w:rPr>
          <w:rFonts w:hint="eastAsia"/>
        </w:rPr>
      </w:pPr>
      <w:r>
        <w:rPr>
          <w:rFonts w:hint="eastAsia"/>
        </w:rPr>
        <w:t>(8).加大学校贫困学生资助力度</w:t>
      </w:r>
    </w:p>
    <w:p>
      <w:pPr>
        <w:pStyle w:val="23"/>
        <w:rPr>
          <w:rFonts w:hint="eastAsia"/>
        </w:rPr>
      </w:pPr>
      <w:r>
        <w:rPr>
          <w:rFonts w:hint="eastAsia"/>
        </w:rPr>
        <w:t>绩效目标：学校各项国家资助政策按规定得到落实，有力保障教育公平，满足家庭经济困难学生基本学习生活需要。</w:t>
      </w:r>
    </w:p>
    <w:p>
      <w:pPr>
        <w:pStyle w:val="23"/>
        <w:rPr>
          <w:rFonts w:hint="eastAsia"/>
        </w:rPr>
      </w:pPr>
      <w:r>
        <w:rPr>
          <w:rFonts w:hint="eastAsia"/>
        </w:rPr>
        <w:t>绩效指标：2023年学生资助人数不低于2022年。</w:t>
      </w:r>
    </w:p>
    <w:p>
      <w:pPr>
        <w:pStyle w:val="23"/>
        <w:rPr>
          <w:rFonts w:hint="eastAsia"/>
        </w:rPr>
      </w:pPr>
      <w:r>
        <w:rPr>
          <w:rFonts w:hint="eastAsia"/>
        </w:rPr>
        <w:t>(9).加强教师队伍建设</w:t>
      </w:r>
    </w:p>
    <w:p>
      <w:pPr>
        <w:pStyle w:val="23"/>
        <w:rPr>
          <w:rFonts w:hint="eastAsia"/>
        </w:rPr>
      </w:pPr>
      <w:r>
        <w:rPr>
          <w:rFonts w:hint="eastAsia"/>
        </w:rPr>
        <w:t>绩效目标：为经过认定的原民办代课教师发放教龄补助。落实县农村义务教育阶段（含特殊教育）边远教师生活补助政策。教师待遇和社会地位不断提升，教师队伍吸引力不断增强。</w:t>
      </w:r>
    </w:p>
    <w:p>
      <w:pPr>
        <w:pStyle w:val="23"/>
      </w:pPr>
      <w:r>
        <w:rPr>
          <w:rFonts w:hint="eastAsia"/>
        </w:rPr>
        <w:t>绩效指标：通过认定的年满60周岁农村原民办代课教师全部享受教龄补助，享受边远乡村教师生活补助政策的人数增加，义务教育阶段教师素质能力进一步提升。</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rPr>
          <w:rFonts w:hint="eastAsia"/>
        </w:rPr>
      </w:pPr>
      <w:r>
        <w:rPr>
          <w:rFonts w:hint="eastAsia"/>
        </w:rPr>
        <w:t>(1).加强组织领导。成立由局主要领导同志任组长、相关科室主要负责人为成员的预算绩效工作领导小组，建立统筹协调、分工协作、密切配合、合力推进的工作机制。领导小组办公室设在局财务科，落实督促、统计等各项具体工作。将事前评估、目标管理、运行监控、绩效评价、结果应用等各项改革措施，有效融入预算管理的全过程，建立健全教育领域预算绩效管理制度体系。围绕年度总体绩效目标和分项绩效目标，明确责任主体，细化落实措施，确保绩效目标年内全部完成。</w:t>
      </w:r>
    </w:p>
    <w:p>
      <w:pPr>
        <w:pStyle w:val="24"/>
        <w:rPr>
          <w:rFonts w:hint="eastAsia"/>
        </w:rPr>
      </w:pPr>
      <w:r>
        <w:rPr>
          <w:rFonts w:hint="eastAsia"/>
        </w:rPr>
        <w:t>(2).完善制度建设。继续完善资金绩效综合评价办法。开展专项资金和重点项目绩效自评工作，必要时聘请社会第三方参与。加强预算绩效评价结果应用，建立激励机制，奖优罚劣，将绩效目标和绩效结果与预算安排有机衔接，作为安排下年度项目预算资金数额的一项重要依据，切实提高财政资金配置效益。</w:t>
      </w:r>
    </w:p>
    <w:p>
      <w:pPr>
        <w:pStyle w:val="24"/>
        <w:rPr>
          <w:rFonts w:hint="eastAsia"/>
        </w:rPr>
      </w:pPr>
      <w:r>
        <w:rPr>
          <w:rFonts w:hint="eastAsia"/>
        </w:rPr>
        <w:t xml:space="preserve">(3).加强财务综合管理。一是加快支出进度。二是强化资金监管。按照《关于进一步落实教育专项经费监管责任切实加快专项经费支出进度的通知》规定，专项经费实行“谁分配、谁监管”的机制，局机关有关科室对分管的项目承担监管责任。三是加大公开力度。财务管理实现精细化、科学化和规范化。推进预决算和“三公”经费公开，实行“阳光财务”。四是加强内控建设。指导各学校建立健全内控组织机构、机制建设和内部管理制度，加强对关键岗位人员管理，保证单位各项经济活动合法合规。      </w:t>
      </w:r>
    </w:p>
    <w:p>
      <w:pPr>
        <w:pStyle w:val="24"/>
        <w:rPr>
          <w:rFonts w:hint="eastAsia"/>
        </w:rPr>
      </w:pPr>
      <w:r>
        <w:rPr>
          <w:rFonts w:hint="eastAsia"/>
        </w:rPr>
        <w:t>(4).加强审计监督。加强对重大项目建设和专项经费使用情况审计。建立健全教育经费使用管理全程监管体系，监管过程中发现偏离绩效目标的，及时予以纠正。</w:t>
      </w:r>
    </w:p>
    <w:p>
      <w:pPr>
        <w:pStyle w:val="24"/>
        <w:sectPr>
          <w:pgSz w:w="16840" w:h="11900" w:orient="landscape"/>
          <w:pgMar w:top="1361" w:right="1020" w:bottom="1361" w:left="1020" w:header="720" w:footer="720" w:gutter="0"/>
          <w:cols w:space="720" w:num="1"/>
        </w:sectPr>
      </w:pPr>
      <w:r>
        <w:rPr>
          <w:rFonts w:hint="eastAsia"/>
        </w:rPr>
        <w:t>(5).加大财务培训力度。组织学校开展业务培训，使教育财务系统干部职工牢固树立绩效理念，提升预算绩效管理科学水平。</w:t>
      </w:r>
    </w:p>
    <w:p>
      <w:pPr>
        <w:spacing w:before="10" w:after="10" w:line="360" w:lineRule="auto"/>
        <w:ind w:firstLine="640"/>
        <w:jc w:val="left"/>
        <w:outlineLvl w:val="2"/>
        <w:rPr>
          <w:rFonts w:ascii="黑体" w:hAnsi="黑体" w:eastAsia="黑体" w:cs="黑体"/>
          <w:color w:val="000000"/>
          <w:sz w:val="32"/>
        </w:rPr>
      </w:pPr>
      <w:r>
        <w:rPr>
          <w:rFonts w:ascii="黑体" w:hAnsi="黑体" w:eastAsia="黑体" w:cs="黑体"/>
          <w:color w:val="000000"/>
          <w:sz w:val="32"/>
        </w:rPr>
        <w:t>六、部门主管专项资金预算安排情况及绩效目标</w:t>
      </w:r>
      <w:bookmarkEnd w:id="14"/>
    </w:p>
    <w:p>
      <w:pPr>
        <w:spacing w:before="10" w:after="10" w:line="360" w:lineRule="auto"/>
        <w:ind w:firstLine="560" w:firstLineChars="200"/>
        <w:jc w:val="left"/>
        <w:outlineLvl w:val="2"/>
        <w:rPr>
          <w:rFonts w:hint="default"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本部门无专项资金预算安排。</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1、2025年城乡义务教育公用经费县级资金-初中绩效目标表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13013325P00000510004M</w:t>
            </w:r>
          </w:p>
        </w:tc>
        <w:tc>
          <w:tcPr>
            <w:tcW w:w="2835" w:type="dxa"/>
            <w:vAlign w:val="center"/>
          </w:tcPr>
          <w:p>
            <w:pPr>
              <w:pStyle w:val="11"/>
            </w:pPr>
            <w:r>
              <w:t>项目名称</w:t>
            </w:r>
          </w:p>
        </w:tc>
        <w:tc>
          <w:tcPr>
            <w:tcW w:w="6095" w:type="dxa"/>
            <w:gridSpan w:val="3"/>
            <w:vAlign w:val="center"/>
          </w:tcPr>
          <w:p>
            <w:pPr>
              <w:pStyle w:val="13"/>
            </w:pPr>
            <w:r>
              <w:t>2025年城乡义务教育公用经费县级资金-初中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21.94</w:t>
            </w:r>
          </w:p>
        </w:tc>
        <w:tc>
          <w:tcPr>
            <w:tcW w:w="2835" w:type="dxa"/>
            <w:vAlign w:val="center"/>
          </w:tcPr>
          <w:p>
            <w:pPr>
              <w:pStyle w:val="11"/>
            </w:pPr>
            <w:r>
              <w:t>其中：财政    资金</w:t>
            </w:r>
          </w:p>
        </w:tc>
        <w:tc>
          <w:tcPr>
            <w:tcW w:w="2551" w:type="dxa"/>
            <w:vAlign w:val="center"/>
          </w:tcPr>
          <w:p>
            <w:pPr>
              <w:pStyle w:val="13"/>
            </w:pPr>
            <w:r>
              <w:t>21.94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2、2025年城乡义务教育公用经费县级资金-小学绩效目标表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13013325P000005100059</w:t>
            </w:r>
          </w:p>
        </w:tc>
        <w:tc>
          <w:tcPr>
            <w:tcW w:w="2835" w:type="dxa"/>
            <w:vAlign w:val="center"/>
          </w:tcPr>
          <w:p>
            <w:pPr>
              <w:pStyle w:val="11"/>
            </w:pPr>
            <w:r>
              <w:t>项目名称</w:t>
            </w:r>
          </w:p>
        </w:tc>
        <w:tc>
          <w:tcPr>
            <w:tcW w:w="6095" w:type="dxa"/>
            <w:gridSpan w:val="3"/>
            <w:vAlign w:val="center"/>
          </w:tcPr>
          <w:p>
            <w:pPr>
              <w:pStyle w:val="13"/>
            </w:pPr>
            <w:r>
              <w:t>2025年城乡义务教育公用经费县级资金-小学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139.90</w:t>
            </w:r>
          </w:p>
        </w:tc>
        <w:tc>
          <w:tcPr>
            <w:tcW w:w="2835" w:type="dxa"/>
            <w:vAlign w:val="center"/>
          </w:tcPr>
          <w:p>
            <w:pPr>
              <w:pStyle w:val="11"/>
            </w:pPr>
            <w:r>
              <w:t>其中：财政    资金</w:t>
            </w:r>
          </w:p>
        </w:tc>
        <w:tc>
          <w:tcPr>
            <w:tcW w:w="2551" w:type="dxa"/>
            <w:vAlign w:val="center"/>
          </w:tcPr>
          <w:p>
            <w:pPr>
              <w:pStyle w:val="13"/>
            </w:pPr>
            <w:r>
              <w:t>139.90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3、2025年家庭经济困难学生生活费补助县级资金-初中绩效目标表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13013325P00001110006D</w:t>
            </w:r>
          </w:p>
        </w:tc>
        <w:tc>
          <w:tcPr>
            <w:tcW w:w="2835" w:type="dxa"/>
            <w:vAlign w:val="center"/>
          </w:tcPr>
          <w:p>
            <w:pPr>
              <w:pStyle w:val="11"/>
            </w:pPr>
            <w:r>
              <w:t>项目名称</w:t>
            </w:r>
          </w:p>
        </w:tc>
        <w:tc>
          <w:tcPr>
            <w:tcW w:w="6095" w:type="dxa"/>
            <w:gridSpan w:val="3"/>
            <w:vAlign w:val="center"/>
          </w:tcPr>
          <w:p>
            <w:pPr>
              <w:pStyle w:val="13"/>
            </w:pPr>
            <w:r>
              <w:t>2025年家庭经济困难学生生活费补助县级资金-初中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56.00</w:t>
            </w:r>
          </w:p>
        </w:tc>
        <w:tc>
          <w:tcPr>
            <w:tcW w:w="2835" w:type="dxa"/>
            <w:vAlign w:val="center"/>
          </w:tcPr>
          <w:p>
            <w:pPr>
              <w:pStyle w:val="11"/>
            </w:pPr>
            <w:r>
              <w:t>其中：财政    资金</w:t>
            </w:r>
          </w:p>
        </w:tc>
        <w:tc>
          <w:tcPr>
            <w:tcW w:w="2551" w:type="dxa"/>
            <w:vAlign w:val="center"/>
          </w:tcPr>
          <w:p>
            <w:pPr>
              <w:pStyle w:val="13"/>
            </w:pPr>
            <w:r>
              <w:t>56.00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≥370人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≤1500元/人年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4、2025年家庭经济困难学生生活费补助县级资金-小学绩效目标表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13013325P00001110005R</w:t>
            </w:r>
          </w:p>
        </w:tc>
        <w:tc>
          <w:tcPr>
            <w:tcW w:w="2835" w:type="dxa"/>
            <w:vAlign w:val="center"/>
          </w:tcPr>
          <w:p>
            <w:pPr>
              <w:pStyle w:val="11"/>
            </w:pPr>
            <w:r>
              <w:t>项目名称</w:t>
            </w:r>
          </w:p>
        </w:tc>
        <w:tc>
          <w:tcPr>
            <w:tcW w:w="6095" w:type="dxa"/>
            <w:gridSpan w:val="3"/>
            <w:vAlign w:val="center"/>
          </w:tcPr>
          <w:p>
            <w:pPr>
              <w:pStyle w:val="13"/>
            </w:pPr>
            <w:r>
              <w:t>2025年家庭经济困难学生生活费补助县级资金-小学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28.00</w:t>
            </w:r>
          </w:p>
        </w:tc>
        <w:tc>
          <w:tcPr>
            <w:tcW w:w="2835" w:type="dxa"/>
            <w:vAlign w:val="center"/>
          </w:tcPr>
          <w:p>
            <w:pPr>
              <w:pStyle w:val="11"/>
            </w:pPr>
            <w:r>
              <w:t>其中：财政    资金</w:t>
            </w:r>
          </w:p>
        </w:tc>
        <w:tc>
          <w:tcPr>
            <w:tcW w:w="2551" w:type="dxa"/>
            <w:vAlign w:val="center"/>
          </w:tcPr>
          <w:p>
            <w:pPr>
              <w:pStyle w:val="13"/>
            </w:pPr>
            <w:r>
              <w:t>28.00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≥224人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≤1250元/人年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5、2025年农村义务教育学生营养改善县级资金绩效目标表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13013325P000016100100</w:t>
            </w:r>
          </w:p>
        </w:tc>
        <w:tc>
          <w:tcPr>
            <w:tcW w:w="2835" w:type="dxa"/>
            <w:vAlign w:val="center"/>
          </w:tcPr>
          <w:p>
            <w:pPr>
              <w:pStyle w:val="11"/>
            </w:pPr>
            <w:r>
              <w:t>项目名称</w:t>
            </w:r>
          </w:p>
        </w:tc>
        <w:tc>
          <w:tcPr>
            <w:tcW w:w="6095" w:type="dxa"/>
            <w:gridSpan w:val="3"/>
            <w:vAlign w:val="center"/>
          </w:tcPr>
          <w:p>
            <w:pPr>
              <w:pStyle w:val="13"/>
            </w:pPr>
            <w:r>
              <w:t>2025年农村义务教育学生营养改善县级资金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95.65</w:t>
            </w:r>
          </w:p>
        </w:tc>
        <w:tc>
          <w:tcPr>
            <w:tcW w:w="2835" w:type="dxa"/>
            <w:vAlign w:val="center"/>
          </w:tcPr>
          <w:p>
            <w:pPr>
              <w:pStyle w:val="11"/>
            </w:pPr>
            <w:r>
              <w:t>其中：财政    资金</w:t>
            </w:r>
          </w:p>
        </w:tc>
        <w:tc>
          <w:tcPr>
            <w:tcW w:w="2551" w:type="dxa"/>
            <w:vAlign w:val="center"/>
          </w:tcPr>
          <w:p>
            <w:pPr>
              <w:pStyle w:val="13"/>
            </w:pPr>
            <w:r>
              <w:t>95.65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用于农村义务教育学生营养改善计划供餐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1.用于农村义务教育学生营养改善计划供餐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营养改善计划享受学生数</w:t>
            </w:r>
          </w:p>
        </w:tc>
        <w:tc>
          <w:tcPr>
            <w:tcW w:w="5386" w:type="dxa"/>
            <w:vAlign w:val="center"/>
          </w:tcPr>
          <w:p>
            <w:pPr>
              <w:pStyle w:val="13"/>
            </w:pPr>
            <w:r>
              <w:t>按当年营养改善计划享受学生数</w:t>
            </w:r>
          </w:p>
        </w:tc>
        <w:tc>
          <w:tcPr>
            <w:tcW w:w="2268" w:type="dxa"/>
            <w:vAlign w:val="center"/>
          </w:tcPr>
          <w:p>
            <w:pPr>
              <w:pStyle w:val="13"/>
            </w:pPr>
            <w:r>
              <w:t>≥18000人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农村义务教育学生营养改善计划供餐质量达标率</w:t>
            </w:r>
          </w:p>
        </w:tc>
        <w:tc>
          <w:tcPr>
            <w:tcW w:w="5386" w:type="dxa"/>
            <w:vAlign w:val="center"/>
          </w:tcPr>
          <w:p>
            <w:pPr>
              <w:pStyle w:val="13"/>
            </w:pPr>
            <w:r>
              <w:t>农村义务教育学生营养改善计划供餐质量达标率</w:t>
            </w:r>
          </w:p>
        </w:tc>
        <w:tc>
          <w:tcPr>
            <w:tcW w:w="2268" w:type="dxa"/>
            <w:vAlign w:val="center"/>
          </w:tcPr>
          <w:p>
            <w:pPr>
              <w:pStyle w:val="13"/>
            </w:pPr>
            <w:r>
              <w:t>100%</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营养餐发放及时率</w:t>
            </w:r>
          </w:p>
        </w:tc>
        <w:tc>
          <w:tcPr>
            <w:tcW w:w="5386" w:type="dxa"/>
            <w:vAlign w:val="center"/>
          </w:tcPr>
          <w:p>
            <w:pPr>
              <w:pStyle w:val="13"/>
            </w:pPr>
            <w:r>
              <w:t>营养餐发放及时率</w:t>
            </w:r>
          </w:p>
        </w:tc>
        <w:tc>
          <w:tcPr>
            <w:tcW w:w="2268" w:type="dxa"/>
            <w:vAlign w:val="center"/>
          </w:tcPr>
          <w:p>
            <w:pPr>
              <w:pStyle w:val="13"/>
            </w:pPr>
            <w:r>
              <w:t>100%</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农村义务教育学生营养膳食生均补助标准</w:t>
            </w:r>
          </w:p>
        </w:tc>
        <w:tc>
          <w:tcPr>
            <w:tcW w:w="5386" w:type="dxa"/>
            <w:vAlign w:val="center"/>
          </w:tcPr>
          <w:p>
            <w:pPr>
              <w:pStyle w:val="13"/>
            </w:pPr>
            <w:r>
              <w:t>农村义务教育学生营养膳食生均补助标准</w:t>
            </w:r>
          </w:p>
        </w:tc>
        <w:tc>
          <w:tcPr>
            <w:tcW w:w="2268" w:type="dxa"/>
            <w:vAlign w:val="center"/>
          </w:tcPr>
          <w:p>
            <w:pPr>
              <w:pStyle w:val="13"/>
            </w:pPr>
            <w:r>
              <w:t>2.5元/天</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100%</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义务教育巩固率</w:t>
            </w:r>
          </w:p>
        </w:tc>
        <w:tc>
          <w:tcPr>
            <w:tcW w:w="5386" w:type="dxa"/>
            <w:vAlign w:val="center"/>
          </w:tcPr>
          <w:p>
            <w:pPr>
              <w:pStyle w:val="13"/>
            </w:pPr>
            <w:r>
              <w:t>义务教育巩固率</w:t>
            </w:r>
          </w:p>
        </w:tc>
        <w:tc>
          <w:tcPr>
            <w:tcW w:w="2268" w:type="dxa"/>
            <w:vAlign w:val="center"/>
          </w:tcPr>
          <w:p>
            <w:pPr>
              <w:pStyle w:val="13"/>
            </w:pPr>
            <w:r>
              <w:t>100%</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建档立卡家庭适龄儿童、青少年接受九年义务教育的比率</w:t>
            </w:r>
          </w:p>
        </w:tc>
        <w:tc>
          <w:tcPr>
            <w:tcW w:w="5386" w:type="dxa"/>
            <w:vAlign w:val="center"/>
          </w:tcPr>
          <w:p>
            <w:pPr>
              <w:pStyle w:val="13"/>
            </w:pPr>
            <w:r>
              <w:t>建档立卡家庭适龄儿童、青少年接受九年义务教育的比率</w:t>
            </w:r>
          </w:p>
        </w:tc>
        <w:tc>
          <w:tcPr>
            <w:tcW w:w="2268" w:type="dxa"/>
            <w:vAlign w:val="center"/>
          </w:tcPr>
          <w:p>
            <w:pPr>
              <w:pStyle w:val="13"/>
            </w:pPr>
            <w:r>
              <w:t>100%</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学生满意度</w:t>
            </w:r>
          </w:p>
        </w:tc>
        <w:tc>
          <w:tcPr>
            <w:tcW w:w="2268" w:type="dxa"/>
            <w:vAlign w:val="center"/>
          </w:tcPr>
          <w:p>
            <w:pPr>
              <w:pStyle w:val="13"/>
            </w:pPr>
            <w:r>
              <w:t>≥98%</w:t>
            </w:r>
          </w:p>
        </w:tc>
        <w:tc>
          <w:tcPr>
            <w:tcW w:w="1276" w:type="dxa"/>
            <w:vAlign w:val="center"/>
          </w:tcPr>
          <w:p>
            <w:pPr>
              <w:pStyle w:val="13"/>
            </w:pPr>
            <w:r>
              <w:t>根据工作完成情况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6、2025年普通高中免学费县级资金绩效目标表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13013325P000012100063</w:t>
            </w:r>
          </w:p>
        </w:tc>
        <w:tc>
          <w:tcPr>
            <w:tcW w:w="2835" w:type="dxa"/>
            <w:vAlign w:val="center"/>
          </w:tcPr>
          <w:p>
            <w:pPr>
              <w:pStyle w:val="11"/>
            </w:pPr>
            <w:r>
              <w:t>项目名称</w:t>
            </w:r>
          </w:p>
        </w:tc>
        <w:tc>
          <w:tcPr>
            <w:tcW w:w="6095" w:type="dxa"/>
            <w:gridSpan w:val="3"/>
            <w:vAlign w:val="center"/>
          </w:tcPr>
          <w:p>
            <w:pPr>
              <w:pStyle w:val="13"/>
            </w:pPr>
            <w:r>
              <w:t>2025年普通高中免学费县级资金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16.00</w:t>
            </w:r>
          </w:p>
        </w:tc>
        <w:tc>
          <w:tcPr>
            <w:tcW w:w="2835" w:type="dxa"/>
            <w:vAlign w:val="center"/>
          </w:tcPr>
          <w:p>
            <w:pPr>
              <w:pStyle w:val="11"/>
            </w:pPr>
            <w:r>
              <w:t>其中：财政    资金</w:t>
            </w:r>
          </w:p>
        </w:tc>
        <w:tc>
          <w:tcPr>
            <w:tcW w:w="2551" w:type="dxa"/>
            <w:vAlign w:val="center"/>
          </w:tcPr>
          <w:p>
            <w:pPr>
              <w:pStyle w:val="13"/>
            </w:pPr>
            <w:r>
              <w:t>16.00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免学费资金保障学校正常运转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1.免学费资金保障学校正常运转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受益学生数</w:t>
            </w:r>
          </w:p>
        </w:tc>
        <w:tc>
          <w:tcPr>
            <w:tcW w:w="5386" w:type="dxa"/>
            <w:vAlign w:val="center"/>
          </w:tcPr>
          <w:p>
            <w:pPr>
              <w:pStyle w:val="13"/>
            </w:pPr>
            <w:r>
              <w:t>受益学生数</w:t>
            </w:r>
          </w:p>
        </w:tc>
        <w:tc>
          <w:tcPr>
            <w:tcW w:w="2268" w:type="dxa"/>
            <w:vAlign w:val="center"/>
          </w:tcPr>
          <w:p>
            <w:pPr>
              <w:pStyle w:val="13"/>
            </w:pPr>
            <w:r>
              <w:t>80人</w:t>
            </w:r>
          </w:p>
        </w:tc>
        <w:tc>
          <w:tcPr>
            <w:tcW w:w="1276" w:type="dxa"/>
            <w:vAlign w:val="center"/>
          </w:tcPr>
          <w:p>
            <w:pPr>
              <w:pStyle w:val="13"/>
            </w:pPr>
            <w:r>
              <w:t>符合评定条件学生数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补助资金发放准确率</w:t>
            </w:r>
          </w:p>
        </w:tc>
        <w:tc>
          <w:tcPr>
            <w:tcW w:w="5386" w:type="dxa"/>
            <w:vAlign w:val="center"/>
          </w:tcPr>
          <w:p>
            <w:pPr>
              <w:pStyle w:val="13"/>
            </w:pPr>
            <w:r>
              <w:t>补助资金发放准确率</w:t>
            </w:r>
          </w:p>
        </w:tc>
        <w:tc>
          <w:tcPr>
            <w:tcW w:w="2268" w:type="dxa"/>
            <w:vAlign w:val="center"/>
          </w:tcPr>
          <w:p>
            <w:pPr>
              <w:pStyle w:val="13"/>
            </w:pPr>
            <w:r>
              <w:t>100%</w:t>
            </w:r>
          </w:p>
        </w:tc>
        <w:tc>
          <w:tcPr>
            <w:tcW w:w="1276" w:type="dxa"/>
            <w:vAlign w:val="center"/>
          </w:tcPr>
          <w:p>
            <w:pPr>
              <w:pStyle w:val="13"/>
            </w:pPr>
            <w:r>
              <w:t>按照补助资金发放情况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补助资金拨付及时率</w:t>
            </w:r>
          </w:p>
        </w:tc>
        <w:tc>
          <w:tcPr>
            <w:tcW w:w="5386" w:type="dxa"/>
            <w:vAlign w:val="center"/>
          </w:tcPr>
          <w:p>
            <w:pPr>
              <w:pStyle w:val="13"/>
            </w:pPr>
            <w:r>
              <w:t>补助资金拨付及时率</w:t>
            </w:r>
          </w:p>
        </w:tc>
        <w:tc>
          <w:tcPr>
            <w:tcW w:w="2268" w:type="dxa"/>
            <w:vAlign w:val="center"/>
          </w:tcPr>
          <w:p>
            <w:pPr>
              <w:pStyle w:val="13"/>
            </w:pPr>
            <w:r>
              <w:t>100%</w:t>
            </w:r>
          </w:p>
        </w:tc>
        <w:tc>
          <w:tcPr>
            <w:tcW w:w="1276" w:type="dxa"/>
            <w:vAlign w:val="center"/>
          </w:tcPr>
          <w:p>
            <w:pPr>
              <w:pStyle w:val="13"/>
            </w:pPr>
            <w:r>
              <w:t>补助资金拨付及时率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补助资金生均标准</w:t>
            </w:r>
          </w:p>
        </w:tc>
        <w:tc>
          <w:tcPr>
            <w:tcW w:w="5386" w:type="dxa"/>
            <w:vAlign w:val="center"/>
          </w:tcPr>
          <w:p>
            <w:pPr>
              <w:pStyle w:val="13"/>
            </w:pPr>
            <w:r>
              <w:t>补助资金生均标准</w:t>
            </w:r>
          </w:p>
        </w:tc>
        <w:tc>
          <w:tcPr>
            <w:tcW w:w="2268" w:type="dxa"/>
            <w:vAlign w:val="center"/>
          </w:tcPr>
          <w:p>
            <w:pPr>
              <w:pStyle w:val="13"/>
            </w:pPr>
            <w:r>
              <w:t>2000元</w:t>
            </w:r>
          </w:p>
        </w:tc>
        <w:tc>
          <w:tcPr>
            <w:tcW w:w="1276" w:type="dxa"/>
            <w:vAlign w:val="center"/>
          </w:tcPr>
          <w:p>
            <w:pPr>
              <w:pStyle w:val="13"/>
            </w:pPr>
            <w:r>
              <w:t>补助资金生均标准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减轻家庭负担家庭数</w:t>
            </w:r>
          </w:p>
        </w:tc>
        <w:tc>
          <w:tcPr>
            <w:tcW w:w="5386" w:type="dxa"/>
            <w:vAlign w:val="center"/>
          </w:tcPr>
          <w:p>
            <w:pPr>
              <w:pStyle w:val="13"/>
            </w:pPr>
            <w:r>
              <w:t>减轻家庭负担家庭数</w:t>
            </w:r>
          </w:p>
        </w:tc>
        <w:tc>
          <w:tcPr>
            <w:tcW w:w="2268" w:type="dxa"/>
            <w:vAlign w:val="center"/>
          </w:tcPr>
          <w:p>
            <w:pPr>
              <w:pStyle w:val="13"/>
            </w:pPr>
            <w:r>
              <w:t>80个</w:t>
            </w:r>
          </w:p>
        </w:tc>
        <w:tc>
          <w:tcPr>
            <w:tcW w:w="1276" w:type="dxa"/>
            <w:vAlign w:val="center"/>
          </w:tcPr>
          <w:p>
            <w:pPr>
              <w:pStyle w:val="13"/>
            </w:pPr>
            <w:r>
              <w:t>减轻家庭负担家庭数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保证学校工作正常进行</w:t>
            </w:r>
          </w:p>
        </w:tc>
        <w:tc>
          <w:tcPr>
            <w:tcW w:w="5386" w:type="dxa"/>
            <w:vAlign w:val="center"/>
          </w:tcPr>
          <w:p>
            <w:pPr>
              <w:pStyle w:val="13"/>
            </w:pPr>
            <w:r>
              <w:t>保证学校工作正常进行</w:t>
            </w:r>
          </w:p>
        </w:tc>
        <w:tc>
          <w:tcPr>
            <w:tcW w:w="2268" w:type="dxa"/>
            <w:vAlign w:val="center"/>
          </w:tcPr>
          <w:p>
            <w:pPr>
              <w:pStyle w:val="13"/>
            </w:pPr>
            <w:r>
              <w:t>保证学校正常运行</w:t>
            </w:r>
          </w:p>
        </w:tc>
        <w:tc>
          <w:tcPr>
            <w:tcW w:w="1276" w:type="dxa"/>
            <w:vAlign w:val="center"/>
          </w:tcPr>
          <w:p>
            <w:pPr>
              <w:pStyle w:val="13"/>
            </w:pPr>
            <w:r>
              <w:t>保证学校工作正常进行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保证社会和谐发展</w:t>
            </w:r>
          </w:p>
        </w:tc>
        <w:tc>
          <w:tcPr>
            <w:tcW w:w="5386" w:type="dxa"/>
            <w:vAlign w:val="center"/>
          </w:tcPr>
          <w:p>
            <w:pPr>
              <w:pStyle w:val="13"/>
            </w:pPr>
            <w:r>
              <w:t>保证社会和谐发展</w:t>
            </w:r>
          </w:p>
        </w:tc>
        <w:tc>
          <w:tcPr>
            <w:tcW w:w="2268" w:type="dxa"/>
            <w:vAlign w:val="center"/>
          </w:tcPr>
          <w:p>
            <w:pPr>
              <w:pStyle w:val="13"/>
            </w:pPr>
            <w:r>
              <w:t>保证社会和谐发展</w:t>
            </w:r>
          </w:p>
        </w:tc>
        <w:tc>
          <w:tcPr>
            <w:tcW w:w="1276" w:type="dxa"/>
            <w:vAlign w:val="center"/>
          </w:tcPr>
          <w:p>
            <w:pPr>
              <w:pStyle w:val="13"/>
            </w:pPr>
            <w:r>
              <w:t>保证社会和谐发展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社会发展保障力</w:t>
            </w:r>
          </w:p>
        </w:tc>
        <w:tc>
          <w:tcPr>
            <w:tcW w:w="5386" w:type="dxa"/>
            <w:vAlign w:val="center"/>
          </w:tcPr>
          <w:p>
            <w:pPr>
              <w:pStyle w:val="13"/>
            </w:pPr>
            <w:r>
              <w:t>社会发展保障力</w:t>
            </w:r>
          </w:p>
        </w:tc>
        <w:tc>
          <w:tcPr>
            <w:tcW w:w="2268" w:type="dxa"/>
            <w:vAlign w:val="center"/>
          </w:tcPr>
          <w:p>
            <w:pPr>
              <w:pStyle w:val="13"/>
            </w:pPr>
            <w:r>
              <w:t>保障社会发展</w:t>
            </w:r>
          </w:p>
        </w:tc>
        <w:tc>
          <w:tcPr>
            <w:tcW w:w="1276" w:type="dxa"/>
            <w:vAlign w:val="center"/>
          </w:tcPr>
          <w:p>
            <w:pPr>
              <w:pStyle w:val="13"/>
            </w:pPr>
            <w:r>
              <w:t>保障社会发展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学生满意度比例</w:t>
            </w:r>
          </w:p>
        </w:tc>
        <w:tc>
          <w:tcPr>
            <w:tcW w:w="5386" w:type="dxa"/>
            <w:vAlign w:val="center"/>
          </w:tcPr>
          <w:p>
            <w:pPr>
              <w:pStyle w:val="13"/>
            </w:pPr>
            <w:r>
              <w:t>学生满意度比例</w:t>
            </w:r>
          </w:p>
        </w:tc>
        <w:tc>
          <w:tcPr>
            <w:tcW w:w="2268" w:type="dxa"/>
            <w:vAlign w:val="center"/>
          </w:tcPr>
          <w:p>
            <w:pPr>
              <w:pStyle w:val="13"/>
            </w:pPr>
            <w:r>
              <w:t>≥97%</w:t>
            </w:r>
          </w:p>
        </w:tc>
        <w:tc>
          <w:tcPr>
            <w:tcW w:w="1276" w:type="dxa"/>
            <w:vAlign w:val="center"/>
          </w:tcPr>
          <w:p>
            <w:pPr>
              <w:pStyle w:val="13"/>
            </w:pPr>
            <w:r>
              <w:t>学生满意度比例</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7、2025年普通高中助学金县级资金绩效目标表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13013325P00001210005F</w:t>
            </w:r>
          </w:p>
        </w:tc>
        <w:tc>
          <w:tcPr>
            <w:tcW w:w="2835" w:type="dxa"/>
            <w:vAlign w:val="center"/>
          </w:tcPr>
          <w:p>
            <w:pPr>
              <w:pStyle w:val="11"/>
            </w:pPr>
            <w:r>
              <w:t>项目名称</w:t>
            </w:r>
          </w:p>
        </w:tc>
        <w:tc>
          <w:tcPr>
            <w:tcW w:w="6095" w:type="dxa"/>
            <w:gridSpan w:val="3"/>
            <w:vAlign w:val="center"/>
          </w:tcPr>
          <w:p>
            <w:pPr>
              <w:pStyle w:val="13"/>
            </w:pPr>
            <w:r>
              <w:t>2025年普通高中助学金县级资金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58.00</w:t>
            </w:r>
          </w:p>
        </w:tc>
        <w:tc>
          <w:tcPr>
            <w:tcW w:w="2835" w:type="dxa"/>
            <w:vAlign w:val="center"/>
          </w:tcPr>
          <w:p>
            <w:pPr>
              <w:pStyle w:val="11"/>
            </w:pPr>
            <w:r>
              <w:t>其中：财政    资金</w:t>
            </w:r>
          </w:p>
        </w:tc>
        <w:tc>
          <w:tcPr>
            <w:tcW w:w="2551" w:type="dxa"/>
            <w:vAlign w:val="center"/>
          </w:tcPr>
          <w:p>
            <w:pPr>
              <w:pStyle w:val="13"/>
            </w:pPr>
            <w:r>
              <w:t>58.00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≥250人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2300元/人年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8、2025年幼儿资助县级资金绩效目标表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13013325P00000710002R</w:t>
            </w:r>
          </w:p>
        </w:tc>
        <w:tc>
          <w:tcPr>
            <w:tcW w:w="2835" w:type="dxa"/>
            <w:vAlign w:val="center"/>
          </w:tcPr>
          <w:p>
            <w:pPr>
              <w:pStyle w:val="11"/>
            </w:pPr>
            <w:r>
              <w:t>项目名称</w:t>
            </w:r>
          </w:p>
        </w:tc>
        <w:tc>
          <w:tcPr>
            <w:tcW w:w="6095" w:type="dxa"/>
            <w:gridSpan w:val="3"/>
            <w:vAlign w:val="center"/>
          </w:tcPr>
          <w:p>
            <w:pPr>
              <w:pStyle w:val="13"/>
            </w:pPr>
            <w:r>
              <w:t>2025年幼儿资助县级资金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对学前阶段的家庭经济困难的幼儿予以资助，用于减免保教费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1.对学前阶段的家庭经济困难的幼儿予以资助，用于减免保教费，不直接发给学生或家长，每人每年1000元。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30人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1000元/人年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9、2025年中职免学费县级资金绩效目标表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13013325P00001410006E</w:t>
            </w:r>
          </w:p>
        </w:tc>
        <w:tc>
          <w:tcPr>
            <w:tcW w:w="2835" w:type="dxa"/>
            <w:vAlign w:val="center"/>
          </w:tcPr>
          <w:p>
            <w:pPr>
              <w:pStyle w:val="11"/>
            </w:pPr>
            <w:r>
              <w:t>项目名称</w:t>
            </w:r>
          </w:p>
        </w:tc>
        <w:tc>
          <w:tcPr>
            <w:tcW w:w="6095" w:type="dxa"/>
            <w:gridSpan w:val="3"/>
            <w:vAlign w:val="center"/>
          </w:tcPr>
          <w:p>
            <w:pPr>
              <w:pStyle w:val="13"/>
            </w:pPr>
            <w:r>
              <w:t>2025年中职免学费县级资金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240.00</w:t>
            </w:r>
          </w:p>
        </w:tc>
        <w:tc>
          <w:tcPr>
            <w:tcW w:w="2835" w:type="dxa"/>
            <w:vAlign w:val="center"/>
          </w:tcPr>
          <w:p>
            <w:pPr>
              <w:pStyle w:val="11"/>
            </w:pPr>
            <w:r>
              <w:t>其中：财政    资金</w:t>
            </w:r>
          </w:p>
        </w:tc>
        <w:tc>
          <w:tcPr>
            <w:tcW w:w="2551" w:type="dxa"/>
            <w:vAlign w:val="center"/>
          </w:tcPr>
          <w:p>
            <w:pPr>
              <w:pStyle w:val="13"/>
            </w:pPr>
            <w:r>
              <w:t>240.00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免学费资金保障学校正常运转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1.免学费资金保障学校正常运转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受益学生数</w:t>
            </w:r>
          </w:p>
        </w:tc>
        <w:tc>
          <w:tcPr>
            <w:tcW w:w="5386" w:type="dxa"/>
            <w:vAlign w:val="center"/>
          </w:tcPr>
          <w:p>
            <w:pPr>
              <w:pStyle w:val="13"/>
            </w:pPr>
            <w:r>
              <w:t>受益学生数</w:t>
            </w:r>
          </w:p>
        </w:tc>
        <w:tc>
          <w:tcPr>
            <w:tcW w:w="2268" w:type="dxa"/>
            <w:vAlign w:val="center"/>
          </w:tcPr>
          <w:p>
            <w:pPr>
              <w:pStyle w:val="13"/>
            </w:pPr>
            <w:r>
              <w:t>1200人</w:t>
            </w:r>
          </w:p>
        </w:tc>
        <w:tc>
          <w:tcPr>
            <w:tcW w:w="1276" w:type="dxa"/>
            <w:vAlign w:val="center"/>
          </w:tcPr>
          <w:p>
            <w:pPr>
              <w:pStyle w:val="13"/>
            </w:pPr>
            <w:r>
              <w:t>符合评定条件学生数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补助资金发放准确率</w:t>
            </w:r>
          </w:p>
        </w:tc>
        <w:tc>
          <w:tcPr>
            <w:tcW w:w="5386" w:type="dxa"/>
            <w:vAlign w:val="center"/>
          </w:tcPr>
          <w:p>
            <w:pPr>
              <w:pStyle w:val="13"/>
            </w:pPr>
            <w:r>
              <w:t>补助资金发放准确率</w:t>
            </w:r>
          </w:p>
        </w:tc>
        <w:tc>
          <w:tcPr>
            <w:tcW w:w="2268" w:type="dxa"/>
            <w:vAlign w:val="center"/>
          </w:tcPr>
          <w:p>
            <w:pPr>
              <w:pStyle w:val="13"/>
            </w:pPr>
            <w:r>
              <w:t>100%</w:t>
            </w:r>
          </w:p>
        </w:tc>
        <w:tc>
          <w:tcPr>
            <w:tcW w:w="1276" w:type="dxa"/>
            <w:vAlign w:val="center"/>
          </w:tcPr>
          <w:p>
            <w:pPr>
              <w:pStyle w:val="13"/>
            </w:pPr>
            <w:r>
              <w:t>按照补助资金发放情况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补助资金拨付及时率</w:t>
            </w:r>
          </w:p>
        </w:tc>
        <w:tc>
          <w:tcPr>
            <w:tcW w:w="5386" w:type="dxa"/>
            <w:vAlign w:val="center"/>
          </w:tcPr>
          <w:p>
            <w:pPr>
              <w:pStyle w:val="13"/>
            </w:pPr>
            <w:r>
              <w:t>补助资金拨付及时率</w:t>
            </w:r>
          </w:p>
        </w:tc>
        <w:tc>
          <w:tcPr>
            <w:tcW w:w="2268" w:type="dxa"/>
            <w:vAlign w:val="center"/>
          </w:tcPr>
          <w:p>
            <w:pPr>
              <w:pStyle w:val="13"/>
            </w:pPr>
            <w:r>
              <w:t>100%</w:t>
            </w:r>
          </w:p>
        </w:tc>
        <w:tc>
          <w:tcPr>
            <w:tcW w:w="1276" w:type="dxa"/>
            <w:vAlign w:val="center"/>
          </w:tcPr>
          <w:p>
            <w:pPr>
              <w:pStyle w:val="13"/>
            </w:pPr>
            <w:r>
              <w:t>补助资金拨付及时率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补助资金生均标准</w:t>
            </w:r>
          </w:p>
        </w:tc>
        <w:tc>
          <w:tcPr>
            <w:tcW w:w="5386" w:type="dxa"/>
            <w:vAlign w:val="center"/>
          </w:tcPr>
          <w:p>
            <w:pPr>
              <w:pStyle w:val="13"/>
            </w:pPr>
            <w:r>
              <w:t>补助资金生均标准</w:t>
            </w:r>
          </w:p>
        </w:tc>
        <w:tc>
          <w:tcPr>
            <w:tcW w:w="2268" w:type="dxa"/>
            <w:vAlign w:val="center"/>
          </w:tcPr>
          <w:p>
            <w:pPr>
              <w:pStyle w:val="13"/>
            </w:pPr>
            <w:r>
              <w:t>2000元</w:t>
            </w:r>
          </w:p>
        </w:tc>
        <w:tc>
          <w:tcPr>
            <w:tcW w:w="1276" w:type="dxa"/>
            <w:vAlign w:val="center"/>
          </w:tcPr>
          <w:p>
            <w:pPr>
              <w:pStyle w:val="13"/>
            </w:pPr>
            <w:r>
              <w:t>补助资金生均标准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减轻家庭负担家庭数</w:t>
            </w:r>
          </w:p>
        </w:tc>
        <w:tc>
          <w:tcPr>
            <w:tcW w:w="5386" w:type="dxa"/>
            <w:vAlign w:val="center"/>
          </w:tcPr>
          <w:p>
            <w:pPr>
              <w:pStyle w:val="13"/>
            </w:pPr>
            <w:r>
              <w:t>减轻家庭负担家庭数</w:t>
            </w:r>
          </w:p>
        </w:tc>
        <w:tc>
          <w:tcPr>
            <w:tcW w:w="2268" w:type="dxa"/>
            <w:vAlign w:val="center"/>
          </w:tcPr>
          <w:p>
            <w:pPr>
              <w:pStyle w:val="13"/>
            </w:pPr>
            <w:r>
              <w:t>1200个</w:t>
            </w:r>
          </w:p>
        </w:tc>
        <w:tc>
          <w:tcPr>
            <w:tcW w:w="1276" w:type="dxa"/>
            <w:vAlign w:val="center"/>
          </w:tcPr>
          <w:p>
            <w:pPr>
              <w:pStyle w:val="13"/>
            </w:pPr>
            <w:r>
              <w:t>减轻家庭负担家庭数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保证学校工作正常进行</w:t>
            </w:r>
          </w:p>
        </w:tc>
        <w:tc>
          <w:tcPr>
            <w:tcW w:w="5386" w:type="dxa"/>
            <w:vAlign w:val="center"/>
          </w:tcPr>
          <w:p>
            <w:pPr>
              <w:pStyle w:val="13"/>
            </w:pPr>
            <w:r>
              <w:t>保证学校工作正常进行</w:t>
            </w:r>
          </w:p>
        </w:tc>
        <w:tc>
          <w:tcPr>
            <w:tcW w:w="2268" w:type="dxa"/>
            <w:vAlign w:val="center"/>
          </w:tcPr>
          <w:p>
            <w:pPr>
              <w:pStyle w:val="13"/>
            </w:pPr>
            <w:r>
              <w:t>保证学校正常运行</w:t>
            </w:r>
          </w:p>
        </w:tc>
        <w:tc>
          <w:tcPr>
            <w:tcW w:w="1276" w:type="dxa"/>
            <w:vAlign w:val="center"/>
          </w:tcPr>
          <w:p>
            <w:pPr>
              <w:pStyle w:val="13"/>
            </w:pPr>
            <w:r>
              <w:t>保证学校工作正常进行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保证社会和谐发展</w:t>
            </w:r>
          </w:p>
        </w:tc>
        <w:tc>
          <w:tcPr>
            <w:tcW w:w="5386" w:type="dxa"/>
            <w:vAlign w:val="center"/>
          </w:tcPr>
          <w:p>
            <w:pPr>
              <w:pStyle w:val="13"/>
            </w:pPr>
            <w:r>
              <w:t>保证社会和谐发展</w:t>
            </w:r>
          </w:p>
        </w:tc>
        <w:tc>
          <w:tcPr>
            <w:tcW w:w="2268" w:type="dxa"/>
            <w:vAlign w:val="center"/>
          </w:tcPr>
          <w:p>
            <w:pPr>
              <w:pStyle w:val="13"/>
            </w:pPr>
            <w:r>
              <w:t>保证社会和谐发展</w:t>
            </w:r>
          </w:p>
        </w:tc>
        <w:tc>
          <w:tcPr>
            <w:tcW w:w="1276" w:type="dxa"/>
            <w:vAlign w:val="center"/>
          </w:tcPr>
          <w:p>
            <w:pPr>
              <w:pStyle w:val="13"/>
            </w:pPr>
            <w:r>
              <w:t>保证社会和谐发展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社会发展保障力</w:t>
            </w:r>
          </w:p>
        </w:tc>
        <w:tc>
          <w:tcPr>
            <w:tcW w:w="5386" w:type="dxa"/>
            <w:vAlign w:val="center"/>
          </w:tcPr>
          <w:p>
            <w:pPr>
              <w:pStyle w:val="13"/>
            </w:pPr>
            <w:r>
              <w:t>社会发展保障力</w:t>
            </w:r>
          </w:p>
        </w:tc>
        <w:tc>
          <w:tcPr>
            <w:tcW w:w="2268" w:type="dxa"/>
            <w:vAlign w:val="center"/>
          </w:tcPr>
          <w:p>
            <w:pPr>
              <w:pStyle w:val="13"/>
            </w:pPr>
            <w:r>
              <w:t>保障社会发展</w:t>
            </w:r>
          </w:p>
        </w:tc>
        <w:tc>
          <w:tcPr>
            <w:tcW w:w="1276" w:type="dxa"/>
            <w:vAlign w:val="center"/>
          </w:tcPr>
          <w:p>
            <w:pPr>
              <w:pStyle w:val="13"/>
            </w:pPr>
            <w:r>
              <w:t>保障社会发展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学生满意度比例</w:t>
            </w:r>
          </w:p>
        </w:tc>
        <w:tc>
          <w:tcPr>
            <w:tcW w:w="5386" w:type="dxa"/>
            <w:vAlign w:val="center"/>
          </w:tcPr>
          <w:p>
            <w:pPr>
              <w:pStyle w:val="13"/>
            </w:pPr>
            <w:r>
              <w:t>学生满意度比例</w:t>
            </w:r>
          </w:p>
        </w:tc>
        <w:tc>
          <w:tcPr>
            <w:tcW w:w="2268" w:type="dxa"/>
            <w:vAlign w:val="center"/>
          </w:tcPr>
          <w:p>
            <w:pPr>
              <w:pStyle w:val="13"/>
            </w:pPr>
            <w:r>
              <w:t>≥97%</w:t>
            </w:r>
          </w:p>
        </w:tc>
        <w:tc>
          <w:tcPr>
            <w:tcW w:w="1276" w:type="dxa"/>
            <w:vAlign w:val="center"/>
          </w:tcPr>
          <w:p>
            <w:pPr>
              <w:pStyle w:val="13"/>
            </w:pPr>
            <w:r>
              <w:t>学生满意度比例</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10、2025年中职助学金县级资金绩效目标表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13013325P00001410005T</w:t>
            </w:r>
          </w:p>
        </w:tc>
        <w:tc>
          <w:tcPr>
            <w:tcW w:w="2835" w:type="dxa"/>
            <w:vAlign w:val="center"/>
          </w:tcPr>
          <w:p>
            <w:pPr>
              <w:pStyle w:val="11"/>
            </w:pPr>
            <w:r>
              <w:t>项目名称</w:t>
            </w:r>
          </w:p>
        </w:tc>
        <w:tc>
          <w:tcPr>
            <w:tcW w:w="6095" w:type="dxa"/>
            <w:gridSpan w:val="3"/>
            <w:vAlign w:val="center"/>
          </w:tcPr>
          <w:p>
            <w:pPr>
              <w:pStyle w:val="13"/>
            </w:pPr>
            <w:r>
              <w:t>2025年中职助学金县级资金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65.00</w:t>
            </w:r>
          </w:p>
        </w:tc>
        <w:tc>
          <w:tcPr>
            <w:tcW w:w="2835" w:type="dxa"/>
            <w:vAlign w:val="center"/>
          </w:tcPr>
          <w:p>
            <w:pPr>
              <w:pStyle w:val="11"/>
            </w:pPr>
            <w:r>
              <w:t>其中：财政    资金</w:t>
            </w:r>
          </w:p>
        </w:tc>
        <w:tc>
          <w:tcPr>
            <w:tcW w:w="2551" w:type="dxa"/>
            <w:vAlign w:val="center"/>
          </w:tcPr>
          <w:p>
            <w:pPr>
              <w:pStyle w:val="13"/>
            </w:pPr>
            <w:r>
              <w:t>65.00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≥280人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2300元/人年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w:t>
      </w:r>
      <w:r>
        <w:rPr>
          <w:rFonts w:hint="eastAsia" w:ascii="方正仿宋_GBK" w:hAnsi="方正仿宋_GBK" w:eastAsia="方正仿宋_GBK" w:cs="方正仿宋_GBK"/>
          <w:color w:val="000000"/>
          <w:sz w:val="28"/>
          <w:lang w:eastAsia="zh-CN"/>
        </w:rPr>
        <w:t>城市维护建设</w:t>
      </w:r>
      <w:r>
        <w:rPr>
          <w:rFonts w:ascii="方正仿宋_GBK" w:hAnsi="方正仿宋_GBK" w:eastAsia="方正仿宋_GBK" w:cs="方正仿宋_GBK"/>
          <w:color w:val="000000"/>
          <w:sz w:val="28"/>
        </w:rPr>
        <w:t>税绩效目标表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13013325P00006210063K</w:t>
            </w:r>
          </w:p>
        </w:tc>
        <w:tc>
          <w:tcPr>
            <w:tcW w:w="2835" w:type="dxa"/>
            <w:vAlign w:val="center"/>
          </w:tcPr>
          <w:p>
            <w:pPr>
              <w:pStyle w:val="11"/>
            </w:pPr>
            <w:r>
              <w:t>项目名称</w:t>
            </w:r>
          </w:p>
        </w:tc>
        <w:tc>
          <w:tcPr>
            <w:tcW w:w="6095" w:type="dxa"/>
            <w:gridSpan w:val="3"/>
            <w:vAlign w:val="center"/>
          </w:tcPr>
          <w:p>
            <w:pPr>
              <w:pStyle w:val="13"/>
            </w:pPr>
            <w:r>
              <w:rPr>
                <w:rFonts w:hint="eastAsia"/>
                <w:lang w:eastAsia="zh-CN"/>
              </w:rPr>
              <w:t>城市维护建设</w:t>
            </w:r>
            <w:r>
              <w:t>税</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195.00</w:t>
            </w:r>
          </w:p>
        </w:tc>
        <w:tc>
          <w:tcPr>
            <w:tcW w:w="2835" w:type="dxa"/>
            <w:vAlign w:val="center"/>
          </w:tcPr>
          <w:p>
            <w:pPr>
              <w:pStyle w:val="11"/>
            </w:pPr>
            <w:r>
              <w:t>其中：财政    资金</w:t>
            </w:r>
          </w:p>
        </w:tc>
        <w:tc>
          <w:tcPr>
            <w:tcW w:w="2551" w:type="dxa"/>
            <w:vAlign w:val="center"/>
          </w:tcPr>
          <w:p>
            <w:pPr>
              <w:pStyle w:val="13"/>
            </w:pPr>
            <w:r>
              <w:t>195.00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用于支持教育事业的办公经费</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1.用于支持教育事业的办公经费</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经费利用率</w:t>
            </w:r>
          </w:p>
        </w:tc>
        <w:tc>
          <w:tcPr>
            <w:tcW w:w="5386" w:type="dxa"/>
            <w:vAlign w:val="center"/>
          </w:tcPr>
          <w:p>
            <w:pPr>
              <w:pStyle w:val="13"/>
            </w:pPr>
            <w:r>
              <w:t>经费利用率</w:t>
            </w:r>
          </w:p>
        </w:tc>
        <w:tc>
          <w:tcPr>
            <w:tcW w:w="2268" w:type="dxa"/>
            <w:vAlign w:val="center"/>
          </w:tcPr>
          <w:p>
            <w:pPr>
              <w:pStyle w:val="13"/>
            </w:pPr>
            <w:r>
              <w:t>100%</w:t>
            </w:r>
          </w:p>
        </w:tc>
        <w:tc>
          <w:tcPr>
            <w:tcW w:w="1276" w:type="dxa"/>
            <w:vAlign w:val="center"/>
          </w:tcPr>
          <w:p>
            <w:pPr>
              <w:pStyle w:val="13"/>
            </w:pPr>
            <w:r>
              <w:t>经费利用率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项目完成率</w:t>
            </w:r>
          </w:p>
        </w:tc>
        <w:tc>
          <w:tcPr>
            <w:tcW w:w="5386" w:type="dxa"/>
            <w:vAlign w:val="center"/>
          </w:tcPr>
          <w:p>
            <w:pPr>
              <w:pStyle w:val="13"/>
            </w:pPr>
            <w:r>
              <w:t>项目完成率</w:t>
            </w:r>
          </w:p>
        </w:tc>
        <w:tc>
          <w:tcPr>
            <w:tcW w:w="2268" w:type="dxa"/>
            <w:vAlign w:val="center"/>
          </w:tcPr>
          <w:p>
            <w:pPr>
              <w:pStyle w:val="13"/>
            </w:pPr>
            <w:r>
              <w:t>100%</w:t>
            </w:r>
          </w:p>
        </w:tc>
        <w:tc>
          <w:tcPr>
            <w:tcW w:w="1276" w:type="dxa"/>
            <w:vAlign w:val="center"/>
          </w:tcPr>
          <w:p>
            <w:pPr>
              <w:pStyle w:val="13"/>
            </w:pPr>
            <w:r>
              <w:t>项目完成率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使用及时性</w:t>
            </w:r>
          </w:p>
        </w:tc>
        <w:tc>
          <w:tcPr>
            <w:tcW w:w="5386" w:type="dxa"/>
            <w:vAlign w:val="center"/>
          </w:tcPr>
          <w:p>
            <w:pPr>
              <w:pStyle w:val="13"/>
            </w:pPr>
            <w:r>
              <w:t>使用及时性</w:t>
            </w:r>
          </w:p>
        </w:tc>
        <w:tc>
          <w:tcPr>
            <w:tcW w:w="2268" w:type="dxa"/>
            <w:vAlign w:val="center"/>
          </w:tcPr>
          <w:p>
            <w:pPr>
              <w:pStyle w:val="13"/>
            </w:pPr>
            <w:r>
              <w:t>≥98%</w:t>
            </w:r>
          </w:p>
        </w:tc>
        <w:tc>
          <w:tcPr>
            <w:tcW w:w="1276" w:type="dxa"/>
            <w:vAlign w:val="center"/>
          </w:tcPr>
          <w:p>
            <w:pPr>
              <w:pStyle w:val="13"/>
            </w:pPr>
            <w:r>
              <w:t>及时维护</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w:t>
            </w:r>
          </w:p>
        </w:tc>
        <w:tc>
          <w:tcPr>
            <w:tcW w:w="2268" w:type="dxa"/>
            <w:vAlign w:val="center"/>
          </w:tcPr>
          <w:p>
            <w:pPr>
              <w:pStyle w:val="13"/>
            </w:pPr>
            <w:r>
              <w:t>≥98%</w:t>
            </w:r>
          </w:p>
        </w:tc>
        <w:tc>
          <w:tcPr>
            <w:tcW w:w="1276" w:type="dxa"/>
            <w:vAlign w:val="center"/>
          </w:tcPr>
          <w:p>
            <w:pPr>
              <w:pStyle w:val="13"/>
            </w:pPr>
            <w:r>
              <w:t>成本控制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任务完成率</w:t>
            </w:r>
          </w:p>
        </w:tc>
        <w:tc>
          <w:tcPr>
            <w:tcW w:w="5386" w:type="dxa"/>
            <w:vAlign w:val="center"/>
          </w:tcPr>
          <w:p>
            <w:pPr>
              <w:pStyle w:val="13"/>
            </w:pPr>
            <w:r>
              <w:t>任务完成率</w:t>
            </w:r>
          </w:p>
        </w:tc>
        <w:tc>
          <w:tcPr>
            <w:tcW w:w="2268" w:type="dxa"/>
            <w:vAlign w:val="center"/>
          </w:tcPr>
          <w:p>
            <w:pPr>
              <w:pStyle w:val="13"/>
            </w:pPr>
            <w:r>
              <w:t>≥98%</w:t>
            </w:r>
          </w:p>
        </w:tc>
        <w:tc>
          <w:tcPr>
            <w:tcW w:w="1276" w:type="dxa"/>
            <w:vAlign w:val="center"/>
          </w:tcPr>
          <w:p>
            <w:pPr>
              <w:pStyle w:val="13"/>
            </w:pPr>
            <w:r>
              <w:t>任务完成率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受益学生数</w:t>
            </w:r>
          </w:p>
        </w:tc>
        <w:tc>
          <w:tcPr>
            <w:tcW w:w="5386" w:type="dxa"/>
            <w:vAlign w:val="center"/>
          </w:tcPr>
          <w:p>
            <w:pPr>
              <w:pStyle w:val="13"/>
            </w:pPr>
            <w:r>
              <w:t>受益学生数</w:t>
            </w:r>
          </w:p>
        </w:tc>
        <w:tc>
          <w:tcPr>
            <w:tcW w:w="2268" w:type="dxa"/>
            <w:vAlign w:val="center"/>
          </w:tcPr>
          <w:p>
            <w:pPr>
              <w:pStyle w:val="13"/>
            </w:pPr>
            <w:r>
              <w:t>≥5万人</w:t>
            </w:r>
          </w:p>
        </w:tc>
        <w:tc>
          <w:tcPr>
            <w:tcW w:w="1276" w:type="dxa"/>
            <w:vAlign w:val="center"/>
          </w:tcPr>
          <w:p>
            <w:pPr>
              <w:pStyle w:val="13"/>
            </w:pPr>
            <w:r>
              <w:t>受益学生数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应用持续性</w:t>
            </w:r>
          </w:p>
        </w:tc>
        <w:tc>
          <w:tcPr>
            <w:tcW w:w="5386" w:type="dxa"/>
            <w:vAlign w:val="center"/>
          </w:tcPr>
          <w:p>
            <w:pPr>
              <w:pStyle w:val="13"/>
            </w:pPr>
            <w:r>
              <w:t>应用持续性</w:t>
            </w:r>
          </w:p>
        </w:tc>
        <w:tc>
          <w:tcPr>
            <w:tcW w:w="2268" w:type="dxa"/>
            <w:vAlign w:val="center"/>
          </w:tcPr>
          <w:p>
            <w:pPr>
              <w:pStyle w:val="13"/>
            </w:pPr>
            <w:r>
              <w:t>≥98%</w:t>
            </w:r>
          </w:p>
        </w:tc>
        <w:tc>
          <w:tcPr>
            <w:tcW w:w="1276" w:type="dxa"/>
            <w:vAlign w:val="center"/>
          </w:tcPr>
          <w:p>
            <w:pPr>
              <w:pStyle w:val="13"/>
            </w:pPr>
            <w:r>
              <w:t>应用持续性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应用持续性</w:t>
            </w:r>
          </w:p>
        </w:tc>
        <w:tc>
          <w:tcPr>
            <w:tcW w:w="5386" w:type="dxa"/>
            <w:vAlign w:val="center"/>
          </w:tcPr>
          <w:p>
            <w:pPr>
              <w:pStyle w:val="13"/>
            </w:pPr>
            <w:r>
              <w:t>应用持续性</w:t>
            </w:r>
          </w:p>
        </w:tc>
        <w:tc>
          <w:tcPr>
            <w:tcW w:w="2268" w:type="dxa"/>
            <w:vAlign w:val="center"/>
          </w:tcPr>
          <w:p>
            <w:pPr>
              <w:pStyle w:val="13"/>
            </w:pPr>
            <w:r>
              <w:t>≥98%</w:t>
            </w:r>
          </w:p>
        </w:tc>
        <w:tc>
          <w:tcPr>
            <w:tcW w:w="1276" w:type="dxa"/>
            <w:vAlign w:val="center"/>
          </w:tcPr>
          <w:p>
            <w:pPr>
              <w:pStyle w:val="13"/>
            </w:pPr>
            <w:r>
              <w:t>应用持续性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≥98%</w:t>
            </w:r>
          </w:p>
        </w:tc>
        <w:tc>
          <w:tcPr>
            <w:tcW w:w="1276" w:type="dxa"/>
            <w:vAlign w:val="center"/>
          </w:tcPr>
          <w:p>
            <w:pPr>
              <w:pStyle w:val="13"/>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12、大学新生入学救助县级资金绩效目标表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13013325P00001010055F</w:t>
            </w:r>
          </w:p>
        </w:tc>
        <w:tc>
          <w:tcPr>
            <w:tcW w:w="2835" w:type="dxa"/>
            <w:vAlign w:val="center"/>
          </w:tcPr>
          <w:p>
            <w:pPr>
              <w:pStyle w:val="11"/>
            </w:pPr>
            <w:r>
              <w:t>项目名称</w:t>
            </w:r>
          </w:p>
        </w:tc>
        <w:tc>
          <w:tcPr>
            <w:tcW w:w="6095" w:type="dxa"/>
            <w:gridSpan w:val="3"/>
            <w:vAlign w:val="center"/>
          </w:tcPr>
          <w:p>
            <w:pPr>
              <w:pStyle w:val="13"/>
            </w:pPr>
            <w:r>
              <w:t>大学新生入学救助县级资金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对家庭经济困难的大学新生进行一次性救助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1.对家庭经济困难的大学新生进行一次性救助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大学新生入学救助标准</w:t>
            </w:r>
          </w:p>
        </w:tc>
        <w:tc>
          <w:tcPr>
            <w:tcW w:w="5386" w:type="dxa"/>
            <w:vAlign w:val="center"/>
          </w:tcPr>
          <w:p>
            <w:pPr>
              <w:pStyle w:val="13"/>
            </w:pPr>
            <w:r>
              <w:t>大学新生入学救助标准</w:t>
            </w:r>
          </w:p>
        </w:tc>
        <w:tc>
          <w:tcPr>
            <w:tcW w:w="2268" w:type="dxa"/>
            <w:vAlign w:val="center"/>
          </w:tcPr>
          <w:p>
            <w:pPr>
              <w:pStyle w:val="13"/>
            </w:pPr>
            <w:r>
              <w:t>≤2500元/人</w:t>
            </w:r>
          </w:p>
        </w:tc>
        <w:tc>
          <w:tcPr>
            <w:tcW w:w="1276" w:type="dxa"/>
            <w:vAlign w:val="center"/>
          </w:tcPr>
          <w:p>
            <w:pPr>
              <w:pStyle w:val="13"/>
            </w:pPr>
            <w:r>
              <w:t>大学新生入学救助标准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接受补助的学生中贫困学生占比</w:t>
            </w:r>
          </w:p>
        </w:tc>
        <w:tc>
          <w:tcPr>
            <w:tcW w:w="5386" w:type="dxa"/>
            <w:vAlign w:val="center"/>
          </w:tcPr>
          <w:p>
            <w:pPr>
              <w:pStyle w:val="13"/>
            </w:pPr>
            <w:r>
              <w:t>接受补助的学生中贫困学生占比</w:t>
            </w:r>
          </w:p>
        </w:tc>
        <w:tc>
          <w:tcPr>
            <w:tcW w:w="2268" w:type="dxa"/>
            <w:vAlign w:val="center"/>
          </w:tcPr>
          <w:p>
            <w:pPr>
              <w:pStyle w:val="13"/>
            </w:pPr>
            <w:r>
              <w:t>100%</w:t>
            </w:r>
          </w:p>
        </w:tc>
        <w:tc>
          <w:tcPr>
            <w:tcW w:w="1276" w:type="dxa"/>
            <w:vAlign w:val="center"/>
          </w:tcPr>
          <w:p>
            <w:pPr>
              <w:pStyle w:val="13"/>
            </w:pPr>
            <w:r>
              <w:t>接受补助的学生中贫困学生占比</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大学新生入学救助及时发放率</w:t>
            </w:r>
          </w:p>
        </w:tc>
        <w:tc>
          <w:tcPr>
            <w:tcW w:w="5386" w:type="dxa"/>
            <w:vAlign w:val="center"/>
          </w:tcPr>
          <w:p>
            <w:pPr>
              <w:pStyle w:val="13"/>
            </w:pPr>
            <w:r>
              <w:t>普通高中在校贫困生享受资助后仍需要救助的大学新生.</w:t>
            </w:r>
          </w:p>
        </w:tc>
        <w:tc>
          <w:tcPr>
            <w:tcW w:w="2268" w:type="dxa"/>
            <w:vAlign w:val="center"/>
          </w:tcPr>
          <w:p>
            <w:pPr>
              <w:pStyle w:val="13"/>
            </w:pPr>
            <w:r>
              <w:t>100%</w:t>
            </w:r>
          </w:p>
        </w:tc>
        <w:tc>
          <w:tcPr>
            <w:tcW w:w="1276" w:type="dxa"/>
            <w:vAlign w:val="center"/>
          </w:tcPr>
          <w:p>
            <w:pPr>
              <w:pStyle w:val="13"/>
            </w:pPr>
            <w:r>
              <w:t>根据完成情况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大学新生救助成本总计</w:t>
            </w:r>
          </w:p>
        </w:tc>
        <w:tc>
          <w:tcPr>
            <w:tcW w:w="5386" w:type="dxa"/>
            <w:vAlign w:val="center"/>
          </w:tcPr>
          <w:p>
            <w:pPr>
              <w:pStyle w:val="13"/>
            </w:pPr>
            <w:r>
              <w:t>大学新生救助成本总计</w:t>
            </w:r>
          </w:p>
        </w:tc>
        <w:tc>
          <w:tcPr>
            <w:tcW w:w="2268" w:type="dxa"/>
            <w:vAlign w:val="center"/>
          </w:tcPr>
          <w:p>
            <w:pPr>
              <w:pStyle w:val="13"/>
            </w:pPr>
            <w:r>
              <w:t>5万元</w:t>
            </w:r>
          </w:p>
        </w:tc>
        <w:tc>
          <w:tcPr>
            <w:tcW w:w="1276" w:type="dxa"/>
            <w:vAlign w:val="center"/>
          </w:tcPr>
          <w:p>
            <w:pPr>
              <w:pStyle w:val="13"/>
            </w:pPr>
            <w:r>
              <w:t>大学新生救助成本总计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建档立卡贫困户子女全程全部接受资助的比例</w:t>
            </w:r>
          </w:p>
        </w:tc>
        <w:tc>
          <w:tcPr>
            <w:tcW w:w="5386" w:type="dxa"/>
            <w:vAlign w:val="center"/>
          </w:tcPr>
          <w:p>
            <w:pPr>
              <w:pStyle w:val="13"/>
            </w:pPr>
            <w:r>
              <w:t>贫困生享受资助后仍需要救助的大学新生.</w:t>
            </w:r>
          </w:p>
        </w:tc>
        <w:tc>
          <w:tcPr>
            <w:tcW w:w="2268" w:type="dxa"/>
            <w:vAlign w:val="center"/>
          </w:tcPr>
          <w:p>
            <w:pPr>
              <w:pStyle w:val="13"/>
            </w:pPr>
            <w:r>
              <w:t>≥98%</w:t>
            </w:r>
          </w:p>
        </w:tc>
        <w:tc>
          <w:tcPr>
            <w:tcW w:w="1276" w:type="dxa"/>
            <w:vAlign w:val="center"/>
          </w:tcPr>
          <w:p>
            <w:pPr>
              <w:pStyle w:val="13"/>
            </w:pPr>
            <w:r>
              <w:t>根据完成情况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受资助人生活</w:t>
            </w:r>
          </w:p>
        </w:tc>
        <w:tc>
          <w:tcPr>
            <w:tcW w:w="5386" w:type="dxa"/>
            <w:vAlign w:val="center"/>
          </w:tcPr>
          <w:p>
            <w:pPr>
              <w:pStyle w:val="13"/>
            </w:pPr>
            <w:r>
              <w:t>贫困生享受资助后仍需要救助的大学新生.</w:t>
            </w:r>
          </w:p>
        </w:tc>
        <w:tc>
          <w:tcPr>
            <w:tcW w:w="2268" w:type="dxa"/>
            <w:vAlign w:val="center"/>
          </w:tcPr>
          <w:p>
            <w:pPr>
              <w:pStyle w:val="13"/>
            </w:pPr>
            <w:r>
              <w:t>≥98%</w:t>
            </w:r>
          </w:p>
        </w:tc>
        <w:tc>
          <w:tcPr>
            <w:tcW w:w="1276" w:type="dxa"/>
            <w:vAlign w:val="center"/>
          </w:tcPr>
          <w:p>
            <w:pPr>
              <w:pStyle w:val="13"/>
            </w:pPr>
            <w:r>
              <w:t>根据完成情况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社会稳定水平</w:t>
            </w:r>
          </w:p>
        </w:tc>
        <w:tc>
          <w:tcPr>
            <w:tcW w:w="5386" w:type="dxa"/>
            <w:vAlign w:val="center"/>
          </w:tcPr>
          <w:p>
            <w:pPr>
              <w:pStyle w:val="13"/>
            </w:pPr>
            <w:r>
              <w:t>贫困生享受资助后仍需要救助的大学新生.</w:t>
            </w:r>
          </w:p>
        </w:tc>
        <w:tc>
          <w:tcPr>
            <w:tcW w:w="2268" w:type="dxa"/>
            <w:vAlign w:val="center"/>
          </w:tcPr>
          <w:p>
            <w:pPr>
              <w:pStyle w:val="13"/>
            </w:pPr>
            <w:r>
              <w:t>≥98%</w:t>
            </w:r>
          </w:p>
        </w:tc>
        <w:tc>
          <w:tcPr>
            <w:tcW w:w="1276" w:type="dxa"/>
            <w:vAlign w:val="center"/>
          </w:tcPr>
          <w:p>
            <w:pPr>
              <w:pStyle w:val="13"/>
            </w:pPr>
            <w:r>
              <w:t>根据完成情况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贫困生享受资助后仍需要救助的大学新生.</w:t>
            </w:r>
          </w:p>
        </w:tc>
        <w:tc>
          <w:tcPr>
            <w:tcW w:w="2268" w:type="dxa"/>
            <w:vAlign w:val="center"/>
          </w:tcPr>
          <w:p>
            <w:pPr>
              <w:pStyle w:val="13"/>
            </w:pPr>
            <w:r>
              <w:t>≥98%</w:t>
            </w:r>
          </w:p>
        </w:tc>
        <w:tc>
          <w:tcPr>
            <w:tcW w:w="1276" w:type="dxa"/>
            <w:vAlign w:val="center"/>
          </w:tcPr>
          <w:p>
            <w:pPr>
              <w:pStyle w:val="13"/>
            </w:pPr>
            <w:r>
              <w:t>根据完成情况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社会满意度</w:t>
            </w:r>
          </w:p>
        </w:tc>
        <w:tc>
          <w:tcPr>
            <w:tcW w:w="2268" w:type="dxa"/>
            <w:vAlign w:val="center"/>
          </w:tcPr>
          <w:p>
            <w:pPr>
              <w:pStyle w:val="13"/>
            </w:pPr>
            <w:r>
              <w:t>≥98%</w:t>
            </w:r>
          </w:p>
        </w:tc>
        <w:tc>
          <w:tcPr>
            <w:tcW w:w="1276" w:type="dxa"/>
            <w:vAlign w:val="center"/>
          </w:tcPr>
          <w:p>
            <w:pPr>
              <w:pStyle w:val="13"/>
            </w:pPr>
            <w:r>
              <w:t>根据满意度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13、教师队伍建设资金（原民办代课教师教龄补助资金）绩效目标表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13013325P00000810006X</w:t>
            </w:r>
          </w:p>
        </w:tc>
        <w:tc>
          <w:tcPr>
            <w:tcW w:w="2835" w:type="dxa"/>
            <w:vAlign w:val="center"/>
          </w:tcPr>
          <w:p>
            <w:pPr>
              <w:pStyle w:val="11"/>
            </w:pPr>
            <w:r>
              <w:t>项目名称</w:t>
            </w:r>
          </w:p>
        </w:tc>
        <w:tc>
          <w:tcPr>
            <w:tcW w:w="6095" w:type="dxa"/>
            <w:gridSpan w:val="3"/>
            <w:vAlign w:val="center"/>
          </w:tcPr>
          <w:p>
            <w:pPr>
              <w:pStyle w:val="13"/>
            </w:pPr>
            <w:r>
              <w:t>教师队伍建设资金（原民办代课教师教龄补助资金）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84.55</w:t>
            </w:r>
          </w:p>
        </w:tc>
        <w:tc>
          <w:tcPr>
            <w:tcW w:w="2835" w:type="dxa"/>
            <w:vAlign w:val="center"/>
          </w:tcPr>
          <w:p>
            <w:pPr>
              <w:pStyle w:val="11"/>
            </w:pPr>
            <w:r>
              <w:t>其中：财政    资金</w:t>
            </w:r>
          </w:p>
        </w:tc>
        <w:tc>
          <w:tcPr>
            <w:tcW w:w="2551" w:type="dxa"/>
            <w:vAlign w:val="center"/>
          </w:tcPr>
          <w:p>
            <w:pPr>
              <w:pStyle w:val="13"/>
            </w:pPr>
            <w:r>
              <w:t>84.55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按照城乡居民社会养老保险基础养老金加教龄补助的方法发放养老补助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城乡居民社会养老保险基础养老金加教龄补助的方法发放养老补助。基础养老金标准按国家政策规定执行，教龄补助标准为每个教龄每月26元，任教年限不满一年的按一年计算。根据经济社会发展情况，适时调整教龄补贴标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发放数量</w:t>
            </w:r>
          </w:p>
        </w:tc>
        <w:tc>
          <w:tcPr>
            <w:tcW w:w="5386" w:type="dxa"/>
            <w:vAlign w:val="center"/>
          </w:tcPr>
          <w:p>
            <w:pPr>
              <w:pStyle w:val="13"/>
            </w:pPr>
            <w:r>
              <w:t>基础养老金发放时间按国家政策规定执行</w:t>
            </w:r>
          </w:p>
        </w:tc>
        <w:tc>
          <w:tcPr>
            <w:tcW w:w="2268" w:type="dxa"/>
            <w:vAlign w:val="center"/>
          </w:tcPr>
          <w:p>
            <w:pPr>
              <w:pStyle w:val="13"/>
            </w:pPr>
            <w:r>
              <w:t>≥1000人</w:t>
            </w:r>
          </w:p>
        </w:tc>
        <w:tc>
          <w:tcPr>
            <w:tcW w:w="1276" w:type="dxa"/>
            <w:vAlign w:val="center"/>
          </w:tcPr>
          <w:p>
            <w:pPr>
              <w:pStyle w:val="13"/>
            </w:pPr>
            <w:r>
              <w:t>原民办代课教师教龄补贴发放按国家政策规定执行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当年发放完成情况</w:t>
            </w:r>
          </w:p>
        </w:tc>
        <w:tc>
          <w:tcPr>
            <w:tcW w:w="2268" w:type="dxa"/>
            <w:vAlign w:val="center"/>
          </w:tcPr>
          <w:p>
            <w:pPr>
              <w:pStyle w:val="13"/>
            </w:pPr>
            <w:r>
              <w:t>100%</w:t>
            </w:r>
          </w:p>
        </w:tc>
        <w:tc>
          <w:tcPr>
            <w:tcW w:w="1276" w:type="dxa"/>
            <w:vAlign w:val="center"/>
          </w:tcPr>
          <w:p>
            <w:pPr>
              <w:pStyle w:val="13"/>
            </w:pPr>
            <w:r>
              <w:t>原民办代课教师教龄补贴发放按国家政策规定执行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及时率</w:t>
            </w:r>
          </w:p>
        </w:tc>
        <w:tc>
          <w:tcPr>
            <w:tcW w:w="2268" w:type="dxa"/>
            <w:vAlign w:val="center"/>
          </w:tcPr>
          <w:p>
            <w:pPr>
              <w:pStyle w:val="13"/>
            </w:pPr>
            <w:r>
              <w:t>≥95%</w:t>
            </w:r>
          </w:p>
        </w:tc>
        <w:tc>
          <w:tcPr>
            <w:tcW w:w="1276" w:type="dxa"/>
            <w:vAlign w:val="center"/>
          </w:tcPr>
          <w:p>
            <w:pPr>
              <w:pStyle w:val="13"/>
            </w:pPr>
            <w:r>
              <w:t>原民办代课教师教龄补贴发放按国家政策规定执行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每个教龄每月26元</w:t>
            </w:r>
          </w:p>
        </w:tc>
        <w:tc>
          <w:tcPr>
            <w:tcW w:w="5386" w:type="dxa"/>
            <w:vAlign w:val="center"/>
          </w:tcPr>
          <w:p>
            <w:pPr>
              <w:pStyle w:val="13"/>
            </w:pPr>
            <w:r>
              <w:t>每个教龄每月26元</w:t>
            </w:r>
          </w:p>
        </w:tc>
        <w:tc>
          <w:tcPr>
            <w:tcW w:w="2268" w:type="dxa"/>
            <w:vAlign w:val="center"/>
          </w:tcPr>
          <w:p>
            <w:pPr>
              <w:pStyle w:val="13"/>
            </w:pPr>
            <w:r>
              <w:t>26元</w:t>
            </w:r>
          </w:p>
        </w:tc>
        <w:tc>
          <w:tcPr>
            <w:tcW w:w="1276" w:type="dxa"/>
            <w:vAlign w:val="center"/>
          </w:tcPr>
          <w:p>
            <w:pPr>
              <w:pStyle w:val="13"/>
            </w:pPr>
            <w:r>
              <w:t>原民办代课教师教龄补贴发放按国家政策规定执行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w:t>
            </w:r>
          </w:p>
        </w:tc>
        <w:tc>
          <w:tcPr>
            <w:tcW w:w="5386" w:type="dxa"/>
            <w:vAlign w:val="center"/>
          </w:tcPr>
          <w:p>
            <w:pPr>
              <w:pStyle w:val="13"/>
            </w:pPr>
            <w:r>
              <w:t>根据经济社会发展情况，适时调整教龄补贴标准。</w:t>
            </w:r>
          </w:p>
        </w:tc>
        <w:tc>
          <w:tcPr>
            <w:tcW w:w="2268" w:type="dxa"/>
            <w:vAlign w:val="center"/>
          </w:tcPr>
          <w:p>
            <w:pPr>
              <w:pStyle w:val="13"/>
            </w:pPr>
            <w:r>
              <w:t>根据经济社会发展情况，适时调整教龄补贴标准。</w:t>
            </w:r>
          </w:p>
        </w:tc>
        <w:tc>
          <w:tcPr>
            <w:tcW w:w="1276" w:type="dxa"/>
            <w:vAlign w:val="center"/>
          </w:tcPr>
          <w:p>
            <w:pPr>
              <w:pStyle w:val="13"/>
            </w:pPr>
            <w:r>
              <w:t>原民办代课教师教龄补贴发放按国家政策规定执行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通过实施原民办代课教师教龄补助发放促进社会稳定水平逐步提高</w:t>
            </w:r>
          </w:p>
        </w:tc>
        <w:tc>
          <w:tcPr>
            <w:tcW w:w="2268" w:type="dxa"/>
            <w:vAlign w:val="center"/>
          </w:tcPr>
          <w:p>
            <w:pPr>
              <w:pStyle w:val="13"/>
            </w:pPr>
            <w:r>
              <w:t>通过实施原民办代课教师教龄补助发放促进社会稳定水平逐步提高</w:t>
            </w:r>
          </w:p>
        </w:tc>
        <w:tc>
          <w:tcPr>
            <w:tcW w:w="1276" w:type="dxa"/>
            <w:vAlign w:val="center"/>
          </w:tcPr>
          <w:p>
            <w:pPr>
              <w:pStyle w:val="13"/>
            </w:pPr>
            <w:r>
              <w:t>原民办代课教师教龄补贴发放按国家政策规定执行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按照城乡居民社会养老保险基础养老金加教龄补助的方法发放养老补助</w:t>
            </w:r>
          </w:p>
        </w:tc>
        <w:tc>
          <w:tcPr>
            <w:tcW w:w="2268" w:type="dxa"/>
            <w:vAlign w:val="center"/>
          </w:tcPr>
          <w:p>
            <w:pPr>
              <w:pStyle w:val="13"/>
            </w:pPr>
            <w:r>
              <w:t>按照城乡居民社会养老保险基础养老金加教龄补助的方法发放养老补助</w:t>
            </w:r>
          </w:p>
        </w:tc>
        <w:tc>
          <w:tcPr>
            <w:tcW w:w="1276" w:type="dxa"/>
            <w:vAlign w:val="center"/>
          </w:tcPr>
          <w:p>
            <w:pPr>
              <w:pStyle w:val="13"/>
            </w:pPr>
            <w:r>
              <w:t>原民办代课教师教龄补贴发放按国家政策规定执行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通过实施原民办代课教师养老保险发放促进社会稳定水平逐步提高</w:t>
            </w:r>
          </w:p>
        </w:tc>
        <w:tc>
          <w:tcPr>
            <w:tcW w:w="2268" w:type="dxa"/>
            <w:vAlign w:val="center"/>
          </w:tcPr>
          <w:p>
            <w:pPr>
              <w:pStyle w:val="13"/>
            </w:pPr>
            <w:r>
              <w:t>通过实施原民办代课教师养老保险发放促进社会稳定水平逐步提高</w:t>
            </w:r>
          </w:p>
        </w:tc>
        <w:tc>
          <w:tcPr>
            <w:tcW w:w="1276" w:type="dxa"/>
            <w:vAlign w:val="center"/>
          </w:tcPr>
          <w:p>
            <w:pPr>
              <w:pStyle w:val="13"/>
            </w:pPr>
            <w:r>
              <w:t>原民办代课教师教龄补贴发放按国家政策规定执行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≥98%</w:t>
            </w:r>
          </w:p>
        </w:tc>
        <w:tc>
          <w:tcPr>
            <w:tcW w:w="1276" w:type="dxa"/>
            <w:vAlign w:val="center"/>
          </w:tcPr>
          <w:p>
            <w:pPr>
              <w:pStyle w:val="13"/>
            </w:pPr>
            <w:r>
              <w:t>原民办代课教师教龄补贴发放按国家政策规定执行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14、教师队伍建设资金（原民办代课教师教龄补助资金）绩效目标表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13013325P00000810021K</w:t>
            </w:r>
          </w:p>
        </w:tc>
        <w:tc>
          <w:tcPr>
            <w:tcW w:w="2835" w:type="dxa"/>
            <w:vAlign w:val="center"/>
          </w:tcPr>
          <w:p>
            <w:pPr>
              <w:pStyle w:val="11"/>
            </w:pPr>
            <w:r>
              <w:t>项目名称</w:t>
            </w:r>
          </w:p>
        </w:tc>
        <w:tc>
          <w:tcPr>
            <w:tcW w:w="6095" w:type="dxa"/>
            <w:gridSpan w:val="3"/>
            <w:vAlign w:val="center"/>
          </w:tcPr>
          <w:p>
            <w:pPr>
              <w:pStyle w:val="13"/>
            </w:pPr>
            <w:r>
              <w:t>教师队伍建设资金（原民办代课教师教龄补助资金）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9.87</w:t>
            </w:r>
          </w:p>
        </w:tc>
        <w:tc>
          <w:tcPr>
            <w:tcW w:w="2835" w:type="dxa"/>
            <w:vAlign w:val="center"/>
          </w:tcPr>
          <w:p>
            <w:pPr>
              <w:pStyle w:val="11"/>
            </w:pPr>
            <w:r>
              <w:t>其中：财政    资金</w:t>
            </w:r>
          </w:p>
        </w:tc>
        <w:tc>
          <w:tcPr>
            <w:tcW w:w="2551" w:type="dxa"/>
            <w:vAlign w:val="center"/>
          </w:tcPr>
          <w:p>
            <w:pPr>
              <w:pStyle w:val="13"/>
            </w:pPr>
            <w:r>
              <w:t>9.87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执行标准按照城乡居民社会养老保险基础养老金加教龄补助的方法发放养老补助。基础养老金标准按国家政策规定执行，教龄补助标准为每个教龄每月26元，任教年限不满一年的按一年计算。根据经济社会发展情况，适时调整教龄补贴标准。</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执行标准按照城乡居民社会养老保险基础养老金加教龄补助的方法发放养老补助。基础养老金标准按国家政策规定执行，教龄补助标准为每个教龄每月26元，任教年限不满一年的按一年计算。根据经济社会发展情况，适时调整教龄补贴标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发放数量</w:t>
            </w:r>
          </w:p>
        </w:tc>
        <w:tc>
          <w:tcPr>
            <w:tcW w:w="5386" w:type="dxa"/>
            <w:vAlign w:val="center"/>
          </w:tcPr>
          <w:p>
            <w:pPr>
              <w:pStyle w:val="13"/>
            </w:pPr>
            <w:r>
              <w:t>基础养老金发放时间按国家政策规定执行</w:t>
            </w:r>
          </w:p>
        </w:tc>
        <w:tc>
          <w:tcPr>
            <w:tcW w:w="2268" w:type="dxa"/>
            <w:vAlign w:val="center"/>
          </w:tcPr>
          <w:p>
            <w:pPr>
              <w:pStyle w:val="13"/>
            </w:pPr>
            <w:r>
              <w:t>基础养老金发放时间按国家政策规定执行</w:t>
            </w:r>
          </w:p>
        </w:tc>
        <w:tc>
          <w:tcPr>
            <w:tcW w:w="1276" w:type="dxa"/>
            <w:vAlign w:val="center"/>
          </w:tcPr>
          <w:p>
            <w:pPr>
              <w:pStyle w:val="13"/>
            </w:pPr>
            <w:r>
              <w:t>原民办代课教师教龄补贴发放按国家政策规定执行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当年发放完成情况</w:t>
            </w:r>
          </w:p>
        </w:tc>
        <w:tc>
          <w:tcPr>
            <w:tcW w:w="2268" w:type="dxa"/>
            <w:vAlign w:val="center"/>
          </w:tcPr>
          <w:p>
            <w:pPr>
              <w:pStyle w:val="13"/>
            </w:pPr>
            <w:r>
              <w:t>100%</w:t>
            </w:r>
          </w:p>
        </w:tc>
        <w:tc>
          <w:tcPr>
            <w:tcW w:w="1276" w:type="dxa"/>
            <w:vAlign w:val="center"/>
          </w:tcPr>
          <w:p>
            <w:pPr>
              <w:pStyle w:val="13"/>
            </w:pPr>
            <w:r>
              <w:t>原民办代课教师教龄补贴发放按国家政策规定执行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及时率</w:t>
            </w:r>
          </w:p>
        </w:tc>
        <w:tc>
          <w:tcPr>
            <w:tcW w:w="2268" w:type="dxa"/>
            <w:vAlign w:val="center"/>
          </w:tcPr>
          <w:p>
            <w:pPr>
              <w:pStyle w:val="13"/>
            </w:pPr>
            <w:r>
              <w:t>≥95%</w:t>
            </w:r>
          </w:p>
        </w:tc>
        <w:tc>
          <w:tcPr>
            <w:tcW w:w="1276" w:type="dxa"/>
            <w:vAlign w:val="center"/>
          </w:tcPr>
          <w:p>
            <w:pPr>
              <w:pStyle w:val="13"/>
            </w:pPr>
            <w:r>
              <w:t>原民办代课教师教龄补贴发放按国家政策规定执行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教龄补助成本</w:t>
            </w:r>
          </w:p>
        </w:tc>
        <w:tc>
          <w:tcPr>
            <w:tcW w:w="5386" w:type="dxa"/>
            <w:vAlign w:val="center"/>
          </w:tcPr>
          <w:p>
            <w:pPr>
              <w:pStyle w:val="13"/>
            </w:pPr>
            <w:r>
              <w:t>教龄补助成本</w:t>
            </w:r>
          </w:p>
        </w:tc>
        <w:tc>
          <w:tcPr>
            <w:tcW w:w="2268" w:type="dxa"/>
            <w:vAlign w:val="center"/>
          </w:tcPr>
          <w:p>
            <w:pPr>
              <w:pStyle w:val="13"/>
            </w:pPr>
            <w:r>
              <w:t>9.86万元</w:t>
            </w:r>
          </w:p>
        </w:tc>
        <w:tc>
          <w:tcPr>
            <w:tcW w:w="1276" w:type="dxa"/>
            <w:vAlign w:val="center"/>
          </w:tcPr>
          <w:p>
            <w:pPr>
              <w:pStyle w:val="13"/>
            </w:pPr>
            <w:r>
              <w:t>原民办代课教师教龄补贴发放按国家政策规定执行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w:t>
            </w:r>
          </w:p>
        </w:tc>
        <w:tc>
          <w:tcPr>
            <w:tcW w:w="5386" w:type="dxa"/>
            <w:vAlign w:val="center"/>
          </w:tcPr>
          <w:p>
            <w:pPr>
              <w:pStyle w:val="13"/>
            </w:pPr>
            <w:r>
              <w:t>根据经济社会发展情况，适时调整教龄补贴标准。</w:t>
            </w:r>
          </w:p>
        </w:tc>
        <w:tc>
          <w:tcPr>
            <w:tcW w:w="2268" w:type="dxa"/>
            <w:vAlign w:val="center"/>
          </w:tcPr>
          <w:p>
            <w:pPr>
              <w:pStyle w:val="13"/>
            </w:pPr>
            <w:r>
              <w:t>根据经济社会发展情况，适时调整教龄补贴标准。</w:t>
            </w:r>
          </w:p>
        </w:tc>
        <w:tc>
          <w:tcPr>
            <w:tcW w:w="1276" w:type="dxa"/>
            <w:vAlign w:val="center"/>
          </w:tcPr>
          <w:p>
            <w:pPr>
              <w:pStyle w:val="13"/>
            </w:pPr>
            <w:r>
              <w:t>原民办代课教师教龄补贴发放按国家政策规定执行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通过实施原民办代课教师教龄补助发放促进社会稳定水平逐步提高</w:t>
            </w:r>
          </w:p>
        </w:tc>
        <w:tc>
          <w:tcPr>
            <w:tcW w:w="2268" w:type="dxa"/>
            <w:vAlign w:val="center"/>
          </w:tcPr>
          <w:p>
            <w:pPr>
              <w:pStyle w:val="13"/>
            </w:pPr>
            <w:r>
              <w:t>通过实施原民办代课教师教龄补助发放促进社会稳定水平逐步提高</w:t>
            </w:r>
          </w:p>
        </w:tc>
        <w:tc>
          <w:tcPr>
            <w:tcW w:w="1276" w:type="dxa"/>
            <w:vAlign w:val="center"/>
          </w:tcPr>
          <w:p>
            <w:pPr>
              <w:pStyle w:val="13"/>
            </w:pPr>
            <w:r>
              <w:t>原民办代课教师教龄补贴发放按国家政策规定执行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按照城乡居民社会养老保险基础养老金加教龄补助的方法发放养老补助</w:t>
            </w:r>
          </w:p>
        </w:tc>
        <w:tc>
          <w:tcPr>
            <w:tcW w:w="2268" w:type="dxa"/>
            <w:vAlign w:val="center"/>
          </w:tcPr>
          <w:p>
            <w:pPr>
              <w:pStyle w:val="13"/>
            </w:pPr>
            <w:r>
              <w:t>按照城乡居民社会养老保险基础养老金加教龄补助的方法发放养老补助</w:t>
            </w:r>
          </w:p>
        </w:tc>
        <w:tc>
          <w:tcPr>
            <w:tcW w:w="1276" w:type="dxa"/>
            <w:vAlign w:val="center"/>
          </w:tcPr>
          <w:p>
            <w:pPr>
              <w:pStyle w:val="13"/>
            </w:pPr>
            <w:r>
              <w:t>原民办代课教师教龄补贴发放按国家政策规定执行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通过实施原民办代课教师养老保险发放促进社会稳定水平逐步提高</w:t>
            </w:r>
          </w:p>
        </w:tc>
        <w:tc>
          <w:tcPr>
            <w:tcW w:w="2268" w:type="dxa"/>
            <w:vAlign w:val="center"/>
          </w:tcPr>
          <w:p>
            <w:pPr>
              <w:pStyle w:val="13"/>
            </w:pPr>
            <w:r>
              <w:t>通过实施原民办代课教师养老保险发放促进社会稳定水平逐步提高</w:t>
            </w:r>
          </w:p>
        </w:tc>
        <w:tc>
          <w:tcPr>
            <w:tcW w:w="1276" w:type="dxa"/>
            <w:vAlign w:val="center"/>
          </w:tcPr>
          <w:p>
            <w:pPr>
              <w:pStyle w:val="13"/>
            </w:pPr>
            <w:r>
              <w:t>原民办代课教师教龄补贴发放按国家政策规定执行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≥98%</w:t>
            </w:r>
          </w:p>
        </w:tc>
        <w:tc>
          <w:tcPr>
            <w:tcW w:w="1276" w:type="dxa"/>
            <w:vAlign w:val="center"/>
          </w:tcPr>
          <w:p>
            <w:pPr>
              <w:pStyle w:val="13"/>
            </w:pPr>
            <w:r>
              <w:t>原民办代课教师教龄补贴发放按国家政策规定执行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15、教师队伍建设资金（原民办代课教师教龄补助资金）绩效目标表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13013325P00000810029G</w:t>
            </w:r>
          </w:p>
        </w:tc>
        <w:tc>
          <w:tcPr>
            <w:tcW w:w="2835" w:type="dxa"/>
            <w:vAlign w:val="center"/>
          </w:tcPr>
          <w:p>
            <w:pPr>
              <w:pStyle w:val="11"/>
            </w:pPr>
            <w:r>
              <w:t>项目名称</w:t>
            </w:r>
          </w:p>
        </w:tc>
        <w:tc>
          <w:tcPr>
            <w:tcW w:w="6095" w:type="dxa"/>
            <w:gridSpan w:val="3"/>
            <w:vAlign w:val="center"/>
          </w:tcPr>
          <w:p>
            <w:pPr>
              <w:pStyle w:val="13"/>
            </w:pPr>
            <w:r>
              <w:t>教师队伍建设资金（原民办代课教师教龄补助资金）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465.58</w:t>
            </w:r>
          </w:p>
        </w:tc>
        <w:tc>
          <w:tcPr>
            <w:tcW w:w="2835" w:type="dxa"/>
            <w:vAlign w:val="center"/>
          </w:tcPr>
          <w:p>
            <w:pPr>
              <w:pStyle w:val="11"/>
            </w:pPr>
            <w:r>
              <w:t>其中：财政    资金</w:t>
            </w:r>
          </w:p>
        </w:tc>
        <w:tc>
          <w:tcPr>
            <w:tcW w:w="2551" w:type="dxa"/>
            <w:vAlign w:val="center"/>
          </w:tcPr>
          <w:p>
            <w:pPr>
              <w:pStyle w:val="13"/>
            </w:pPr>
            <w:r>
              <w:t>465.58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城乡居民社会养老保险基础养老金加教龄补助的方法发放养老补助。基础养老金标准按国家政策规定执行，教龄补助标准为每个教龄每月26元，任教年限不满一年的按一年计算。根据经济社会发展情况，适时调整教龄补贴标准。</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城乡居民社会养老保险基础养老金加教龄补助的方法发放养老补助。基础养老金标准按国家政策规定执行，教龄补助标准为每个教龄每月26元，任教年限不满一年的按一年计算。根据经济社会发展情况，适时调整教龄补贴标准。</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发放数量</w:t>
            </w:r>
          </w:p>
        </w:tc>
        <w:tc>
          <w:tcPr>
            <w:tcW w:w="5386" w:type="dxa"/>
            <w:vAlign w:val="center"/>
          </w:tcPr>
          <w:p>
            <w:pPr>
              <w:pStyle w:val="13"/>
            </w:pPr>
            <w:r>
              <w:t>基础养老金发放时间按国家政策规定执行</w:t>
            </w:r>
          </w:p>
        </w:tc>
        <w:tc>
          <w:tcPr>
            <w:tcW w:w="2268" w:type="dxa"/>
            <w:vAlign w:val="center"/>
          </w:tcPr>
          <w:p>
            <w:pPr>
              <w:pStyle w:val="13"/>
            </w:pPr>
            <w:r>
              <w:t>≥1000人</w:t>
            </w:r>
          </w:p>
        </w:tc>
        <w:tc>
          <w:tcPr>
            <w:tcW w:w="1276" w:type="dxa"/>
            <w:vAlign w:val="center"/>
          </w:tcPr>
          <w:p>
            <w:pPr>
              <w:pStyle w:val="13"/>
            </w:pPr>
            <w:r>
              <w:t>原民办代课教师教龄补贴发放按国家政策规定执行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当年发放完成情况</w:t>
            </w:r>
          </w:p>
        </w:tc>
        <w:tc>
          <w:tcPr>
            <w:tcW w:w="2268" w:type="dxa"/>
            <w:vAlign w:val="center"/>
          </w:tcPr>
          <w:p>
            <w:pPr>
              <w:pStyle w:val="13"/>
            </w:pPr>
            <w:r>
              <w:t>100%</w:t>
            </w:r>
          </w:p>
        </w:tc>
        <w:tc>
          <w:tcPr>
            <w:tcW w:w="1276" w:type="dxa"/>
            <w:vAlign w:val="center"/>
          </w:tcPr>
          <w:p>
            <w:pPr>
              <w:pStyle w:val="13"/>
            </w:pPr>
            <w:r>
              <w:t>原民办代课教师教龄补贴发放按国家政策规定执行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及时率</w:t>
            </w:r>
          </w:p>
        </w:tc>
        <w:tc>
          <w:tcPr>
            <w:tcW w:w="2268" w:type="dxa"/>
            <w:vAlign w:val="center"/>
          </w:tcPr>
          <w:p>
            <w:pPr>
              <w:pStyle w:val="13"/>
            </w:pPr>
            <w:r>
              <w:t>≥95%</w:t>
            </w:r>
          </w:p>
        </w:tc>
        <w:tc>
          <w:tcPr>
            <w:tcW w:w="1276" w:type="dxa"/>
            <w:vAlign w:val="center"/>
          </w:tcPr>
          <w:p>
            <w:pPr>
              <w:pStyle w:val="13"/>
            </w:pPr>
            <w:r>
              <w:t>原民办代课教师教龄补贴发放按国家政策规定执行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每个教龄每月26元</w:t>
            </w:r>
          </w:p>
        </w:tc>
        <w:tc>
          <w:tcPr>
            <w:tcW w:w="5386" w:type="dxa"/>
            <w:vAlign w:val="center"/>
          </w:tcPr>
          <w:p>
            <w:pPr>
              <w:pStyle w:val="13"/>
            </w:pPr>
            <w:r>
              <w:t>每个教龄每月26元</w:t>
            </w:r>
          </w:p>
        </w:tc>
        <w:tc>
          <w:tcPr>
            <w:tcW w:w="2268" w:type="dxa"/>
            <w:vAlign w:val="center"/>
          </w:tcPr>
          <w:p>
            <w:pPr>
              <w:pStyle w:val="13"/>
            </w:pPr>
            <w:r>
              <w:t>26元</w:t>
            </w:r>
          </w:p>
        </w:tc>
        <w:tc>
          <w:tcPr>
            <w:tcW w:w="1276" w:type="dxa"/>
            <w:vAlign w:val="center"/>
          </w:tcPr>
          <w:p>
            <w:pPr>
              <w:pStyle w:val="13"/>
            </w:pPr>
            <w:r>
              <w:t>原民办代课教师教龄补贴发放按国家政策规定执行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w:t>
            </w:r>
          </w:p>
        </w:tc>
        <w:tc>
          <w:tcPr>
            <w:tcW w:w="5386" w:type="dxa"/>
            <w:vAlign w:val="center"/>
          </w:tcPr>
          <w:p>
            <w:pPr>
              <w:pStyle w:val="13"/>
            </w:pPr>
            <w:r>
              <w:t>根据经济社会发展情况，适时调整教龄补贴标准。</w:t>
            </w:r>
          </w:p>
        </w:tc>
        <w:tc>
          <w:tcPr>
            <w:tcW w:w="2268" w:type="dxa"/>
            <w:vAlign w:val="center"/>
          </w:tcPr>
          <w:p>
            <w:pPr>
              <w:pStyle w:val="13"/>
            </w:pPr>
            <w:r>
              <w:t>根据经济社会发展情况，适时调整教龄补贴标准。</w:t>
            </w:r>
          </w:p>
        </w:tc>
        <w:tc>
          <w:tcPr>
            <w:tcW w:w="1276" w:type="dxa"/>
            <w:vAlign w:val="center"/>
          </w:tcPr>
          <w:p>
            <w:pPr>
              <w:pStyle w:val="13"/>
            </w:pPr>
            <w:r>
              <w:t>原民办代课教师教龄补贴发放按国家政策规定执行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通过实施原民办代课教师教龄补助发放促进社会稳定水平逐步提高</w:t>
            </w:r>
          </w:p>
        </w:tc>
        <w:tc>
          <w:tcPr>
            <w:tcW w:w="2268" w:type="dxa"/>
            <w:vAlign w:val="center"/>
          </w:tcPr>
          <w:p>
            <w:pPr>
              <w:pStyle w:val="13"/>
            </w:pPr>
            <w:r>
              <w:t>通过实施原民办代课教师教龄补助发放促进社会稳定水平逐步提高</w:t>
            </w:r>
          </w:p>
        </w:tc>
        <w:tc>
          <w:tcPr>
            <w:tcW w:w="1276" w:type="dxa"/>
            <w:vAlign w:val="center"/>
          </w:tcPr>
          <w:p>
            <w:pPr>
              <w:pStyle w:val="13"/>
            </w:pPr>
            <w:r>
              <w:t>原民办代课教师教龄补贴发放按国家政策规定执行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按照城乡居民社会养老保险基础养老金加教龄补助的方法发放养老补助</w:t>
            </w:r>
          </w:p>
        </w:tc>
        <w:tc>
          <w:tcPr>
            <w:tcW w:w="2268" w:type="dxa"/>
            <w:vAlign w:val="center"/>
          </w:tcPr>
          <w:p>
            <w:pPr>
              <w:pStyle w:val="13"/>
            </w:pPr>
            <w:r>
              <w:t>按照城乡居民社会养老保险基础养老金加教龄补助的方法发放养老补助</w:t>
            </w:r>
          </w:p>
        </w:tc>
        <w:tc>
          <w:tcPr>
            <w:tcW w:w="1276" w:type="dxa"/>
            <w:vAlign w:val="center"/>
          </w:tcPr>
          <w:p>
            <w:pPr>
              <w:pStyle w:val="13"/>
            </w:pPr>
            <w:r>
              <w:t>原民办代课教师教龄补贴发放按国家政策规定执行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通过实施原民办代课教师养老保险发放促进社会稳定水平逐步提高</w:t>
            </w:r>
          </w:p>
        </w:tc>
        <w:tc>
          <w:tcPr>
            <w:tcW w:w="2268" w:type="dxa"/>
            <w:vAlign w:val="center"/>
          </w:tcPr>
          <w:p>
            <w:pPr>
              <w:pStyle w:val="13"/>
            </w:pPr>
            <w:r>
              <w:t>通过实施原民办代课教师养老保险发放促进社会稳定水平逐步提高</w:t>
            </w:r>
          </w:p>
        </w:tc>
        <w:tc>
          <w:tcPr>
            <w:tcW w:w="1276" w:type="dxa"/>
            <w:vAlign w:val="center"/>
          </w:tcPr>
          <w:p>
            <w:pPr>
              <w:pStyle w:val="13"/>
            </w:pPr>
            <w:r>
              <w:t>原民办代课教师教龄补贴发放按国家政策规定执行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≥98%</w:t>
            </w:r>
          </w:p>
        </w:tc>
        <w:tc>
          <w:tcPr>
            <w:tcW w:w="1276" w:type="dxa"/>
            <w:vAlign w:val="center"/>
          </w:tcPr>
          <w:p>
            <w:pPr>
              <w:pStyle w:val="13"/>
            </w:pPr>
            <w:r>
              <w:t>原民办代课教师教龄补贴发放按国家政策规定执行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16、教育费附加绩效目标表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13013325P00002710013P</w:t>
            </w:r>
          </w:p>
        </w:tc>
        <w:tc>
          <w:tcPr>
            <w:tcW w:w="2835" w:type="dxa"/>
            <w:vAlign w:val="center"/>
          </w:tcPr>
          <w:p>
            <w:pPr>
              <w:pStyle w:val="11"/>
            </w:pPr>
            <w:r>
              <w:t>项目名称</w:t>
            </w:r>
          </w:p>
        </w:tc>
        <w:tc>
          <w:tcPr>
            <w:tcW w:w="6095" w:type="dxa"/>
            <w:gridSpan w:val="3"/>
            <w:vAlign w:val="center"/>
          </w:tcPr>
          <w:p>
            <w:pPr>
              <w:pStyle w:val="13"/>
            </w:pPr>
            <w:r>
              <w:t>教育费附加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980.00</w:t>
            </w:r>
          </w:p>
        </w:tc>
        <w:tc>
          <w:tcPr>
            <w:tcW w:w="2835" w:type="dxa"/>
            <w:vAlign w:val="center"/>
          </w:tcPr>
          <w:p>
            <w:pPr>
              <w:pStyle w:val="11"/>
            </w:pPr>
            <w:r>
              <w:t>其中：财政    资金</w:t>
            </w:r>
          </w:p>
        </w:tc>
        <w:tc>
          <w:tcPr>
            <w:tcW w:w="2551" w:type="dxa"/>
            <w:vAlign w:val="center"/>
          </w:tcPr>
          <w:p>
            <w:pPr>
              <w:pStyle w:val="13"/>
            </w:pPr>
            <w:r>
              <w:t>980.00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教育费附加是由税务机关负责征收，同级教育部门统筹安排，同级财政部门监督管理，专门用于发展地方教育事业的预算外资金</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1.教育费附加是由税务机关负责征收，同级教育部门统筹安排，同级财政部门监督管理，专门用于发展地方教育事业的预算外资金</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业务工作完成率%</w:t>
            </w:r>
          </w:p>
        </w:tc>
        <w:tc>
          <w:tcPr>
            <w:tcW w:w="5386" w:type="dxa"/>
            <w:vAlign w:val="center"/>
          </w:tcPr>
          <w:p>
            <w:pPr>
              <w:pStyle w:val="13"/>
            </w:pPr>
            <w:r>
              <w:t>各项综合工作任务完成情况</w:t>
            </w:r>
          </w:p>
        </w:tc>
        <w:tc>
          <w:tcPr>
            <w:tcW w:w="2268" w:type="dxa"/>
            <w:vAlign w:val="center"/>
          </w:tcPr>
          <w:p>
            <w:pPr>
              <w:pStyle w:val="13"/>
            </w:pPr>
            <w:r>
              <w:t>≥97业务工作完成率</w:t>
            </w:r>
          </w:p>
        </w:tc>
        <w:tc>
          <w:tcPr>
            <w:tcW w:w="1276" w:type="dxa"/>
            <w:vAlign w:val="center"/>
          </w:tcPr>
          <w:p>
            <w:pPr>
              <w:pStyle w:val="13"/>
            </w:pPr>
            <w:r>
              <w:t>业务工作完成率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机关运转率</w:t>
            </w:r>
          </w:p>
        </w:tc>
        <w:tc>
          <w:tcPr>
            <w:tcW w:w="5386" w:type="dxa"/>
            <w:vAlign w:val="center"/>
          </w:tcPr>
          <w:p>
            <w:pPr>
              <w:pStyle w:val="13"/>
            </w:pPr>
            <w:r>
              <w:t>保障教育单位机关正常运转天数比</w:t>
            </w:r>
          </w:p>
        </w:tc>
        <w:tc>
          <w:tcPr>
            <w:tcW w:w="2268" w:type="dxa"/>
            <w:vAlign w:val="center"/>
          </w:tcPr>
          <w:p>
            <w:pPr>
              <w:pStyle w:val="13"/>
            </w:pPr>
            <w:r>
              <w:t>≥98机关运转率</w:t>
            </w:r>
          </w:p>
        </w:tc>
        <w:tc>
          <w:tcPr>
            <w:tcW w:w="1276" w:type="dxa"/>
            <w:vAlign w:val="center"/>
          </w:tcPr>
          <w:p>
            <w:pPr>
              <w:pStyle w:val="13"/>
            </w:pPr>
            <w:r>
              <w:t>机关运转率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义务教育薄弱学校改造面积</w:t>
            </w:r>
          </w:p>
        </w:tc>
        <w:tc>
          <w:tcPr>
            <w:tcW w:w="5386" w:type="dxa"/>
            <w:vAlign w:val="center"/>
          </w:tcPr>
          <w:p>
            <w:pPr>
              <w:pStyle w:val="13"/>
            </w:pPr>
            <w:r>
              <w:t>义务教育薄弱学校改造面积</w:t>
            </w:r>
          </w:p>
        </w:tc>
        <w:tc>
          <w:tcPr>
            <w:tcW w:w="2268" w:type="dxa"/>
            <w:vAlign w:val="center"/>
          </w:tcPr>
          <w:p>
            <w:pPr>
              <w:pStyle w:val="13"/>
            </w:pPr>
            <w:r>
              <w:t>≥97%</w:t>
            </w:r>
          </w:p>
        </w:tc>
        <w:tc>
          <w:tcPr>
            <w:tcW w:w="1276" w:type="dxa"/>
            <w:vAlign w:val="center"/>
          </w:tcPr>
          <w:p>
            <w:pPr>
              <w:pStyle w:val="13"/>
            </w:pPr>
            <w:r>
              <w:t>义务教育薄弱学校改造面积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用于发展地方教育事业的预算外资金</w:t>
            </w:r>
          </w:p>
        </w:tc>
        <w:tc>
          <w:tcPr>
            <w:tcW w:w="5386" w:type="dxa"/>
            <w:vAlign w:val="center"/>
          </w:tcPr>
          <w:p>
            <w:pPr>
              <w:pStyle w:val="13"/>
            </w:pPr>
            <w:r>
              <w:t>用于发展地方教育事业的预算外资金</w:t>
            </w:r>
          </w:p>
        </w:tc>
        <w:tc>
          <w:tcPr>
            <w:tcW w:w="2268" w:type="dxa"/>
            <w:vAlign w:val="center"/>
          </w:tcPr>
          <w:p>
            <w:pPr>
              <w:pStyle w:val="13"/>
            </w:pPr>
            <w:r>
              <w:t>980%</w:t>
            </w:r>
          </w:p>
        </w:tc>
        <w:tc>
          <w:tcPr>
            <w:tcW w:w="1276" w:type="dxa"/>
            <w:vAlign w:val="center"/>
          </w:tcPr>
          <w:p>
            <w:pPr>
              <w:pStyle w:val="13"/>
            </w:pPr>
            <w:r>
              <w:t>用于发展地方教育事业的预算外资金</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城乡教育设施差异</w:t>
            </w:r>
          </w:p>
        </w:tc>
        <w:tc>
          <w:tcPr>
            <w:tcW w:w="5386" w:type="dxa"/>
            <w:vAlign w:val="center"/>
          </w:tcPr>
          <w:p>
            <w:pPr>
              <w:pStyle w:val="13"/>
            </w:pPr>
            <w:r>
              <w:t>反映城乡教育设施差异率</w:t>
            </w:r>
          </w:p>
        </w:tc>
        <w:tc>
          <w:tcPr>
            <w:tcW w:w="2268" w:type="dxa"/>
            <w:vAlign w:val="center"/>
          </w:tcPr>
          <w:p>
            <w:pPr>
              <w:pStyle w:val="13"/>
            </w:pPr>
            <w:r>
              <w:t>≥12%</w:t>
            </w:r>
          </w:p>
        </w:tc>
        <w:tc>
          <w:tcPr>
            <w:tcW w:w="1276" w:type="dxa"/>
            <w:vAlign w:val="center"/>
          </w:tcPr>
          <w:p>
            <w:pPr>
              <w:pStyle w:val="13"/>
            </w:pPr>
            <w:r>
              <w:t>城乡教育设施差异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长期性</w:t>
            </w:r>
          </w:p>
        </w:tc>
        <w:tc>
          <w:tcPr>
            <w:tcW w:w="5386" w:type="dxa"/>
            <w:vAlign w:val="center"/>
          </w:tcPr>
          <w:p>
            <w:pPr>
              <w:pStyle w:val="13"/>
            </w:pPr>
            <w:r>
              <w:t>能够长期较好保障教育发展。</w:t>
            </w:r>
          </w:p>
        </w:tc>
        <w:tc>
          <w:tcPr>
            <w:tcW w:w="2268" w:type="dxa"/>
            <w:vAlign w:val="center"/>
          </w:tcPr>
          <w:p>
            <w:pPr>
              <w:pStyle w:val="13"/>
            </w:pPr>
            <w:r>
              <w:t>稳定发展</w:t>
            </w:r>
          </w:p>
        </w:tc>
        <w:tc>
          <w:tcPr>
            <w:tcW w:w="1276" w:type="dxa"/>
            <w:vAlign w:val="center"/>
          </w:tcPr>
          <w:p>
            <w:pPr>
              <w:pStyle w:val="13"/>
            </w:pPr>
            <w:r>
              <w:t>长期性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生态效益增值率</w:t>
            </w:r>
          </w:p>
        </w:tc>
        <w:tc>
          <w:tcPr>
            <w:tcW w:w="5386" w:type="dxa"/>
            <w:vAlign w:val="center"/>
          </w:tcPr>
          <w:p>
            <w:pPr>
              <w:pStyle w:val="13"/>
            </w:pPr>
            <w:r>
              <w:t>生态效益增值率</w:t>
            </w:r>
          </w:p>
        </w:tc>
        <w:tc>
          <w:tcPr>
            <w:tcW w:w="2268" w:type="dxa"/>
            <w:vAlign w:val="center"/>
          </w:tcPr>
          <w:p>
            <w:pPr>
              <w:pStyle w:val="13"/>
            </w:pPr>
            <w:r>
              <w:t>≥98%</w:t>
            </w:r>
          </w:p>
        </w:tc>
        <w:tc>
          <w:tcPr>
            <w:tcW w:w="1276" w:type="dxa"/>
            <w:vAlign w:val="center"/>
          </w:tcPr>
          <w:p>
            <w:pPr>
              <w:pStyle w:val="13"/>
            </w:pPr>
            <w:r>
              <w:t>生态效益增值率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资金的使用效率</w:t>
            </w:r>
          </w:p>
        </w:tc>
        <w:tc>
          <w:tcPr>
            <w:tcW w:w="5386" w:type="dxa"/>
            <w:vAlign w:val="center"/>
          </w:tcPr>
          <w:p>
            <w:pPr>
              <w:pStyle w:val="13"/>
            </w:pPr>
            <w:r>
              <w:t>资金的使用效率</w:t>
            </w:r>
          </w:p>
        </w:tc>
        <w:tc>
          <w:tcPr>
            <w:tcW w:w="2268" w:type="dxa"/>
            <w:vAlign w:val="center"/>
          </w:tcPr>
          <w:p>
            <w:pPr>
              <w:pStyle w:val="13"/>
            </w:pPr>
            <w:r>
              <w:t>≥97%</w:t>
            </w:r>
          </w:p>
        </w:tc>
        <w:tc>
          <w:tcPr>
            <w:tcW w:w="1276" w:type="dxa"/>
            <w:vAlign w:val="center"/>
          </w:tcPr>
          <w:p>
            <w:pPr>
              <w:pStyle w:val="13"/>
            </w:pPr>
            <w:r>
              <w:t>资金的使用效率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学生满意数量占总数的比例。</w:t>
            </w:r>
          </w:p>
        </w:tc>
        <w:tc>
          <w:tcPr>
            <w:tcW w:w="2268" w:type="dxa"/>
            <w:vAlign w:val="center"/>
          </w:tcPr>
          <w:p>
            <w:pPr>
              <w:pStyle w:val="13"/>
            </w:pPr>
            <w:r>
              <w:t>≥98%</w:t>
            </w:r>
          </w:p>
        </w:tc>
        <w:tc>
          <w:tcPr>
            <w:tcW w:w="1276" w:type="dxa"/>
            <w:vAlign w:val="center"/>
          </w:tcPr>
          <w:p>
            <w:pPr>
              <w:pStyle w:val="13"/>
            </w:pPr>
            <w:r>
              <w:t>学生满意数量占总数的比例。</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17、教育资金绩效目标表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13013325P00006210065T</w:t>
            </w:r>
          </w:p>
        </w:tc>
        <w:tc>
          <w:tcPr>
            <w:tcW w:w="2835" w:type="dxa"/>
            <w:vAlign w:val="center"/>
          </w:tcPr>
          <w:p>
            <w:pPr>
              <w:pStyle w:val="11"/>
            </w:pPr>
            <w:r>
              <w:t>项目名称</w:t>
            </w:r>
          </w:p>
        </w:tc>
        <w:tc>
          <w:tcPr>
            <w:tcW w:w="6095" w:type="dxa"/>
            <w:gridSpan w:val="3"/>
            <w:vAlign w:val="center"/>
          </w:tcPr>
          <w:p>
            <w:pPr>
              <w:pStyle w:val="13"/>
            </w:pPr>
            <w:r>
              <w:t>教育资金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1027.74</w:t>
            </w:r>
          </w:p>
        </w:tc>
        <w:tc>
          <w:tcPr>
            <w:tcW w:w="2835" w:type="dxa"/>
            <w:vAlign w:val="center"/>
          </w:tcPr>
          <w:p>
            <w:pPr>
              <w:pStyle w:val="11"/>
            </w:pPr>
            <w:r>
              <w:t>其中：财政    资金</w:t>
            </w:r>
          </w:p>
        </w:tc>
        <w:tc>
          <w:tcPr>
            <w:tcW w:w="2551" w:type="dxa"/>
            <w:vAlign w:val="center"/>
          </w:tcPr>
          <w:p>
            <w:pPr>
              <w:pStyle w:val="13"/>
            </w:pPr>
            <w:r>
              <w:t>1027.74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保障教育系统工作正常运转，提升教育教学质量与教学环境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1.保障教育系统工作正常运转，提升教育教学质量与教学环境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实际经费支出</w:t>
            </w:r>
          </w:p>
        </w:tc>
        <w:tc>
          <w:tcPr>
            <w:tcW w:w="5386" w:type="dxa"/>
            <w:vAlign w:val="center"/>
          </w:tcPr>
          <w:p>
            <w:pPr>
              <w:pStyle w:val="13"/>
            </w:pPr>
            <w:r>
              <w:t>经费支出准确程度</w:t>
            </w:r>
          </w:p>
        </w:tc>
        <w:tc>
          <w:tcPr>
            <w:tcW w:w="2268" w:type="dxa"/>
            <w:vAlign w:val="center"/>
          </w:tcPr>
          <w:p>
            <w:pPr>
              <w:pStyle w:val="13"/>
            </w:pPr>
            <w:r>
              <w:t>100%</w:t>
            </w:r>
          </w:p>
        </w:tc>
        <w:tc>
          <w:tcPr>
            <w:tcW w:w="1276" w:type="dxa"/>
            <w:vAlign w:val="center"/>
          </w:tcPr>
          <w:p>
            <w:pPr>
              <w:pStyle w:val="13"/>
            </w:pPr>
            <w:r>
              <w:t>实际经费支出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保障教育系统正常运转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保障教育系统正常运转</w:t>
            </w:r>
          </w:p>
        </w:tc>
        <w:tc>
          <w:tcPr>
            <w:tcW w:w="5386" w:type="dxa"/>
            <w:vAlign w:val="center"/>
          </w:tcPr>
          <w:p>
            <w:pPr>
              <w:pStyle w:val="13"/>
            </w:pPr>
            <w:r>
              <w:t>为教育系统日常工作开展提供有力保障。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18、农村义务教育学生营养改善计划县级资金绩效目标表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13013325P00001610011K</w:t>
            </w:r>
          </w:p>
        </w:tc>
        <w:tc>
          <w:tcPr>
            <w:tcW w:w="2835" w:type="dxa"/>
            <w:vAlign w:val="center"/>
          </w:tcPr>
          <w:p>
            <w:pPr>
              <w:pStyle w:val="11"/>
            </w:pPr>
            <w:r>
              <w:t>项目名称</w:t>
            </w:r>
          </w:p>
        </w:tc>
        <w:tc>
          <w:tcPr>
            <w:tcW w:w="6095" w:type="dxa"/>
            <w:gridSpan w:val="3"/>
            <w:vAlign w:val="center"/>
          </w:tcPr>
          <w:p>
            <w:pPr>
              <w:pStyle w:val="13"/>
            </w:pPr>
            <w:r>
              <w:t>农村义务教育学生营养改善计划县级资金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444.35</w:t>
            </w:r>
          </w:p>
        </w:tc>
        <w:tc>
          <w:tcPr>
            <w:tcW w:w="2835" w:type="dxa"/>
            <w:vAlign w:val="center"/>
          </w:tcPr>
          <w:p>
            <w:pPr>
              <w:pStyle w:val="11"/>
            </w:pPr>
            <w:r>
              <w:t>其中：财政    资金</w:t>
            </w:r>
          </w:p>
        </w:tc>
        <w:tc>
          <w:tcPr>
            <w:tcW w:w="2551" w:type="dxa"/>
            <w:vAlign w:val="center"/>
          </w:tcPr>
          <w:p>
            <w:pPr>
              <w:pStyle w:val="13"/>
            </w:pPr>
            <w:r>
              <w:t>444.35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用于农村义务教育学生营养改善计划供餐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1.用于农村义务教育学生营养改善计划供餐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营养改善计划享受学生数</w:t>
            </w:r>
          </w:p>
        </w:tc>
        <w:tc>
          <w:tcPr>
            <w:tcW w:w="5386" w:type="dxa"/>
            <w:vAlign w:val="center"/>
          </w:tcPr>
          <w:p>
            <w:pPr>
              <w:pStyle w:val="13"/>
            </w:pPr>
            <w:r>
              <w:t>按当年营养改善计划享受学生数</w:t>
            </w:r>
          </w:p>
        </w:tc>
        <w:tc>
          <w:tcPr>
            <w:tcW w:w="2268" w:type="dxa"/>
            <w:vAlign w:val="center"/>
          </w:tcPr>
          <w:p>
            <w:pPr>
              <w:pStyle w:val="13"/>
            </w:pPr>
            <w:r>
              <w:t>≥18000人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农村义务教育学生营养改善计划供餐质量达标率</w:t>
            </w:r>
          </w:p>
        </w:tc>
        <w:tc>
          <w:tcPr>
            <w:tcW w:w="5386" w:type="dxa"/>
            <w:vAlign w:val="center"/>
          </w:tcPr>
          <w:p>
            <w:pPr>
              <w:pStyle w:val="13"/>
            </w:pPr>
            <w:r>
              <w:t>农村义务教育学生营养改善计划供餐质量达标率</w:t>
            </w:r>
          </w:p>
        </w:tc>
        <w:tc>
          <w:tcPr>
            <w:tcW w:w="2268" w:type="dxa"/>
            <w:vAlign w:val="center"/>
          </w:tcPr>
          <w:p>
            <w:pPr>
              <w:pStyle w:val="13"/>
            </w:pPr>
            <w:r>
              <w:t>100%</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营养餐发放及时率</w:t>
            </w:r>
          </w:p>
        </w:tc>
        <w:tc>
          <w:tcPr>
            <w:tcW w:w="5386" w:type="dxa"/>
            <w:vAlign w:val="center"/>
          </w:tcPr>
          <w:p>
            <w:pPr>
              <w:pStyle w:val="13"/>
            </w:pPr>
            <w:r>
              <w:t>营养餐发放及时率</w:t>
            </w:r>
          </w:p>
        </w:tc>
        <w:tc>
          <w:tcPr>
            <w:tcW w:w="2268" w:type="dxa"/>
            <w:vAlign w:val="center"/>
          </w:tcPr>
          <w:p>
            <w:pPr>
              <w:pStyle w:val="13"/>
            </w:pPr>
            <w:r>
              <w:t>100%</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农村义务教育学生营养膳食生均补助标准</w:t>
            </w:r>
          </w:p>
        </w:tc>
        <w:tc>
          <w:tcPr>
            <w:tcW w:w="5386" w:type="dxa"/>
            <w:vAlign w:val="center"/>
          </w:tcPr>
          <w:p>
            <w:pPr>
              <w:pStyle w:val="13"/>
            </w:pPr>
            <w:r>
              <w:t>农村义务教育学生营养膳食生均补助标准</w:t>
            </w:r>
          </w:p>
        </w:tc>
        <w:tc>
          <w:tcPr>
            <w:tcW w:w="2268" w:type="dxa"/>
            <w:vAlign w:val="center"/>
          </w:tcPr>
          <w:p>
            <w:pPr>
              <w:pStyle w:val="13"/>
            </w:pPr>
            <w:r>
              <w:t>2.5元/天</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100%</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义务教育巩固率</w:t>
            </w:r>
          </w:p>
        </w:tc>
        <w:tc>
          <w:tcPr>
            <w:tcW w:w="5386" w:type="dxa"/>
            <w:vAlign w:val="center"/>
          </w:tcPr>
          <w:p>
            <w:pPr>
              <w:pStyle w:val="13"/>
            </w:pPr>
            <w:r>
              <w:t>义务教育巩固率</w:t>
            </w:r>
          </w:p>
        </w:tc>
        <w:tc>
          <w:tcPr>
            <w:tcW w:w="2268" w:type="dxa"/>
            <w:vAlign w:val="center"/>
          </w:tcPr>
          <w:p>
            <w:pPr>
              <w:pStyle w:val="13"/>
            </w:pPr>
            <w:r>
              <w:t>100%</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建档立卡家庭适龄儿童、青少年接受九年义务教育的比率</w:t>
            </w:r>
          </w:p>
        </w:tc>
        <w:tc>
          <w:tcPr>
            <w:tcW w:w="5386" w:type="dxa"/>
            <w:vAlign w:val="center"/>
          </w:tcPr>
          <w:p>
            <w:pPr>
              <w:pStyle w:val="13"/>
            </w:pPr>
            <w:r>
              <w:t>建档立卡家庭适龄儿童、青少年接受九年义务教育的比率</w:t>
            </w:r>
          </w:p>
        </w:tc>
        <w:tc>
          <w:tcPr>
            <w:tcW w:w="2268" w:type="dxa"/>
            <w:vAlign w:val="center"/>
          </w:tcPr>
          <w:p>
            <w:pPr>
              <w:pStyle w:val="13"/>
            </w:pPr>
            <w:r>
              <w:t>100%</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学生满意度</w:t>
            </w:r>
          </w:p>
        </w:tc>
        <w:tc>
          <w:tcPr>
            <w:tcW w:w="2268" w:type="dxa"/>
            <w:vAlign w:val="center"/>
          </w:tcPr>
          <w:p>
            <w:pPr>
              <w:pStyle w:val="13"/>
            </w:pPr>
            <w:r>
              <w:t>≥98%</w:t>
            </w:r>
          </w:p>
        </w:tc>
        <w:tc>
          <w:tcPr>
            <w:tcW w:w="1276" w:type="dxa"/>
            <w:vAlign w:val="center"/>
          </w:tcPr>
          <w:p>
            <w:pPr>
              <w:pStyle w:val="13"/>
            </w:pPr>
            <w:r>
              <w:t>根据工作完成情况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19、税费改革转移支付绩效目标表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13013325P00002810002X</w:t>
            </w:r>
          </w:p>
        </w:tc>
        <w:tc>
          <w:tcPr>
            <w:tcW w:w="2835" w:type="dxa"/>
            <w:vAlign w:val="center"/>
          </w:tcPr>
          <w:p>
            <w:pPr>
              <w:pStyle w:val="11"/>
            </w:pPr>
            <w:r>
              <w:t>项目名称</w:t>
            </w:r>
          </w:p>
        </w:tc>
        <w:tc>
          <w:tcPr>
            <w:tcW w:w="6095" w:type="dxa"/>
            <w:gridSpan w:val="3"/>
            <w:vAlign w:val="center"/>
          </w:tcPr>
          <w:p>
            <w:pPr>
              <w:pStyle w:val="13"/>
            </w:pPr>
            <w:r>
              <w:t>税费改革转移支付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85.16</w:t>
            </w:r>
          </w:p>
        </w:tc>
        <w:tc>
          <w:tcPr>
            <w:tcW w:w="2835" w:type="dxa"/>
            <w:vAlign w:val="center"/>
          </w:tcPr>
          <w:p>
            <w:pPr>
              <w:pStyle w:val="11"/>
            </w:pPr>
            <w:r>
              <w:t>其中：财政    资金</w:t>
            </w:r>
          </w:p>
        </w:tc>
        <w:tc>
          <w:tcPr>
            <w:tcW w:w="2551" w:type="dxa"/>
            <w:vAlign w:val="center"/>
          </w:tcPr>
          <w:p>
            <w:pPr>
              <w:pStyle w:val="13"/>
            </w:pPr>
            <w:r>
              <w:t>85.16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用于教育经费，提高各类学习发展水平，保证各学校教学和管理工作的顺利开展。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1.用于教育经费，提高各类学习发展水平，保证各学校教学和管理工作的顺利开展。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经费利用率</w:t>
            </w:r>
          </w:p>
        </w:tc>
        <w:tc>
          <w:tcPr>
            <w:tcW w:w="5386" w:type="dxa"/>
            <w:vAlign w:val="center"/>
          </w:tcPr>
          <w:p>
            <w:pPr>
              <w:pStyle w:val="13"/>
            </w:pPr>
            <w:r>
              <w:t>经费利用率</w:t>
            </w:r>
          </w:p>
        </w:tc>
        <w:tc>
          <w:tcPr>
            <w:tcW w:w="2268" w:type="dxa"/>
            <w:vAlign w:val="center"/>
          </w:tcPr>
          <w:p>
            <w:pPr>
              <w:pStyle w:val="13"/>
            </w:pPr>
            <w:r>
              <w:t>100%</w:t>
            </w:r>
          </w:p>
        </w:tc>
        <w:tc>
          <w:tcPr>
            <w:tcW w:w="1276" w:type="dxa"/>
            <w:vAlign w:val="center"/>
          </w:tcPr>
          <w:p>
            <w:pPr>
              <w:pStyle w:val="13"/>
            </w:pPr>
            <w:r>
              <w:t>经费利用率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项目完成率</w:t>
            </w:r>
          </w:p>
        </w:tc>
        <w:tc>
          <w:tcPr>
            <w:tcW w:w="5386" w:type="dxa"/>
            <w:vAlign w:val="center"/>
          </w:tcPr>
          <w:p>
            <w:pPr>
              <w:pStyle w:val="13"/>
            </w:pPr>
            <w:r>
              <w:t>项目完成率</w:t>
            </w:r>
          </w:p>
        </w:tc>
        <w:tc>
          <w:tcPr>
            <w:tcW w:w="2268" w:type="dxa"/>
            <w:vAlign w:val="center"/>
          </w:tcPr>
          <w:p>
            <w:pPr>
              <w:pStyle w:val="13"/>
            </w:pPr>
            <w:r>
              <w:t>100%</w:t>
            </w:r>
          </w:p>
        </w:tc>
        <w:tc>
          <w:tcPr>
            <w:tcW w:w="1276" w:type="dxa"/>
            <w:vAlign w:val="center"/>
          </w:tcPr>
          <w:p>
            <w:pPr>
              <w:pStyle w:val="13"/>
            </w:pPr>
            <w:r>
              <w:t>项目完成率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使用及时性</w:t>
            </w:r>
          </w:p>
        </w:tc>
        <w:tc>
          <w:tcPr>
            <w:tcW w:w="5386" w:type="dxa"/>
            <w:vAlign w:val="center"/>
          </w:tcPr>
          <w:p>
            <w:pPr>
              <w:pStyle w:val="13"/>
            </w:pPr>
            <w:r>
              <w:t>使用及时性</w:t>
            </w:r>
          </w:p>
        </w:tc>
        <w:tc>
          <w:tcPr>
            <w:tcW w:w="2268" w:type="dxa"/>
            <w:vAlign w:val="center"/>
          </w:tcPr>
          <w:p>
            <w:pPr>
              <w:pStyle w:val="13"/>
            </w:pPr>
            <w:r>
              <w:t>≥98%</w:t>
            </w:r>
          </w:p>
        </w:tc>
        <w:tc>
          <w:tcPr>
            <w:tcW w:w="1276" w:type="dxa"/>
            <w:vAlign w:val="center"/>
          </w:tcPr>
          <w:p>
            <w:pPr>
              <w:pStyle w:val="13"/>
            </w:pPr>
            <w:r>
              <w:t>及时维护</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w:t>
            </w:r>
          </w:p>
        </w:tc>
        <w:tc>
          <w:tcPr>
            <w:tcW w:w="2268" w:type="dxa"/>
            <w:vAlign w:val="center"/>
          </w:tcPr>
          <w:p>
            <w:pPr>
              <w:pStyle w:val="13"/>
            </w:pPr>
            <w:r>
              <w:t>≥98%</w:t>
            </w:r>
          </w:p>
        </w:tc>
        <w:tc>
          <w:tcPr>
            <w:tcW w:w="1276" w:type="dxa"/>
            <w:vAlign w:val="center"/>
          </w:tcPr>
          <w:p>
            <w:pPr>
              <w:pStyle w:val="13"/>
            </w:pPr>
            <w:r>
              <w:t>成本控制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任务完成率</w:t>
            </w:r>
          </w:p>
        </w:tc>
        <w:tc>
          <w:tcPr>
            <w:tcW w:w="5386" w:type="dxa"/>
            <w:vAlign w:val="center"/>
          </w:tcPr>
          <w:p>
            <w:pPr>
              <w:pStyle w:val="13"/>
            </w:pPr>
            <w:r>
              <w:t>任务完成率</w:t>
            </w:r>
          </w:p>
        </w:tc>
        <w:tc>
          <w:tcPr>
            <w:tcW w:w="2268" w:type="dxa"/>
            <w:vAlign w:val="center"/>
          </w:tcPr>
          <w:p>
            <w:pPr>
              <w:pStyle w:val="13"/>
            </w:pPr>
            <w:r>
              <w:t>≥98%</w:t>
            </w:r>
          </w:p>
        </w:tc>
        <w:tc>
          <w:tcPr>
            <w:tcW w:w="1276" w:type="dxa"/>
            <w:vAlign w:val="center"/>
          </w:tcPr>
          <w:p>
            <w:pPr>
              <w:pStyle w:val="13"/>
            </w:pPr>
            <w:r>
              <w:t>任务完成率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受益学生率</w:t>
            </w:r>
          </w:p>
        </w:tc>
        <w:tc>
          <w:tcPr>
            <w:tcW w:w="5386" w:type="dxa"/>
            <w:vAlign w:val="center"/>
          </w:tcPr>
          <w:p>
            <w:pPr>
              <w:pStyle w:val="13"/>
            </w:pPr>
            <w:r>
              <w:t>受益学生率</w:t>
            </w:r>
          </w:p>
        </w:tc>
        <w:tc>
          <w:tcPr>
            <w:tcW w:w="2268" w:type="dxa"/>
            <w:vAlign w:val="center"/>
          </w:tcPr>
          <w:p>
            <w:pPr>
              <w:pStyle w:val="13"/>
            </w:pPr>
            <w:r>
              <w:t>≥99%</w:t>
            </w:r>
          </w:p>
        </w:tc>
        <w:tc>
          <w:tcPr>
            <w:tcW w:w="1276" w:type="dxa"/>
            <w:vAlign w:val="center"/>
          </w:tcPr>
          <w:p>
            <w:pPr>
              <w:pStyle w:val="13"/>
            </w:pPr>
            <w:r>
              <w:t>受益学生率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应用持续性</w:t>
            </w:r>
          </w:p>
        </w:tc>
        <w:tc>
          <w:tcPr>
            <w:tcW w:w="5386" w:type="dxa"/>
            <w:vAlign w:val="center"/>
          </w:tcPr>
          <w:p>
            <w:pPr>
              <w:pStyle w:val="13"/>
            </w:pPr>
            <w:r>
              <w:t>应用持续性</w:t>
            </w:r>
          </w:p>
        </w:tc>
        <w:tc>
          <w:tcPr>
            <w:tcW w:w="2268" w:type="dxa"/>
            <w:vAlign w:val="center"/>
          </w:tcPr>
          <w:p>
            <w:pPr>
              <w:pStyle w:val="13"/>
            </w:pPr>
            <w:r>
              <w:t>≥98%</w:t>
            </w:r>
          </w:p>
        </w:tc>
        <w:tc>
          <w:tcPr>
            <w:tcW w:w="1276" w:type="dxa"/>
            <w:vAlign w:val="center"/>
          </w:tcPr>
          <w:p>
            <w:pPr>
              <w:pStyle w:val="13"/>
            </w:pPr>
            <w:r>
              <w:t>应用持续性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应用持续性</w:t>
            </w:r>
          </w:p>
        </w:tc>
        <w:tc>
          <w:tcPr>
            <w:tcW w:w="5386" w:type="dxa"/>
            <w:vAlign w:val="center"/>
          </w:tcPr>
          <w:p>
            <w:pPr>
              <w:pStyle w:val="13"/>
            </w:pPr>
            <w:r>
              <w:t>应用持续性</w:t>
            </w:r>
          </w:p>
        </w:tc>
        <w:tc>
          <w:tcPr>
            <w:tcW w:w="2268" w:type="dxa"/>
            <w:vAlign w:val="center"/>
          </w:tcPr>
          <w:p>
            <w:pPr>
              <w:pStyle w:val="13"/>
            </w:pPr>
            <w:r>
              <w:t>≥98%</w:t>
            </w:r>
          </w:p>
        </w:tc>
        <w:tc>
          <w:tcPr>
            <w:tcW w:w="1276" w:type="dxa"/>
            <w:vAlign w:val="center"/>
          </w:tcPr>
          <w:p>
            <w:pPr>
              <w:pStyle w:val="13"/>
            </w:pPr>
            <w:r>
              <w:t>应用持续性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≥98%</w:t>
            </w:r>
          </w:p>
        </w:tc>
        <w:tc>
          <w:tcPr>
            <w:tcW w:w="1276" w:type="dxa"/>
            <w:vAlign w:val="center"/>
          </w:tcPr>
          <w:p>
            <w:pPr>
              <w:pStyle w:val="13"/>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20、税费改革转移支付绩效目标表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13013325P000062100647</w:t>
            </w:r>
          </w:p>
        </w:tc>
        <w:tc>
          <w:tcPr>
            <w:tcW w:w="2835" w:type="dxa"/>
            <w:vAlign w:val="center"/>
          </w:tcPr>
          <w:p>
            <w:pPr>
              <w:pStyle w:val="11"/>
            </w:pPr>
            <w:r>
              <w:t>项目名称</w:t>
            </w:r>
          </w:p>
        </w:tc>
        <w:tc>
          <w:tcPr>
            <w:tcW w:w="6095" w:type="dxa"/>
            <w:gridSpan w:val="3"/>
            <w:vAlign w:val="center"/>
          </w:tcPr>
          <w:p>
            <w:pPr>
              <w:pStyle w:val="13"/>
            </w:pPr>
            <w:r>
              <w:t>税费改革转移支付</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1402.84</w:t>
            </w:r>
          </w:p>
        </w:tc>
        <w:tc>
          <w:tcPr>
            <w:tcW w:w="2835" w:type="dxa"/>
            <w:vAlign w:val="center"/>
          </w:tcPr>
          <w:p>
            <w:pPr>
              <w:pStyle w:val="11"/>
            </w:pPr>
            <w:r>
              <w:t>其中：财政    资金</w:t>
            </w:r>
          </w:p>
        </w:tc>
        <w:tc>
          <w:tcPr>
            <w:tcW w:w="2551" w:type="dxa"/>
            <w:vAlign w:val="center"/>
          </w:tcPr>
          <w:p>
            <w:pPr>
              <w:pStyle w:val="13"/>
            </w:pPr>
            <w:r>
              <w:t>1402.84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用于教育经费，提高各类学习发展水平，保证各学校教学和管理工作的顺利开展。</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1.用于教育经费，提高各类学习发展水平，保证各学校教学和管理工作的顺利开展。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经费利用率</w:t>
            </w:r>
          </w:p>
        </w:tc>
        <w:tc>
          <w:tcPr>
            <w:tcW w:w="5386" w:type="dxa"/>
            <w:vAlign w:val="center"/>
          </w:tcPr>
          <w:p>
            <w:pPr>
              <w:pStyle w:val="13"/>
            </w:pPr>
            <w:r>
              <w:t>经费利用率</w:t>
            </w:r>
          </w:p>
        </w:tc>
        <w:tc>
          <w:tcPr>
            <w:tcW w:w="2268" w:type="dxa"/>
            <w:vAlign w:val="center"/>
          </w:tcPr>
          <w:p>
            <w:pPr>
              <w:pStyle w:val="13"/>
            </w:pPr>
            <w:r>
              <w:t>100%</w:t>
            </w:r>
          </w:p>
        </w:tc>
        <w:tc>
          <w:tcPr>
            <w:tcW w:w="1276" w:type="dxa"/>
            <w:vAlign w:val="center"/>
          </w:tcPr>
          <w:p>
            <w:pPr>
              <w:pStyle w:val="13"/>
            </w:pPr>
            <w:r>
              <w:t>经费利用率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项目完成率</w:t>
            </w:r>
          </w:p>
        </w:tc>
        <w:tc>
          <w:tcPr>
            <w:tcW w:w="5386" w:type="dxa"/>
            <w:vAlign w:val="center"/>
          </w:tcPr>
          <w:p>
            <w:pPr>
              <w:pStyle w:val="13"/>
            </w:pPr>
            <w:r>
              <w:t>项目完成率</w:t>
            </w:r>
          </w:p>
        </w:tc>
        <w:tc>
          <w:tcPr>
            <w:tcW w:w="2268" w:type="dxa"/>
            <w:vAlign w:val="center"/>
          </w:tcPr>
          <w:p>
            <w:pPr>
              <w:pStyle w:val="13"/>
            </w:pPr>
            <w:r>
              <w:t>100%</w:t>
            </w:r>
          </w:p>
        </w:tc>
        <w:tc>
          <w:tcPr>
            <w:tcW w:w="1276" w:type="dxa"/>
            <w:vAlign w:val="center"/>
          </w:tcPr>
          <w:p>
            <w:pPr>
              <w:pStyle w:val="13"/>
            </w:pPr>
            <w:r>
              <w:t>项目完成率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使用及时性</w:t>
            </w:r>
          </w:p>
        </w:tc>
        <w:tc>
          <w:tcPr>
            <w:tcW w:w="5386" w:type="dxa"/>
            <w:vAlign w:val="center"/>
          </w:tcPr>
          <w:p>
            <w:pPr>
              <w:pStyle w:val="13"/>
            </w:pPr>
            <w:r>
              <w:t>使用及时性</w:t>
            </w:r>
          </w:p>
        </w:tc>
        <w:tc>
          <w:tcPr>
            <w:tcW w:w="2268" w:type="dxa"/>
            <w:vAlign w:val="center"/>
          </w:tcPr>
          <w:p>
            <w:pPr>
              <w:pStyle w:val="13"/>
            </w:pPr>
            <w:r>
              <w:t>≥98%</w:t>
            </w:r>
          </w:p>
        </w:tc>
        <w:tc>
          <w:tcPr>
            <w:tcW w:w="1276" w:type="dxa"/>
            <w:vAlign w:val="center"/>
          </w:tcPr>
          <w:p>
            <w:pPr>
              <w:pStyle w:val="13"/>
            </w:pPr>
            <w:r>
              <w:t>及时维护</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w:t>
            </w:r>
          </w:p>
        </w:tc>
        <w:tc>
          <w:tcPr>
            <w:tcW w:w="2268" w:type="dxa"/>
            <w:vAlign w:val="center"/>
          </w:tcPr>
          <w:p>
            <w:pPr>
              <w:pStyle w:val="13"/>
            </w:pPr>
            <w:r>
              <w:t>≥98%</w:t>
            </w:r>
          </w:p>
        </w:tc>
        <w:tc>
          <w:tcPr>
            <w:tcW w:w="1276" w:type="dxa"/>
            <w:vAlign w:val="center"/>
          </w:tcPr>
          <w:p>
            <w:pPr>
              <w:pStyle w:val="13"/>
            </w:pPr>
            <w:r>
              <w:t>成本控制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任务完成率</w:t>
            </w:r>
          </w:p>
        </w:tc>
        <w:tc>
          <w:tcPr>
            <w:tcW w:w="5386" w:type="dxa"/>
            <w:vAlign w:val="center"/>
          </w:tcPr>
          <w:p>
            <w:pPr>
              <w:pStyle w:val="13"/>
            </w:pPr>
            <w:r>
              <w:t>任务完成率</w:t>
            </w:r>
          </w:p>
        </w:tc>
        <w:tc>
          <w:tcPr>
            <w:tcW w:w="2268" w:type="dxa"/>
            <w:vAlign w:val="center"/>
          </w:tcPr>
          <w:p>
            <w:pPr>
              <w:pStyle w:val="13"/>
            </w:pPr>
            <w:r>
              <w:t>≥98%</w:t>
            </w:r>
          </w:p>
        </w:tc>
        <w:tc>
          <w:tcPr>
            <w:tcW w:w="1276" w:type="dxa"/>
            <w:vAlign w:val="center"/>
          </w:tcPr>
          <w:p>
            <w:pPr>
              <w:pStyle w:val="13"/>
            </w:pPr>
            <w:r>
              <w:t>任务完成率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受益学生率</w:t>
            </w:r>
          </w:p>
        </w:tc>
        <w:tc>
          <w:tcPr>
            <w:tcW w:w="5386" w:type="dxa"/>
            <w:vAlign w:val="center"/>
          </w:tcPr>
          <w:p>
            <w:pPr>
              <w:pStyle w:val="13"/>
            </w:pPr>
            <w:r>
              <w:t>受益学生率</w:t>
            </w:r>
          </w:p>
        </w:tc>
        <w:tc>
          <w:tcPr>
            <w:tcW w:w="2268" w:type="dxa"/>
            <w:vAlign w:val="center"/>
          </w:tcPr>
          <w:p>
            <w:pPr>
              <w:pStyle w:val="13"/>
            </w:pPr>
            <w:r>
              <w:t>≥99%</w:t>
            </w:r>
          </w:p>
        </w:tc>
        <w:tc>
          <w:tcPr>
            <w:tcW w:w="1276" w:type="dxa"/>
            <w:vAlign w:val="center"/>
          </w:tcPr>
          <w:p>
            <w:pPr>
              <w:pStyle w:val="13"/>
            </w:pPr>
            <w:r>
              <w:t>受益学生率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应用持续性</w:t>
            </w:r>
          </w:p>
        </w:tc>
        <w:tc>
          <w:tcPr>
            <w:tcW w:w="5386" w:type="dxa"/>
            <w:vAlign w:val="center"/>
          </w:tcPr>
          <w:p>
            <w:pPr>
              <w:pStyle w:val="13"/>
            </w:pPr>
            <w:r>
              <w:t>应用持续性</w:t>
            </w:r>
          </w:p>
        </w:tc>
        <w:tc>
          <w:tcPr>
            <w:tcW w:w="2268" w:type="dxa"/>
            <w:vAlign w:val="center"/>
          </w:tcPr>
          <w:p>
            <w:pPr>
              <w:pStyle w:val="13"/>
            </w:pPr>
            <w:r>
              <w:t>≥98%</w:t>
            </w:r>
          </w:p>
        </w:tc>
        <w:tc>
          <w:tcPr>
            <w:tcW w:w="1276" w:type="dxa"/>
            <w:vAlign w:val="center"/>
          </w:tcPr>
          <w:p>
            <w:pPr>
              <w:pStyle w:val="13"/>
            </w:pPr>
            <w:r>
              <w:t>应用持续性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应用持续性</w:t>
            </w:r>
          </w:p>
        </w:tc>
        <w:tc>
          <w:tcPr>
            <w:tcW w:w="5386" w:type="dxa"/>
            <w:vAlign w:val="center"/>
          </w:tcPr>
          <w:p>
            <w:pPr>
              <w:pStyle w:val="13"/>
            </w:pPr>
            <w:r>
              <w:t>应用持续性</w:t>
            </w:r>
          </w:p>
        </w:tc>
        <w:tc>
          <w:tcPr>
            <w:tcW w:w="2268" w:type="dxa"/>
            <w:vAlign w:val="center"/>
          </w:tcPr>
          <w:p>
            <w:pPr>
              <w:pStyle w:val="13"/>
            </w:pPr>
            <w:r>
              <w:t>≥98%</w:t>
            </w:r>
          </w:p>
        </w:tc>
        <w:tc>
          <w:tcPr>
            <w:tcW w:w="1276" w:type="dxa"/>
            <w:vAlign w:val="center"/>
          </w:tcPr>
          <w:p>
            <w:pPr>
              <w:pStyle w:val="13"/>
            </w:pPr>
            <w:r>
              <w:t>应用持续性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≥98%</w:t>
            </w:r>
          </w:p>
        </w:tc>
        <w:tc>
          <w:tcPr>
            <w:tcW w:w="1276" w:type="dxa"/>
            <w:vAlign w:val="center"/>
          </w:tcPr>
          <w:p>
            <w:pPr>
              <w:pStyle w:val="13"/>
            </w:pPr>
            <w:r>
              <w:t>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21、提前下达2025年城乡义务教育省级补助经费-冀财教[2024]141号（农村义务教育学生营养改善计划）绩效目标表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13013325P000016100081</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提前下达2025年城乡义务教育省级补助经费-冀财教[2024]141号（农村义务教育学生营养改善计划）</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540.00</w:t>
            </w:r>
          </w:p>
        </w:tc>
        <w:tc>
          <w:tcPr>
            <w:tcW w:w="2835" w:type="dxa"/>
            <w:vAlign w:val="center"/>
          </w:tcPr>
          <w:p>
            <w:pPr>
              <w:pStyle w:val="11"/>
            </w:pPr>
            <w:r>
              <w:t>其中：财政    资金</w:t>
            </w:r>
          </w:p>
        </w:tc>
        <w:tc>
          <w:tcPr>
            <w:tcW w:w="2551" w:type="dxa"/>
            <w:vAlign w:val="center"/>
          </w:tcPr>
          <w:p>
            <w:pPr>
              <w:pStyle w:val="13"/>
            </w:pPr>
            <w:r>
              <w:t>540.00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对农村小学实施营养改善计划。</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1.根据省教育厅、省财政厅等四部门制定的《关于在全省农村小学生中实施营养改善计划地方试点的实施方案的通知》（冀教财﹝2019﹞9号）要求，2019年秋季学期开始我县将实施营养改善计划。</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农村义务教育学生营养改善计划供餐质量达标率</w:t>
            </w:r>
          </w:p>
        </w:tc>
        <w:tc>
          <w:tcPr>
            <w:tcW w:w="5386" w:type="dxa"/>
            <w:vAlign w:val="center"/>
          </w:tcPr>
          <w:p>
            <w:pPr>
              <w:pStyle w:val="13"/>
            </w:pPr>
            <w:r>
              <w:t>农村义务教育学生营养改善计划供餐质量达标率</w:t>
            </w:r>
          </w:p>
        </w:tc>
        <w:tc>
          <w:tcPr>
            <w:tcW w:w="2268" w:type="dxa"/>
            <w:vAlign w:val="center"/>
          </w:tcPr>
          <w:p>
            <w:pPr>
              <w:pStyle w:val="13"/>
            </w:pPr>
            <w:r>
              <w:t>≥21600人</w:t>
            </w:r>
          </w:p>
        </w:tc>
        <w:tc>
          <w:tcPr>
            <w:tcW w:w="1276" w:type="dxa"/>
            <w:vAlign w:val="center"/>
          </w:tcPr>
          <w:p>
            <w:pPr>
              <w:pStyle w:val="13"/>
            </w:pPr>
            <w:r>
              <w:t>农村义务教育学生营养改善计划供餐质量达标率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城乡义务教育生均公用经费基准定额水平</w:t>
            </w:r>
          </w:p>
        </w:tc>
        <w:tc>
          <w:tcPr>
            <w:tcW w:w="5386" w:type="dxa"/>
            <w:vAlign w:val="center"/>
          </w:tcPr>
          <w:p>
            <w:pPr>
              <w:pStyle w:val="13"/>
            </w:pPr>
            <w:r>
              <w:t>城乡义务教育生均公用经费基准定额水平</w:t>
            </w:r>
          </w:p>
        </w:tc>
        <w:tc>
          <w:tcPr>
            <w:tcW w:w="2268" w:type="dxa"/>
            <w:vAlign w:val="center"/>
          </w:tcPr>
          <w:p>
            <w:pPr>
              <w:pStyle w:val="13"/>
            </w:pPr>
            <w:r>
              <w:t>500元</w:t>
            </w:r>
          </w:p>
        </w:tc>
        <w:tc>
          <w:tcPr>
            <w:tcW w:w="1276" w:type="dxa"/>
            <w:vAlign w:val="center"/>
          </w:tcPr>
          <w:p>
            <w:pPr>
              <w:pStyle w:val="13"/>
            </w:pPr>
            <w:r>
              <w:t>城乡义务教育生均公用经费基准定额水平</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按照学生全年在校时间(除法定节假日、寒暑假外)</w:t>
            </w:r>
          </w:p>
        </w:tc>
        <w:tc>
          <w:tcPr>
            <w:tcW w:w="5386" w:type="dxa"/>
            <w:vAlign w:val="center"/>
          </w:tcPr>
          <w:p>
            <w:pPr>
              <w:pStyle w:val="13"/>
            </w:pPr>
            <w:r>
              <w:t>按照学生全年在校时间(除法定节假日、寒暑假外)</w:t>
            </w:r>
          </w:p>
        </w:tc>
        <w:tc>
          <w:tcPr>
            <w:tcW w:w="2268" w:type="dxa"/>
            <w:vAlign w:val="center"/>
          </w:tcPr>
          <w:p>
            <w:pPr>
              <w:pStyle w:val="13"/>
            </w:pPr>
            <w:r>
              <w:t>≥200天</w:t>
            </w:r>
          </w:p>
        </w:tc>
        <w:tc>
          <w:tcPr>
            <w:tcW w:w="1276" w:type="dxa"/>
            <w:vAlign w:val="center"/>
          </w:tcPr>
          <w:p>
            <w:pPr>
              <w:pStyle w:val="13"/>
            </w:pPr>
            <w:r>
              <w:t>按照学生全年在校时间(除法定节假日、寒暑假外)</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农村义务教育学生营养膳食生均补助标准</w:t>
            </w:r>
          </w:p>
        </w:tc>
        <w:tc>
          <w:tcPr>
            <w:tcW w:w="5386" w:type="dxa"/>
            <w:vAlign w:val="center"/>
          </w:tcPr>
          <w:p>
            <w:pPr>
              <w:pStyle w:val="13"/>
            </w:pPr>
            <w:r>
              <w:t>农村义务教育学生营养膳食生均补助标准</w:t>
            </w:r>
          </w:p>
        </w:tc>
        <w:tc>
          <w:tcPr>
            <w:tcW w:w="2268" w:type="dxa"/>
            <w:vAlign w:val="center"/>
          </w:tcPr>
          <w:p>
            <w:pPr>
              <w:pStyle w:val="13"/>
            </w:pPr>
            <w:r>
              <w:t>2.5元/天</w:t>
            </w:r>
          </w:p>
        </w:tc>
        <w:tc>
          <w:tcPr>
            <w:tcW w:w="1276" w:type="dxa"/>
            <w:vAlign w:val="center"/>
          </w:tcPr>
          <w:p>
            <w:pPr>
              <w:pStyle w:val="13"/>
            </w:pPr>
            <w:r>
              <w:t>农村义务教育学生营养膳食生均补助标准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100%</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建档立卡家庭适龄儿童、青少年接受九年义务教育的比率</w:t>
            </w:r>
          </w:p>
        </w:tc>
        <w:tc>
          <w:tcPr>
            <w:tcW w:w="5386" w:type="dxa"/>
            <w:vAlign w:val="center"/>
          </w:tcPr>
          <w:p>
            <w:pPr>
              <w:pStyle w:val="13"/>
            </w:pPr>
            <w:r>
              <w:t>建档立卡家庭适龄儿童、青少年接受九年义务教育的比率</w:t>
            </w:r>
          </w:p>
        </w:tc>
        <w:tc>
          <w:tcPr>
            <w:tcW w:w="2268" w:type="dxa"/>
            <w:vAlign w:val="center"/>
          </w:tcPr>
          <w:p>
            <w:pPr>
              <w:pStyle w:val="13"/>
            </w:pPr>
            <w:r>
              <w:t>100%</w:t>
            </w:r>
          </w:p>
        </w:tc>
        <w:tc>
          <w:tcPr>
            <w:tcW w:w="1276" w:type="dxa"/>
            <w:vAlign w:val="center"/>
          </w:tcPr>
          <w:p>
            <w:pPr>
              <w:pStyle w:val="13"/>
            </w:pPr>
            <w:r>
              <w:t>建档立卡家庭适龄儿童、青少年接受九年义务教育的比率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困难家庭学生教育负担得到缓解情况</w:t>
            </w:r>
          </w:p>
        </w:tc>
        <w:tc>
          <w:tcPr>
            <w:tcW w:w="5386" w:type="dxa"/>
            <w:vAlign w:val="center"/>
          </w:tcPr>
          <w:p>
            <w:pPr>
              <w:pStyle w:val="13"/>
            </w:pPr>
            <w:r>
              <w:t>困难家庭学生教育负担得到缓解情况</w:t>
            </w:r>
          </w:p>
        </w:tc>
        <w:tc>
          <w:tcPr>
            <w:tcW w:w="2268" w:type="dxa"/>
            <w:vAlign w:val="center"/>
          </w:tcPr>
          <w:p>
            <w:pPr>
              <w:pStyle w:val="13"/>
            </w:pPr>
            <w:r>
              <w:t>有效缓解</w:t>
            </w:r>
          </w:p>
        </w:tc>
        <w:tc>
          <w:tcPr>
            <w:tcW w:w="1276" w:type="dxa"/>
            <w:vAlign w:val="center"/>
          </w:tcPr>
          <w:p>
            <w:pPr>
              <w:pStyle w:val="13"/>
            </w:pPr>
            <w:r>
              <w:t>困难家庭学生教育负担得到缓解情况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≥97%</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22、提前下达2025年城乡义务教育省级补助经费-冀财教[2024]141号（校舍安全保障）绩效目标表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13013325P00002610027C</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提前下达2025年城乡义务教育省级补助经费-冀财教[2024]141号（校舍安全保障）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513.00</w:t>
            </w:r>
          </w:p>
        </w:tc>
        <w:tc>
          <w:tcPr>
            <w:tcW w:w="2835" w:type="dxa"/>
            <w:vAlign w:val="center"/>
          </w:tcPr>
          <w:p>
            <w:pPr>
              <w:pStyle w:val="11"/>
            </w:pPr>
            <w:r>
              <w:t>其中：财政    资金</w:t>
            </w:r>
          </w:p>
        </w:tc>
        <w:tc>
          <w:tcPr>
            <w:tcW w:w="2551" w:type="dxa"/>
            <w:vAlign w:val="center"/>
          </w:tcPr>
          <w:p>
            <w:pPr>
              <w:pStyle w:val="13"/>
            </w:pPr>
            <w:r>
              <w:t>513.00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对城乡义务教育阶段学校进行维修改造，保障校舍安全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1.对城乡义务教育阶段学校进行维修改造，保障校舍安全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维修校舍面积</w:t>
            </w:r>
          </w:p>
        </w:tc>
        <w:tc>
          <w:tcPr>
            <w:tcW w:w="5386" w:type="dxa"/>
            <w:vAlign w:val="center"/>
          </w:tcPr>
          <w:p>
            <w:pPr>
              <w:pStyle w:val="13"/>
            </w:pPr>
            <w:r>
              <w:t>维修校舍面积</w:t>
            </w:r>
          </w:p>
        </w:tc>
        <w:tc>
          <w:tcPr>
            <w:tcW w:w="2268" w:type="dxa"/>
            <w:vAlign w:val="center"/>
          </w:tcPr>
          <w:p>
            <w:pPr>
              <w:pStyle w:val="13"/>
            </w:pPr>
            <w:r>
              <w:t>≥5000平方米</w:t>
            </w:r>
          </w:p>
        </w:tc>
        <w:tc>
          <w:tcPr>
            <w:tcW w:w="1276" w:type="dxa"/>
            <w:vAlign w:val="center"/>
          </w:tcPr>
          <w:p>
            <w:pPr>
              <w:pStyle w:val="13"/>
            </w:pPr>
            <w:r>
              <w:t>维修校舍面积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新建、改造、维修的校舍建设项目验收合格完成率</w:t>
            </w:r>
          </w:p>
        </w:tc>
        <w:tc>
          <w:tcPr>
            <w:tcW w:w="5386" w:type="dxa"/>
            <w:vAlign w:val="center"/>
          </w:tcPr>
          <w:p>
            <w:pPr>
              <w:pStyle w:val="13"/>
            </w:pPr>
            <w:r>
              <w:t>新建、改造、维修的校舍建设项目验收合格完成率</w:t>
            </w:r>
          </w:p>
        </w:tc>
        <w:tc>
          <w:tcPr>
            <w:tcW w:w="2268" w:type="dxa"/>
            <w:vAlign w:val="center"/>
          </w:tcPr>
          <w:p>
            <w:pPr>
              <w:pStyle w:val="13"/>
            </w:pPr>
            <w:r>
              <w:t>100%</w:t>
            </w:r>
          </w:p>
        </w:tc>
        <w:tc>
          <w:tcPr>
            <w:tcW w:w="1276" w:type="dxa"/>
            <w:vAlign w:val="center"/>
          </w:tcPr>
          <w:p>
            <w:pPr>
              <w:pStyle w:val="13"/>
            </w:pPr>
            <w:r>
              <w:t>新建、改造、维修的校舍建设项目验收合格完成率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新建、改造、维修的校舍建设项目完成率</w:t>
            </w:r>
          </w:p>
        </w:tc>
        <w:tc>
          <w:tcPr>
            <w:tcW w:w="5386" w:type="dxa"/>
            <w:vAlign w:val="center"/>
          </w:tcPr>
          <w:p>
            <w:pPr>
              <w:pStyle w:val="13"/>
            </w:pPr>
            <w:r>
              <w:t>新建、改造、维修的校舍建设项目完成率</w:t>
            </w:r>
          </w:p>
        </w:tc>
        <w:tc>
          <w:tcPr>
            <w:tcW w:w="2268" w:type="dxa"/>
            <w:vAlign w:val="center"/>
          </w:tcPr>
          <w:p>
            <w:pPr>
              <w:pStyle w:val="13"/>
            </w:pPr>
            <w:r>
              <w:t>100%</w:t>
            </w:r>
          </w:p>
        </w:tc>
        <w:tc>
          <w:tcPr>
            <w:tcW w:w="1276" w:type="dxa"/>
            <w:vAlign w:val="center"/>
          </w:tcPr>
          <w:p>
            <w:pPr>
              <w:pStyle w:val="13"/>
            </w:pPr>
            <w:r>
              <w:t>新建、改造、维修的校舍建设项目完成率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单位成本</w:t>
            </w:r>
          </w:p>
        </w:tc>
        <w:tc>
          <w:tcPr>
            <w:tcW w:w="5386" w:type="dxa"/>
            <w:vAlign w:val="center"/>
          </w:tcPr>
          <w:p>
            <w:pPr>
              <w:pStyle w:val="13"/>
            </w:pPr>
            <w:r>
              <w:t>单位成本</w:t>
            </w:r>
          </w:p>
        </w:tc>
        <w:tc>
          <w:tcPr>
            <w:tcW w:w="2268" w:type="dxa"/>
            <w:vAlign w:val="center"/>
          </w:tcPr>
          <w:p>
            <w:pPr>
              <w:pStyle w:val="13"/>
            </w:pPr>
            <w:r>
              <w:t>513万元</w:t>
            </w:r>
          </w:p>
        </w:tc>
        <w:tc>
          <w:tcPr>
            <w:tcW w:w="1276" w:type="dxa"/>
            <w:vAlign w:val="center"/>
          </w:tcPr>
          <w:p>
            <w:pPr>
              <w:pStyle w:val="13"/>
            </w:pPr>
            <w:r>
              <w:t>单位成本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义务教育毛入学率</w:t>
            </w:r>
          </w:p>
        </w:tc>
        <w:tc>
          <w:tcPr>
            <w:tcW w:w="5386" w:type="dxa"/>
            <w:vAlign w:val="center"/>
          </w:tcPr>
          <w:p>
            <w:pPr>
              <w:pStyle w:val="13"/>
            </w:pPr>
            <w:r>
              <w:t>义务教育毛入学率</w:t>
            </w:r>
          </w:p>
        </w:tc>
        <w:tc>
          <w:tcPr>
            <w:tcW w:w="2268" w:type="dxa"/>
            <w:vAlign w:val="center"/>
          </w:tcPr>
          <w:p>
            <w:pPr>
              <w:pStyle w:val="13"/>
            </w:pPr>
            <w:r>
              <w:t>100%</w:t>
            </w:r>
          </w:p>
        </w:tc>
        <w:tc>
          <w:tcPr>
            <w:tcW w:w="1276" w:type="dxa"/>
            <w:vAlign w:val="center"/>
          </w:tcPr>
          <w:p>
            <w:pPr>
              <w:pStyle w:val="13"/>
            </w:pPr>
            <w:r>
              <w:t>小学入学率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受益学生数</w:t>
            </w:r>
          </w:p>
        </w:tc>
        <w:tc>
          <w:tcPr>
            <w:tcW w:w="5386" w:type="dxa"/>
            <w:vAlign w:val="center"/>
          </w:tcPr>
          <w:p>
            <w:pPr>
              <w:pStyle w:val="13"/>
            </w:pPr>
            <w:r>
              <w:t>受益学生数</w:t>
            </w:r>
          </w:p>
        </w:tc>
        <w:tc>
          <w:tcPr>
            <w:tcW w:w="2268" w:type="dxa"/>
            <w:vAlign w:val="center"/>
          </w:tcPr>
          <w:p>
            <w:pPr>
              <w:pStyle w:val="13"/>
            </w:pPr>
            <w:r>
              <w:t>≥4000人</w:t>
            </w:r>
          </w:p>
        </w:tc>
        <w:tc>
          <w:tcPr>
            <w:tcW w:w="1276" w:type="dxa"/>
            <w:vAlign w:val="center"/>
          </w:tcPr>
          <w:p>
            <w:pPr>
              <w:pStyle w:val="13"/>
            </w:pPr>
            <w:r>
              <w:t>受益学生数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校舍可持续使用年限</w:t>
            </w:r>
          </w:p>
        </w:tc>
        <w:tc>
          <w:tcPr>
            <w:tcW w:w="5386" w:type="dxa"/>
            <w:vAlign w:val="center"/>
          </w:tcPr>
          <w:p>
            <w:pPr>
              <w:pStyle w:val="13"/>
            </w:pPr>
            <w:r>
              <w:t>校舍可持续使用年限</w:t>
            </w:r>
          </w:p>
        </w:tc>
        <w:tc>
          <w:tcPr>
            <w:tcW w:w="2268" w:type="dxa"/>
            <w:vAlign w:val="center"/>
          </w:tcPr>
          <w:p>
            <w:pPr>
              <w:pStyle w:val="13"/>
            </w:pPr>
            <w:r>
              <w:t>≥10年</w:t>
            </w:r>
          </w:p>
        </w:tc>
        <w:tc>
          <w:tcPr>
            <w:tcW w:w="1276" w:type="dxa"/>
            <w:vAlign w:val="center"/>
          </w:tcPr>
          <w:p>
            <w:pPr>
              <w:pStyle w:val="13"/>
            </w:pPr>
            <w:r>
              <w:t>校舍可持续使用年限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改善生态环境质量</w:t>
            </w:r>
          </w:p>
        </w:tc>
        <w:tc>
          <w:tcPr>
            <w:tcW w:w="5386" w:type="dxa"/>
            <w:vAlign w:val="center"/>
          </w:tcPr>
          <w:p>
            <w:pPr>
              <w:pStyle w:val="13"/>
            </w:pPr>
            <w:r>
              <w:t>改善生态环境质量</w:t>
            </w:r>
          </w:p>
        </w:tc>
        <w:tc>
          <w:tcPr>
            <w:tcW w:w="2268" w:type="dxa"/>
            <w:vAlign w:val="center"/>
          </w:tcPr>
          <w:p>
            <w:pPr>
              <w:pStyle w:val="13"/>
            </w:pPr>
            <w:r>
              <w:t>≥97%</w:t>
            </w:r>
          </w:p>
        </w:tc>
        <w:tc>
          <w:tcPr>
            <w:tcW w:w="1276" w:type="dxa"/>
            <w:vAlign w:val="center"/>
          </w:tcPr>
          <w:p>
            <w:pPr>
              <w:pStyle w:val="13"/>
            </w:pPr>
            <w:r>
              <w:t>改善生态环境质量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≥97%</w:t>
            </w:r>
          </w:p>
        </w:tc>
        <w:tc>
          <w:tcPr>
            <w:tcW w:w="1276" w:type="dxa"/>
            <w:vAlign w:val="center"/>
          </w:tcPr>
          <w:p>
            <w:pPr>
              <w:pStyle w:val="13"/>
            </w:pPr>
            <w:r>
              <w:t>教师满意度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23、提前下达2025年城乡义务教育省级补助经费（冀财教[2024]141号）-公用经费（初中）绩效目标表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13013325P000005100084</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89.70</w:t>
            </w:r>
          </w:p>
        </w:tc>
        <w:tc>
          <w:tcPr>
            <w:tcW w:w="2835" w:type="dxa"/>
            <w:vAlign w:val="center"/>
          </w:tcPr>
          <w:p>
            <w:pPr>
              <w:pStyle w:val="11"/>
            </w:pPr>
            <w:r>
              <w:t>其中：财政    资金</w:t>
            </w:r>
          </w:p>
        </w:tc>
        <w:tc>
          <w:tcPr>
            <w:tcW w:w="2551" w:type="dxa"/>
            <w:vAlign w:val="center"/>
          </w:tcPr>
          <w:p>
            <w:pPr>
              <w:pStyle w:val="13"/>
            </w:pPr>
            <w:r>
              <w:t>89.70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24、提前下达2025年城乡义务教育省级补助经费（冀财教[2024]141号）-公用经费（小学）绩效目标表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13013325P00000510007G</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97.93</w:t>
            </w:r>
          </w:p>
        </w:tc>
        <w:tc>
          <w:tcPr>
            <w:tcW w:w="2835" w:type="dxa"/>
            <w:vAlign w:val="center"/>
          </w:tcPr>
          <w:p>
            <w:pPr>
              <w:pStyle w:val="11"/>
            </w:pPr>
            <w:r>
              <w:t>其中：财政    资金</w:t>
            </w:r>
          </w:p>
        </w:tc>
        <w:tc>
          <w:tcPr>
            <w:tcW w:w="2551" w:type="dxa"/>
            <w:vAlign w:val="center"/>
          </w:tcPr>
          <w:p>
            <w:pPr>
              <w:pStyle w:val="13"/>
            </w:pPr>
            <w:r>
              <w:t>97.93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25、提前下达2025年城乡义务教育省级补助经费（冀财教[2024]141号）-家庭经济困难学生生活费补助（初中）绩效目标表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13013325P000011100046</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提前下达2025年城乡义务教育省级补助经费（冀财教[2024]141号）-家庭经济困难学生生活费补助（初中）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9.90</w:t>
            </w:r>
          </w:p>
        </w:tc>
        <w:tc>
          <w:tcPr>
            <w:tcW w:w="2835" w:type="dxa"/>
            <w:vAlign w:val="center"/>
          </w:tcPr>
          <w:p>
            <w:pPr>
              <w:pStyle w:val="11"/>
            </w:pPr>
            <w:r>
              <w:t>其中：财政    资金</w:t>
            </w:r>
          </w:p>
        </w:tc>
        <w:tc>
          <w:tcPr>
            <w:tcW w:w="2551" w:type="dxa"/>
            <w:vAlign w:val="center"/>
          </w:tcPr>
          <w:p>
            <w:pPr>
              <w:pStyle w:val="13"/>
            </w:pPr>
            <w:r>
              <w:t>9.90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66人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1500元/人年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26、提前下达2025年城乡义务教育省级补助经费（冀财教[2024]141号）-家庭经济困难学生生活费补助（小学）绩效目标表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13013325P00001110003J</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提前下达2025年城乡义务教育省级补助经费（冀财教[2024]141号）-家庭经济困难学生生活费补助（小学）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w:t>
            </w:r>
          </w:p>
        </w:tc>
        <w:tc>
          <w:tcPr>
            <w:tcW w:w="2835" w:type="dxa"/>
            <w:vAlign w:val="center"/>
          </w:tcPr>
          <w:p>
            <w:pPr>
              <w:pStyle w:val="11"/>
            </w:pPr>
            <w:r>
              <w:t>其中：财政    资金</w:t>
            </w:r>
          </w:p>
        </w:tc>
        <w:tc>
          <w:tcPr>
            <w:tcW w:w="2551" w:type="dxa"/>
            <w:vAlign w:val="center"/>
          </w:tcPr>
          <w:p>
            <w:pPr>
              <w:pStyle w:val="13"/>
            </w:pPr>
            <w:r>
              <w:t>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72人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1250元/人年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27、提前下达2025年城乡义务教育中央补助经费-冀财教[2024]123号（校舍安全保障）绩效目标表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13013325P000026100280</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提前下达2025年城乡义务教育中央补助经费-冀财教[2024]123号（校舍安全保障）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923.00</w:t>
            </w:r>
          </w:p>
        </w:tc>
        <w:tc>
          <w:tcPr>
            <w:tcW w:w="2835" w:type="dxa"/>
            <w:vAlign w:val="center"/>
          </w:tcPr>
          <w:p>
            <w:pPr>
              <w:pStyle w:val="11"/>
            </w:pPr>
            <w:r>
              <w:t>其中：财政    资金</w:t>
            </w:r>
          </w:p>
        </w:tc>
        <w:tc>
          <w:tcPr>
            <w:tcW w:w="2551" w:type="dxa"/>
            <w:vAlign w:val="center"/>
          </w:tcPr>
          <w:p>
            <w:pPr>
              <w:pStyle w:val="13"/>
            </w:pPr>
            <w:r>
              <w:t>923.00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对城乡义务教育阶段学校进行维修改造，保障校舍安全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1.对城乡义务教育阶段学校进行维修改造，保障校舍安全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维修校舍面积</w:t>
            </w:r>
          </w:p>
        </w:tc>
        <w:tc>
          <w:tcPr>
            <w:tcW w:w="5386" w:type="dxa"/>
            <w:vAlign w:val="center"/>
          </w:tcPr>
          <w:p>
            <w:pPr>
              <w:pStyle w:val="13"/>
            </w:pPr>
            <w:r>
              <w:t>维修校舍面积</w:t>
            </w:r>
          </w:p>
        </w:tc>
        <w:tc>
          <w:tcPr>
            <w:tcW w:w="2268" w:type="dxa"/>
            <w:vAlign w:val="center"/>
          </w:tcPr>
          <w:p>
            <w:pPr>
              <w:pStyle w:val="13"/>
            </w:pPr>
            <w:r>
              <w:t>≥10000平方米</w:t>
            </w:r>
          </w:p>
        </w:tc>
        <w:tc>
          <w:tcPr>
            <w:tcW w:w="1276" w:type="dxa"/>
            <w:vAlign w:val="center"/>
          </w:tcPr>
          <w:p>
            <w:pPr>
              <w:pStyle w:val="13"/>
            </w:pPr>
            <w:r>
              <w:t>维修校舍面积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新建、改造、维修的校舍建设项目验收合格完成率</w:t>
            </w:r>
          </w:p>
        </w:tc>
        <w:tc>
          <w:tcPr>
            <w:tcW w:w="5386" w:type="dxa"/>
            <w:vAlign w:val="center"/>
          </w:tcPr>
          <w:p>
            <w:pPr>
              <w:pStyle w:val="13"/>
            </w:pPr>
            <w:r>
              <w:t>新建、改造、维修的校舍建设项目验收合格完成率</w:t>
            </w:r>
          </w:p>
        </w:tc>
        <w:tc>
          <w:tcPr>
            <w:tcW w:w="2268" w:type="dxa"/>
            <w:vAlign w:val="center"/>
          </w:tcPr>
          <w:p>
            <w:pPr>
              <w:pStyle w:val="13"/>
            </w:pPr>
            <w:r>
              <w:t>100%</w:t>
            </w:r>
          </w:p>
        </w:tc>
        <w:tc>
          <w:tcPr>
            <w:tcW w:w="1276" w:type="dxa"/>
            <w:vAlign w:val="center"/>
          </w:tcPr>
          <w:p>
            <w:pPr>
              <w:pStyle w:val="13"/>
            </w:pPr>
            <w:r>
              <w:t>新建、改造、维修的校舍建设项目验收合格完成率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新建、改造、维修的校舍建设项目完成率</w:t>
            </w:r>
          </w:p>
        </w:tc>
        <w:tc>
          <w:tcPr>
            <w:tcW w:w="5386" w:type="dxa"/>
            <w:vAlign w:val="center"/>
          </w:tcPr>
          <w:p>
            <w:pPr>
              <w:pStyle w:val="13"/>
            </w:pPr>
            <w:r>
              <w:t>新建、改造、维修的校舍建设项目完成率</w:t>
            </w:r>
          </w:p>
        </w:tc>
        <w:tc>
          <w:tcPr>
            <w:tcW w:w="2268" w:type="dxa"/>
            <w:vAlign w:val="center"/>
          </w:tcPr>
          <w:p>
            <w:pPr>
              <w:pStyle w:val="13"/>
            </w:pPr>
            <w:r>
              <w:t>100%</w:t>
            </w:r>
          </w:p>
        </w:tc>
        <w:tc>
          <w:tcPr>
            <w:tcW w:w="1276" w:type="dxa"/>
            <w:vAlign w:val="center"/>
          </w:tcPr>
          <w:p>
            <w:pPr>
              <w:pStyle w:val="13"/>
            </w:pPr>
            <w:r>
              <w:t>新建、改造、维修的校舍建设项目完成率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单位成本</w:t>
            </w:r>
          </w:p>
        </w:tc>
        <w:tc>
          <w:tcPr>
            <w:tcW w:w="5386" w:type="dxa"/>
            <w:vAlign w:val="center"/>
          </w:tcPr>
          <w:p>
            <w:pPr>
              <w:pStyle w:val="13"/>
            </w:pPr>
            <w:r>
              <w:t>单位成本</w:t>
            </w:r>
          </w:p>
        </w:tc>
        <w:tc>
          <w:tcPr>
            <w:tcW w:w="2268" w:type="dxa"/>
            <w:vAlign w:val="center"/>
          </w:tcPr>
          <w:p>
            <w:pPr>
              <w:pStyle w:val="13"/>
            </w:pPr>
            <w:r>
              <w:t>923万元</w:t>
            </w:r>
          </w:p>
        </w:tc>
        <w:tc>
          <w:tcPr>
            <w:tcW w:w="1276" w:type="dxa"/>
            <w:vAlign w:val="center"/>
          </w:tcPr>
          <w:p>
            <w:pPr>
              <w:pStyle w:val="13"/>
            </w:pPr>
            <w:r>
              <w:t>单位成本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义务教育毛入学率</w:t>
            </w:r>
          </w:p>
        </w:tc>
        <w:tc>
          <w:tcPr>
            <w:tcW w:w="5386" w:type="dxa"/>
            <w:vAlign w:val="center"/>
          </w:tcPr>
          <w:p>
            <w:pPr>
              <w:pStyle w:val="13"/>
            </w:pPr>
            <w:r>
              <w:t>义务教育毛入学率</w:t>
            </w:r>
          </w:p>
        </w:tc>
        <w:tc>
          <w:tcPr>
            <w:tcW w:w="2268" w:type="dxa"/>
            <w:vAlign w:val="center"/>
          </w:tcPr>
          <w:p>
            <w:pPr>
              <w:pStyle w:val="13"/>
            </w:pPr>
            <w:r>
              <w:t>100%</w:t>
            </w:r>
          </w:p>
        </w:tc>
        <w:tc>
          <w:tcPr>
            <w:tcW w:w="1276" w:type="dxa"/>
            <w:vAlign w:val="center"/>
          </w:tcPr>
          <w:p>
            <w:pPr>
              <w:pStyle w:val="13"/>
            </w:pPr>
            <w:r>
              <w:t>小学入学率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受益学生数</w:t>
            </w:r>
          </w:p>
        </w:tc>
        <w:tc>
          <w:tcPr>
            <w:tcW w:w="5386" w:type="dxa"/>
            <w:vAlign w:val="center"/>
          </w:tcPr>
          <w:p>
            <w:pPr>
              <w:pStyle w:val="13"/>
            </w:pPr>
            <w:r>
              <w:t>受益学生数</w:t>
            </w:r>
          </w:p>
        </w:tc>
        <w:tc>
          <w:tcPr>
            <w:tcW w:w="2268" w:type="dxa"/>
            <w:vAlign w:val="center"/>
          </w:tcPr>
          <w:p>
            <w:pPr>
              <w:pStyle w:val="13"/>
            </w:pPr>
            <w:r>
              <w:t>≥4000人</w:t>
            </w:r>
          </w:p>
        </w:tc>
        <w:tc>
          <w:tcPr>
            <w:tcW w:w="1276" w:type="dxa"/>
            <w:vAlign w:val="center"/>
          </w:tcPr>
          <w:p>
            <w:pPr>
              <w:pStyle w:val="13"/>
            </w:pPr>
            <w:r>
              <w:t>受益学生数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校舍可持续使用年限</w:t>
            </w:r>
          </w:p>
        </w:tc>
        <w:tc>
          <w:tcPr>
            <w:tcW w:w="5386" w:type="dxa"/>
            <w:vAlign w:val="center"/>
          </w:tcPr>
          <w:p>
            <w:pPr>
              <w:pStyle w:val="13"/>
            </w:pPr>
            <w:r>
              <w:t>校舍可持续使用年限</w:t>
            </w:r>
          </w:p>
        </w:tc>
        <w:tc>
          <w:tcPr>
            <w:tcW w:w="2268" w:type="dxa"/>
            <w:vAlign w:val="center"/>
          </w:tcPr>
          <w:p>
            <w:pPr>
              <w:pStyle w:val="13"/>
            </w:pPr>
            <w:r>
              <w:t>≥10年</w:t>
            </w:r>
          </w:p>
        </w:tc>
        <w:tc>
          <w:tcPr>
            <w:tcW w:w="1276" w:type="dxa"/>
            <w:vAlign w:val="center"/>
          </w:tcPr>
          <w:p>
            <w:pPr>
              <w:pStyle w:val="13"/>
            </w:pPr>
            <w:r>
              <w:t>校舍可持续使用年限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改善生态环境质量</w:t>
            </w:r>
          </w:p>
        </w:tc>
        <w:tc>
          <w:tcPr>
            <w:tcW w:w="5386" w:type="dxa"/>
            <w:vAlign w:val="center"/>
          </w:tcPr>
          <w:p>
            <w:pPr>
              <w:pStyle w:val="13"/>
            </w:pPr>
            <w:r>
              <w:t>改善生态环境质量</w:t>
            </w:r>
          </w:p>
        </w:tc>
        <w:tc>
          <w:tcPr>
            <w:tcW w:w="2268" w:type="dxa"/>
            <w:vAlign w:val="center"/>
          </w:tcPr>
          <w:p>
            <w:pPr>
              <w:pStyle w:val="13"/>
            </w:pPr>
            <w:r>
              <w:t>≥97%</w:t>
            </w:r>
          </w:p>
        </w:tc>
        <w:tc>
          <w:tcPr>
            <w:tcW w:w="1276" w:type="dxa"/>
            <w:vAlign w:val="center"/>
          </w:tcPr>
          <w:p>
            <w:pPr>
              <w:pStyle w:val="13"/>
            </w:pPr>
            <w:r>
              <w:t>改善生态环境质量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≥97%</w:t>
            </w:r>
          </w:p>
        </w:tc>
        <w:tc>
          <w:tcPr>
            <w:tcW w:w="1276" w:type="dxa"/>
            <w:vAlign w:val="center"/>
          </w:tcPr>
          <w:p>
            <w:pPr>
              <w:pStyle w:val="13"/>
            </w:pPr>
            <w:r>
              <w:t>教师满意度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28、提前下达2025年大学新生入学救助资金的通知-冀财教[2024]135号绩效目标表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13013325P00002410006M</w:t>
            </w:r>
          </w:p>
        </w:tc>
        <w:tc>
          <w:tcPr>
            <w:tcW w:w="2835" w:type="dxa"/>
            <w:vAlign w:val="center"/>
          </w:tcPr>
          <w:p>
            <w:pPr>
              <w:pStyle w:val="11"/>
            </w:pPr>
            <w:r>
              <w:t>项目名称</w:t>
            </w:r>
          </w:p>
        </w:tc>
        <w:tc>
          <w:tcPr>
            <w:tcW w:w="6095" w:type="dxa"/>
            <w:gridSpan w:val="3"/>
            <w:vAlign w:val="center"/>
          </w:tcPr>
          <w:p>
            <w:pPr>
              <w:pStyle w:val="13"/>
            </w:pPr>
            <w:r>
              <w:t>提前下达2025年大学新生入学救助资金的通知-冀财教[2024]135号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w:t>
            </w:r>
          </w:p>
        </w:tc>
        <w:tc>
          <w:tcPr>
            <w:tcW w:w="2835" w:type="dxa"/>
            <w:vAlign w:val="center"/>
          </w:tcPr>
          <w:p>
            <w:pPr>
              <w:pStyle w:val="11"/>
            </w:pPr>
            <w:r>
              <w:t>其中：财政    资金</w:t>
            </w:r>
          </w:p>
        </w:tc>
        <w:tc>
          <w:tcPr>
            <w:tcW w:w="2551" w:type="dxa"/>
            <w:vAlign w:val="center"/>
          </w:tcPr>
          <w:p>
            <w:pPr>
              <w:pStyle w:val="13"/>
            </w:pPr>
            <w:r>
              <w:t>13.00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对家庭经济困难的大学新生一次性救助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1.对家庭经济困难的大学新生一次性救助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大学新生入学救助标准</w:t>
            </w:r>
          </w:p>
        </w:tc>
        <w:tc>
          <w:tcPr>
            <w:tcW w:w="5386" w:type="dxa"/>
            <w:vAlign w:val="center"/>
          </w:tcPr>
          <w:p>
            <w:pPr>
              <w:pStyle w:val="13"/>
            </w:pPr>
            <w:r>
              <w:t>大学新生入学救助标准</w:t>
            </w:r>
          </w:p>
        </w:tc>
        <w:tc>
          <w:tcPr>
            <w:tcW w:w="2268" w:type="dxa"/>
            <w:vAlign w:val="center"/>
          </w:tcPr>
          <w:p>
            <w:pPr>
              <w:pStyle w:val="13"/>
            </w:pPr>
            <w:r>
              <w:t>≤2500元/人</w:t>
            </w:r>
          </w:p>
        </w:tc>
        <w:tc>
          <w:tcPr>
            <w:tcW w:w="1276" w:type="dxa"/>
            <w:vAlign w:val="center"/>
          </w:tcPr>
          <w:p>
            <w:pPr>
              <w:pStyle w:val="13"/>
            </w:pPr>
            <w:r>
              <w:t>大学新生入学救助标准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接受补助的学生中贫困学生占比</w:t>
            </w:r>
          </w:p>
        </w:tc>
        <w:tc>
          <w:tcPr>
            <w:tcW w:w="5386" w:type="dxa"/>
            <w:vAlign w:val="center"/>
          </w:tcPr>
          <w:p>
            <w:pPr>
              <w:pStyle w:val="13"/>
            </w:pPr>
            <w:r>
              <w:t>接受补助的学生中贫困学生占比</w:t>
            </w:r>
          </w:p>
        </w:tc>
        <w:tc>
          <w:tcPr>
            <w:tcW w:w="2268" w:type="dxa"/>
            <w:vAlign w:val="center"/>
          </w:tcPr>
          <w:p>
            <w:pPr>
              <w:pStyle w:val="13"/>
            </w:pPr>
            <w:r>
              <w:t>100%</w:t>
            </w:r>
          </w:p>
        </w:tc>
        <w:tc>
          <w:tcPr>
            <w:tcW w:w="1276" w:type="dxa"/>
            <w:vAlign w:val="center"/>
          </w:tcPr>
          <w:p>
            <w:pPr>
              <w:pStyle w:val="13"/>
            </w:pPr>
            <w:r>
              <w:t>接受补助的学生中贫困学生占比</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大学新生入学救助及时发放率</w:t>
            </w:r>
          </w:p>
        </w:tc>
        <w:tc>
          <w:tcPr>
            <w:tcW w:w="5386" w:type="dxa"/>
            <w:vAlign w:val="center"/>
          </w:tcPr>
          <w:p>
            <w:pPr>
              <w:pStyle w:val="13"/>
            </w:pPr>
            <w:r>
              <w:t>普通高中在校贫困生享受资助后仍需要救助的大学新生.</w:t>
            </w:r>
          </w:p>
        </w:tc>
        <w:tc>
          <w:tcPr>
            <w:tcW w:w="2268" w:type="dxa"/>
            <w:vAlign w:val="center"/>
          </w:tcPr>
          <w:p>
            <w:pPr>
              <w:pStyle w:val="13"/>
            </w:pPr>
            <w:r>
              <w:t>100%</w:t>
            </w:r>
          </w:p>
        </w:tc>
        <w:tc>
          <w:tcPr>
            <w:tcW w:w="1276" w:type="dxa"/>
            <w:vAlign w:val="center"/>
          </w:tcPr>
          <w:p>
            <w:pPr>
              <w:pStyle w:val="13"/>
            </w:pPr>
            <w:r>
              <w:t>根据完成情况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大学新生救助成本总计</w:t>
            </w:r>
          </w:p>
        </w:tc>
        <w:tc>
          <w:tcPr>
            <w:tcW w:w="5386" w:type="dxa"/>
            <w:vAlign w:val="center"/>
          </w:tcPr>
          <w:p>
            <w:pPr>
              <w:pStyle w:val="13"/>
            </w:pPr>
            <w:r>
              <w:t>大学新生救助成本总计</w:t>
            </w:r>
          </w:p>
        </w:tc>
        <w:tc>
          <w:tcPr>
            <w:tcW w:w="2268" w:type="dxa"/>
            <w:vAlign w:val="center"/>
          </w:tcPr>
          <w:p>
            <w:pPr>
              <w:pStyle w:val="13"/>
            </w:pPr>
            <w:r>
              <w:t>13万元</w:t>
            </w:r>
          </w:p>
        </w:tc>
        <w:tc>
          <w:tcPr>
            <w:tcW w:w="1276" w:type="dxa"/>
            <w:vAlign w:val="center"/>
          </w:tcPr>
          <w:p>
            <w:pPr>
              <w:pStyle w:val="13"/>
            </w:pPr>
            <w:r>
              <w:t>大学新生救助成本总计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建档立卡贫困户子女全程全部接受资助的比例</w:t>
            </w:r>
          </w:p>
        </w:tc>
        <w:tc>
          <w:tcPr>
            <w:tcW w:w="5386" w:type="dxa"/>
            <w:vAlign w:val="center"/>
          </w:tcPr>
          <w:p>
            <w:pPr>
              <w:pStyle w:val="13"/>
            </w:pPr>
            <w:r>
              <w:t>贫困生享受资助后仍需要救助的大学新生.</w:t>
            </w:r>
          </w:p>
        </w:tc>
        <w:tc>
          <w:tcPr>
            <w:tcW w:w="2268" w:type="dxa"/>
            <w:vAlign w:val="center"/>
          </w:tcPr>
          <w:p>
            <w:pPr>
              <w:pStyle w:val="13"/>
            </w:pPr>
            <w:r>
              <w:t>≥98%</w:t>
            </w:r>
          </w:p>
        </w:tc>
        <w:tc>
          <w:tcPr>
            <w:tcW w:w="1276" w:type="dxa"/>
            <w:vAlign w:val="center"/>
          </w:tcPr>
          <w:p>
            <w:pPr>
              <w:pStyle w:val="13"/>
            </w:pPr>
            <w:r>
              <w:t>根据完成情况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受资助人生活</w:t>
            </w:r>
          </w:p>
        </w:tc>
        <w:tc>
          <w:tcPr>
            <w:tcW w:w="5386" w:type="dxa"/>
            <w:vAlign w:val="center"/>
          </w:tcPr>
          <w:p>
            <w:pPr>
              <w:pStyle w:val="13"/>
            </w:pPr>
            <w:r>
              <w:t>贫困生享受资助后仍需要救助的大学新生.</w:t>
            </w:r>
          </w:p>
        </w:tc>
        <w:tc>
          <w:tcPr>
            <w:tcW w:w="2268" w:type="dxa"/>
            <w:vAlign w:val="center"/>
          </w:tcPr>
          <w:p>
            <w:pPr>
              <w:pStyle w:val="13"/>
            </w:pPr>
            <w:r>
              <w:t>≥98%</w:t>
            </w:r>
          </w:p>
        </w:tc>
        <w:tc>
          <w:tcPr>
            <w:tcW w:w="1276" w:type="dxa"/>
            <w:vAlign w:val="center"/>
          </w:tcPr>
          <w:p>
            <w:pPr>
              <w:pStyle w:val="13"/>
            </w:pPr>
            <w:r>
              <w:t>根据完成情况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社会稳定水平</w:t>
            </w:r>
          </w:p>
        </w:tc>
        <w:tc>
          <w:tcPr>
            <w:tcW w:w="5386" w:type="dxa"/>
            <w:vAlign w:val="center"/>
          </w:tcPr>
          <w:p>
            <w:pPr>
              <w:pStyle w:val="13"/>
            </w:pPr>
            <w:r>
              <w:t>贫困生享受资助后仍需要救助的大学新生.</w:t>
            </w:r>
          </w:p>
        </w:tc>
        <w:tc>
          <w:tcPr>
            <w:tcW w:w="2268" w:type="dxa"/>
            <w:vAlign w:val="center"/>
          </w:tcPr>
          <w:p>
            <w:pPr>
              <w:pStyle w:val="13"/>
            </w:pPr>
            <w:r>
              <w:t>≥98%</w:t>
            </w:r>
          </w:p>
        </w:tc>
        <w:tc>
          <w:tcPr>
            <w:tcW w:w="1276" w:type="dxa"/>
            <w:vAlign w:val="center"/>
          </w:tcPr>
          <w:p>
            <w:pPr>
              <w:pStyle w:val="13"/>
            </w:pPr>
            <w:r>
              <w:t>根据完成情况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贫困生享受资助后仍需要救助的大学新生.</w:t>
            </w:r>
          </w:p>
        </w:tc>
        <w:tc>
          <w:tcPr>
            <w:tcW w:w="2268" w:type="dxa"/>
            <w:vAlign w:val="center"/>
          </w:tcPr>
          <w:p>
            <w:pPr>
              <w:pStyle w:val="13"/>
            </w:pPr>
            <w:r>
              <w:t>≥98%</w:t>
            </w:r>
          </w:p>
        </w:tc>
        <w:tc>
          <w:tcPr>
            <w:tcW w:w="1276" w:type="dxa"/>
            <w:vAlign w:val="center"/>
          </w:tcPr>
          <w:p>
            <w:pPr>
              <w:pStyle w:val="13"/>
            </w:pPr>
            <w:r>
              <w:t>根据完成情况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社会满意度</w:t>
            </w:r>
          </w:p>
        </w:tc>
        <w:tc>
          <w:tcPr>
            <w:tcW w:w="2268" w:type="dxa"/>
            <w:vAlign w:val="center"/>
          </w:tcPr>
          <w:p>
            <w:pPr>
              <w:pStyle w:val="13"/>
            </w:pPr>
            <w:r>
              <w:t>≥98%</w:t>
            </w:r>
          </w:p>
        </w:tc>
        <w:tc>
          <w:tcPr>
            <w:tcW w:w="1276" w:type="dxa"/>
            <w:vAlign w:val="center"/>
          </w:tcPr>
          <w:p>
            <w:pPr>
              <w:pStyle w:val="13"/>
            </w:pPr>
            <w:r>
              <w:t>根据满意度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29、提前下达2025年改善普通高中办学条件中央补助资金-冀财教[2024]118号绩效目标表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13013325P00003510001G</w:t>
            </w:r>
          </w:p>
        </w:tc>
        <w:tc>
          <w:tcPr>
            <w:tcW w:w="2835" w:type="dxa"/>
            <w:vAlign w:val="center"/>
          </w:tcPr>
          <w:p>
            <w:pPr>
              <w:pStyle w:val="11"/>
            </w:pPr>
            <w:r>
              <w:t>项目名称</w:t>
            </w:r>
          </w:p>
        </w:tc>
        <w:tc>
          <w:tcPr>
            <w:tcW w:w="6095" w:type="dxa"/>
            <w:gridSpan w:val="3"/>
            <w:vAlign w:val="center"/>
          </w:tcPr>
          <w:p>
            <w:pPr>
              <w:pStyle w:val="13"/>
            </w:pPr>
            <w:r>
              <w:t>提前下达2025年改善普通高中办学条件中央补助资金-冀财教[2024]118号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578.00</w:t>
            </w:r>
          </w:p>
        </w:tc>
        <w:tc>
          <w:tcPr>
            <w:tcW w:w="2835" w:type="dxa"/>
            <w:vAlign w:val="center"/>
          </w:tcPr>
          <w:p>
            <w:pPr>
              <w:pStyle w:val="11"/>
            </w:pPr>
            <w:r>
              <w:t>其中：财政    资金</w:t>
            </w:r>
          </w:p>
        </w:tc>
        <w:tc>
          <w:tcPr>
            <w:tcW w:w="2551" w:type="dxa"/>
            <w:vAlign w:val="center"/>
          </w:tcPr>
          <w:p>
            <w:pPr>
              <w:pStyle w:val="13"/>
            </w:pPr>
            <w:r>
              <w:t>578.00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改善普通高中办学条件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1.改善普通高中办学条件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维修改造校舍面积</w:t>
            </w:r>
          </w:p>
        </w:tc>
        <w:tc>
          <w:tcPr>
            <w:tcW w:w="5386" w:type="dxa"/>
            <w:vAlign w:val="center"/>
          </w:tcPr>
          <w:p>
            <w:pPr>
              <w:pStyle w:val="13"/>
            </w:pPr>
            <w:r>
              <w:t>维修改造校舍面积</w:t>
            </w:r>
          </w:p>
        </w:tc>
        <w:tc>
          <w:tcPr>
            <w:tcW w:w="2268" w:type="dxa"/>
            <w:vAlign w:val="center"/>
          </w:tcPr>
          <w:p>
            <w:pPr>
              <w:pStyle w:val="13"/>
            </w:pPr>
            <w:r>
              <w:t>≥5000平方米</w:t>
            </w:r>
          </w:p>
        </w:tc>
        <w:tc>
          <w:tcPr>
            <w:tcW w:w="1276" w:type="dxa"/>
            <w:vAlign w:val="center"/>
          </w:tcPr>
          <w:p>
            <w:pPr>
              <w:pStyle w:val="13"/>
            </w:pPr>
            <w:r>
              <w:t>维修改造校舍面积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改造、维修的校舍建设项目验收合格完成率</w:t>
            </w:r>
          </w:p>
        </w:tc>
        <w:tc>
          <w:tcPr>
            <w:tcW w:w="5386" w:type="dxa"/>
            <w:vAlign w:val="center"/>
          </w:tcPr>
          <w:p>
            <w:pPr>
              <w:pStyle w:val="13"/>
            </w:pPr>
            <w:r>
              <w:t>改造、维修的校舍建设项目验收合格完成率</w:t>
            </w:r>
          </w:p>
        </w:tc>
        <w:tc>
          <w:tcPr>
            <w:tcW w:w="2268" w:type="dxa"/>
            <w:vAlign w:val="center"/>
          </w:tcPr>
          <w:p>
            <w:pPr>
              <w:pStyle w:val="13"/>
            </w:pPr>
            <w:r>
              <w:t>≥98%</w:t>
            </w:r>
          </w:p>
        </w:tc>
        <w:tc>
          <w:tcPr>
            <w:tcW w:w="1276" w:type="dxa"/>
            <w:vAlign w:val="center"/>
          </w:tcPr>
          <w:p>
            <w:pPr>
              <w:pStyle w:val="13"/>
            </w:pPr>
            <w:r>
              <w:t>改造、维修的校舍建设项目验收合格完成率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改造、维修的校舍建设项目完成率</w:t>
            </w:r>
          </w:p>
        </w:tc>
        <w:tc>
          <w:tcPr>
            <w:tcW w:w="5386" w:type="dxa"/>
            <w:vAlign w:val="center"/>
          </w:tcPr>
          <w:p>
            <w:pPr>
              <w:pStyle w:val="13"/>
            </w:pPr>
            <w:r>
              <w:t>改造、维修的校舍建设项目完成率</w:t>
            </w:r>
          </w:p>
        </w:tc>
        <w:tc>
          <w:tcPr>
            <w:tcW w:w="2268" w:type="dxa"/>
            <w:vAlign w:val="center"/>
          </w:tcPr>
          <w:p>
            <w:pPr>
              <w:pStyle w:val="13"/>
            </w:pPr>
            <w:r>
              <w:t>≥97%</w:t>
            </w:r>
          </w:p>
        </w:tc>
        <w:tc>
          <w:tcPr>
            <w:tcW w:w="1276" w:type="dxa"/>
            <w:vAlign w:val="center"/>
          </w:tcPr>
          <w:p>
            <w:pPr>
              <w:pStyle w:val="13"/>
            </w:pPr>
            <w:r>
              <w:t>改造、维修的校舍建设项目完成率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单位成本</w:t>
            </w:r>
          </w:p>
        </w:tc>
        <w:tc>
          <w:tcPr>
            <w:tcW w:w="5386" w:type="dxa"/>
            <w:vAlign w:val="center"/>
          </w:tcPr>
          <w:p>
            <w:pPr>
              <w:pStyle w:val="13"/>
            </w:pPr>
            <w:r>
              <w:t>单位成本</w:t>
            </w:r>
          </w:p>
        </w:tc>
        <w:tc>
          <w:tcPr>
            <w:tcW w:w="2268" w:type="dxa"/>
            <w:vAlign w:val="center"/>
          </w:tcPr>
          <w:p>
            <w:pPr>
              <w:pStyle w:val="13"/>
            </w:pPr>
            <w:r>
              <w:t>578万元</w:t>
            </w:r>
          </w:p>
        </w:tc>
        <w:tc>
          <w:tcPr>
            <w:tcW w:w="1276" w:type="dxa"/>
            <w:vAlign w:val="center"/>
          </w:tcPr>
          <w:p>
            <w:pPr>
              <w:pStyle w:val="13"/>
            </w:pPr>
            <w:r>
              <w:t>单位成本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可以劳动力增加就业</w:t>
            </w:r>
          </w:p>
        </w:tc>
        <w:tc>
          <w:tcPr>
            <w:tcW w:w="5386" w:type="dxa"/>
            <w:vAlign w:val="center"/>
          </w:tcPr>
          <w:p>
            <w:pPr>
              <w:pStyle w:val="13"/>
            </w:pPr>
            <w:r>
              <w:t>可以劳动力增加就业</w:t>
            </w:r>
          </w:p>
        </w:tc>
        <w:tc>
          <w:tcPr>
            <w:tcW w:w="2268" w:type="dxa"/>
            <w:vAlign w:val="center"/>
          </w:tcPr>
          <w:p>
            <w:pPr>
              <w:pStyle w:val="13"/>
            </w:pPr>
            <w:r>
              <w:t>≥98%</w:t>
            </w:r>
          </w:p>
        </w:tc>
        <w:tc>
          <w:tcPr>
            <w:tcW w:w="1276" w:type="dxa"/>
            <w:vAlign w:val="center"/>
          </w:tcPr>
          <w:p>
            <w:pPr>
              <w:pStyle w:val="13"/>
            </w:pPr>
            <w:r>
              <w:t>可以劳动力增加就业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受益学生数</w:t>
            </w:r>
          </w:p>
        </w:tc>
        <w:tc>
          <w:tcPr>
            <w:tcW w:w="5386" w:type="dxa"/>
            <w:vAlign w:val="center"/>
          </w:tcPr>
          <w:p>
            <w:pPr>
              <w:pStyle w:val="13"/>
            </w:pPr>
            <w:r>
              <w:t>受益学生数</w:t>
            </w:r>
          </w:p>
        </w:tc>
        <w:tc>
          <w:tcPr>
            <w:tcW w:w="2268" w:type="dxa"/>
            <w:vAlign w:val="center"/>
          </w:tcPr>
          <w:p>
            <w:pPr>
              <w:pStyle w:val="13"/>
            </w:pPr>
            <w:r>
              <w:t>≥6320人</w:t>
            </w:r>
          </w:p>
        </w:tc>
        <w:tc>
          <w:tcPr>
            <w:tcW w:w="1276" w:type="dxa"/>
            <w:vAlign w:val="center"/>
          </w:tcPr>
          <w:p>
            <w:pPr>
              <w:pStyle w:val="13"/>
            </w:pPr>
            <w:r>
              <w:t>受益学生数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改善生态环境质量</w:t>
            </w:r>
          </w:p>
        </w:tc>
        <w:tc>
          <w:tcPr>
            <w:tcW w:w="5386" w:type="dxa"/>
            <w:vAlign w:val="center"/>
          </w:tcPr>
          <w:p>
            <w:pPr>
              <w:pStyle w:val="13"/>
            </w:pPr>
            <w:r>
              <w:t>改善生态环境质量</w:t>
            </w:r>
          </w:p>
        </w:tc>
        <w:tc>
          <w:tcPr>
            <w:tcW w:w="2268" w:type="dxa"/>
            <w:vAlign w:val="center"/>
          </w:tcPr>
          <w:p>
            <w:pPr>
              <w:pStyle w:val="13"/>
            </w:pPr>
            <w:r>
              <w:t>≥97%</w:t>
            </w:r>
          </w:p>
        </w:tc>
        <w:tc>
          <w:tcPr>
            <w:tcW w:w="1276" w:type="dxa"/>
            <w:vAlign w:val="center"/>
          </w:tcPr>
          <w:p>
            <w:pPr>
              <w:pStyle w:val="13"/>
            </w:pPr>
            <w:r>
              <w:t>改善生态环境质量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校舍可持续使用年限</w:t>
            </w:r>
          </w:p>
        </w:tc>
        <w:tc>
          <w:tcPr>
            <w:tcW w:w="5386" w:type="dxa"/>
            <w:vAlign w:val="center"/>
          </w:tcPr>
          <w:p>
            <w:pPr>
              <w:pStyle w:val="13"/>
            </w:pPr>
            <w:r>
              <w:t>校舍可持续使用年限</w:t>
            </w:r>
          </w:p>
        </w:tc>
        <w:tc>
          <w:tcPr>
            <w:tcW w:w="2268" w:type="dxa"/>
            <w:vAlign w:val="center"/>
          </w:tcPr>
          <w:p>
            <w:pPr>
              <w:pStyle w:val="13"/>
            </w:pPr>
            <w:r>
              <w:t>≥10年</w:t>
            </w:r>
          </w:p>
        </w:tc>
        <w:tc>
          <w:tcPr>
            <w:tcW w:w="1276" w:type="dxa"/>
            <w:vAlign w:val="center"/>
          </w:tcPr>
          <w:p>
            <w:pPr>
              <w:pStyle w:val="13"/>
            </w:pPr>
            <w:r>
              <w:t>校舍可持续使用年限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教师满意度</w:t>
            </w:r>
          </w:p>
        </w:tc>
        <w:tc>
          <w:tcPr>
            <w:tcW w:w="2268" w:type="dxa"/>
            <w:vAlign w:val="center"/>
          </w:tcPr>
          <w:p>
            <w:pPr>
              <w:pStyle w:val="13"/>
            </w:pPr>
            <w:r>
              <w:t>≥97%</w:t>
            </w:r>
          </w:p>
        </w:tc>
        <w:tc>
          <w:tcPr>
            <w:tcW w:w="1276" w:type="dxa"/>
            <w:vAlign w:val="center"/>
          </w:tcPr>
          <w:p>
            <w:pPr>
              <w:pStyle w:val="13"/>
            </w:pPr>
            <w:r>
              <w:t>教师满意度</w:t>
            </w:r>
          </w:p>
        </w:tc>
      </w:tr>
    </w:tbl>
    <w:p>
      <w:r>
        <w:br w:type="page"/>
      </w:r>
    </w:p>
    <w:p>
      <w:pPr>
        <w:spacing w:before="0" w:after="0"/>
        <w:ind w:firstLine="560"/>
        <w:jc w:val="left"/>
        <w:outlineLvl w:val="9"/>
      </w:pPr>
      <w:r>
        <w:rPr>
          <w:rFonts w:ascii="方正仿宋_GBK" w:hAnsi="方正仿宋_GBK" w:eastAsia="方正仿宋_GBK" w:cs="方正仿宋_GBK"/>
          <w:color w:val="000000"/>
          <w:sz w:val="28"/>
        </w:rPr>
        <w:t>30、提前下达2025年省级教师队伍建设专项资金（原民办代课教师教龄补助）-冀财教[2024]132号绩效目标表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13013325P000008100085</w:t>
            </w:r>
          </w:p>
        </w:tc>
        <w:tc>
          <w:tcPr>
            <w:tcW w:w="2835" w:type="dxa"/>
            <w:vAlign w:val="center"/>
          </w:tcPr>
          <w:p>
            <w:pPr>
              <w:pStyle w:val="11"/>
            </w:pPr>
            <w:r>
              <w:t>项目名称</w:t>
            </w:r>
          </w:p>
        </w:tc>
        <w:tc>
          <w:tcPr>
            <w:tcW w:w="6095" w:type="dxa"/>
            <w:gridSpan w:val="3"/>
            <w:vAlign w:val="center"/>
          </w:tcPr>
          <w:p>
            <w:pPr>
              <w:pStyle w:val="13"/>
            </w:pPr>
            <w:r>
              <w:t>提前下达2025年省级教师队伍建设专项资金（原民办代课教师教龄补助）-冀财教[2024]132号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317.00</w:t>
            </w:r>
          </w:p>
        </w:tc>
        <w:tc>
          <w:tcPr>
            <w:tcW w:w="2835" w:type="dxa"/>
            <w:vAlign w:val="center"/>
          </w:tcPr>
          <w:p>
            <w:pPr>
              <w:pStyle w:val="11"/>
            </w:pPr>
            <w:r>
              <w:t>其中：财政    资金</w:t>
            </w:r>
          </w:p>
        </w:tc>
        <w:tc>
          <w:tcPr>
            <w:tcW w:w="2551" w:type="dxa"/>
            <w:vAlign w:val="center"/>
          </w:tcPr>
          <w:p>
            <w:pPr>
              <w:pStyle w:val="13"/>
            </w:pPr>
            <w:r>
              <w:t>317.00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执行标准按照城乡居民社会养老保险基础养老金加教龄补助的方法发放养老补助。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执行标准按照城乡居民社会养老保险基础养老金加教龄补助的方法发放养老补助。基础养老金标准按国家政策规定执行，教龄补助标准为每个教龄每月26元，任教年限不满一年的按一年计算。根据经济社会发展情况，适时调整教龄补贴标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发放数量</w:t>
            </w:r>
          </w:p>
        </w:tc>
        <w:tc>
          <w:tcPr>
            <w:tcW w:w="5386" w:type="dxa"/>
            <w:vAlign w:val="center"/>
          </w:tcPr>
          <w:p>
            <w:pPr>
              <w:pStyle w:val="13"/>
            </w:pPr>
            <w:r>
              <w:t>基础养老金发放时间按国家政策规定执行</w:t>
            </w:r>
          </w:p>
        </w:tc>
        <w:tc>
          <w:tcPr>
            <w:tcW w:w="2268" w:type="dxa"/>
            <w:vAlign w:val="center"/>
          </w:tcPr>
          <w:p>
            <w:pPr>
              <w:pStyle w:val="13"/>
            </w:pPr>
            <w:r>
              <w:t>基础养老金发放时间按国家政策规定执行</w:t>
            </w:r>
          </w:p>
        </w:tc>
        <w:tc>
          <w:tcPr>
            <w:tcW w:w="1276" w:type="dxa"/>
            <w:vAlign w:val="center"/>
          </w:tcPr>
          <w:p>
            <w:pPr>
              <w:pStyle w:val="13"/>
            </w:pPr>
            <w:r>
              <w:t>原民办代课教师教龄补贴发放按国家政策规定执行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当年发放完成情况</w:t>
            </w:r>
          </w:p>
        </w:tc>
        <w:tc>
          <w:tcPr>
            <w:tcW w:w="2268" w:type="dxa"/>
            <w:vAlign w:val="center"/>
          </w:tcPr>
          <w:p>
            <w:pPr>
              <w:pStyle w:val="13"/>
            </w:pPr>
            <w:r>
              <w:t>100%</w:t>
            </w:r>
          </w:p>
        </w:tc>
        <w:tc>
          <w:tcPr>
            <w:tcW w:w="1276" w:type="dxa"/>
            <w:vAlign w:val="center"/>
          </w:tcPr>
          <w:p>
            <w:pPr>
              <w:pStyle w:val="13"/>
            </w:pPr>
            <w:r>
              <w:t>原民办代课教师教龄补贴发放按国家政策规定执行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及时率</w:t>
            </w:r>
          </w:p>
        </w:tc>
        <w:tc>
          <w:tcPr>
            <w:tcW w:w="5386" w:type="dxa"/>
            <w:vAlign w:val="center"/>
          </w:tcPr>
          <w:p>
            <w:pPr>
              <w:pStyle w:val="13"/>
            </w:pPr>
            <w:r>
              <w:t>及时率</w:t>
            </w:r>
          </w:p>
        </w:tc>
        <w:tc>
          <w:tcPr>
            <w:tcW w:w="2268" w:type="dxa"/>
            <w:vAlign w:val="center"/>
          </w:tcPr>
          <w:p>
            <w:pPr>
              <w:pStyle w:val="13"/>
            </w:pPr>
            <w:r>
              <w:t>≥95%</w:t>
            </w:r>
          </w:p>
        </w:tc>
        <w:tc>
          <w:tcPr>
            <w:tcW w:w="1276" w:type="dxa"/>
            <w:vAlign w:val="center"/>
          </w:tcPr>
          <w:p>
            <w:pPr>
              <w:pStyle w:val="13"/>
            </w:pPr>
            <w:r>
              <w:t>原民办代课教师教龄补贴发放按国家政策规定执行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教龄补助成本</w:t>
            </w:r>
          </w:p>
        </w:tc>
        <w:tc>
          <w:tcPr>
            <w:tcW w:w="5386" w:type="dxa"/>
            <w:vAlign w:val="center"/>
          </w:tcPr>
          <w:p>
            <w:pPr>
              <w:pStyle w:val="13"/>
            </w:pPr>
            <w:r>
              <w:t>教龄补助成本</w:t>
            </w:r>
          </w:p>
        </w:tc>
        <w:tc>
          <w:tcPr>
            <w:tcW w:w="2268" w:type="dxa"/>
            <w:vAlign w:val="center"/>
          </w:tcPr>
          <w:p>
            <w:pPr>
              <w:pStyle w:val="13"/>
            </w:pPr>
            <w:r>
              <w:t>317万元</w:t>
            </w:r>
          </w:p>
        </w:tc>
        <w:tc>
          <w:tcPr>
            <w:tcW w:w="1276" w:type="dxa"/>
            <w:vAlign w:val="center"/>
          </w:tcPr>
          <w:p>
            <w:pPr>
              <w:pStyle w:val="13"/>
            </w:pPr>
            <w:r>
              <w:t>原民办代课教师教龄补贴发放按国家政策规定执行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w:t>
            </w:r>
          </w:p>
        </w:tc>
        <w:tc>
          <w:tcPr>
            <w:tcW w:w="5386" w:type="dxa"/>
            <w:vAlign w:val="center"/>
          </w:tcPr>
          <w:p>
            <w:pPr>
              <w:pStyle w:val="13"/>
            </w:pPr>
            <w:r>
              <w:t>根据经济社会发展情况，适时调整教龄补贴标准。</w:t>
            </w:r>
          </w:p>
        </w:tc>
        <w:tc>
          <w:tcPr>
            <w:tcW w:w="2268" w:type="dxa"/>
            <w:vAlign w:val="center"/>
          </w:tcPr>
          <w:p>
            <w:pPr>
              <w:pStyle w:val="13"/>
            </w:pPr>
            <w:r>
              <w:t>根据经济社会发展情况，适时调整教龄补贴标准。</w:t>
            </w:r>
          </w:p>
        </w:tc>
        <w:tc>
          <w:tcPr>
            <w:tcW w:w="1276" w:type="dxa"/>
            <w:vAlign w:val="center"/>
          </w:tcPr>
          <w:p>
            <w:pPr>
              <w:pStyle w:val="13"/>
            </w:pPr>
            <w:r>
              <w:t>原民办代课教师教龄补贴发放按国家政策规定执行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通过实施原民办代课教师教龄补助发放促进社会稳定水平逐步提高</w:t>
            </w:r>
          </w:p>
        </w:tc>
        <w:tc>
          <w:tcPr>
            <w:tcW w:w="2268" w:type="dxa"/>
            <w:vAlign w:val="center"/>
          </w:tcPr>
          <w:p>
            <w:pPr>
              <w:pStyle w:val="13"/>
            </w:pPr>
            <w:r>
              <w:t>通过实施原民办代课教师教龄补助发放促进社会稳定水平逐步提高</w:t>
            </w:r>
          </w:p>
        </w:tc>
        <w:tc>
          <w:tcPr>
            <w:tcW w:w="1276" w:type="dxa"/>
            <w:vAlign w:val="center"/>
          </w:tcPr>
          <w:p>
            <w:pPr>
              <w:pStyle w:val="13"/>
            </w:pPr>
            <w:r>
              <w:t>原民办代课教师教龄补贴发放按国家政策规定执行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按照城乡居民社会养老保险基础养老金加教龄补助的方法发放养老补助</w:t>
            </w:r>
          </w:p>
        </w:tc>
        <w:tc>
          <w:tcPr>
            <w:tcW w:w="2268" w:type="dxa"/>
            <w:vAlign w:val="center"/>
          </w:tcPr>
          <w:p>
            <w:pPr>
              <w:pStyle w:val="13"/>
            </w:pPr>
            <w:r>
              <w:t>按照城乡居民社会养老保险基础养老金加教龄补助的方法发放养老补助</w:t>
            </w:r>
          </w:p>
        </w:tc>
        <w:tc>
          <w:tcPr>
            <w:tcW w:w="1276" w:type="dxa"/>
            <w:vAlign w:val="center"/>
          </w:tcPr>
          <w:p>
            <w:pPr>
              <w:pStyle w:val="13"/>
            </w:pPr>
            <w:r>
              <w:t>原民办代课教师教龄补贴发放按国家政策规定执行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通过实施原民办代课教师养老保险发放促进社会稳定水平逐步提高</w:t>
            </w:r>
          </w:p>
        </w:tc>
        <w:tc>
          <w:tcPr>
            <w:tcW w:w="2268" w:type="dxa"/>
            <w:vAlign w:val="center"/>
          </w:tcPr>
          <w:p>
            <w:pPr>
              <w:pStyle w:val="13"/>
            </w:pPr>
            <w:r>
              <w:t>通过实施原民办代课教师养老保险发放促进社会稳定水平逐步提高</w:t>
            </w:r>
          </w:p>
        </w:tc>
        <w:tc>
          <w:tcPr>
            <w:tcW w:w="1276" w:type="dxa"/>
            <w:vAlign w:val="center"/>
          </w:tcPr>
          <w:p>
            <w:pPr>
              <w:pStyle w:val="13"/>
            </w:pPr>
            <w:r>
              <w:t>原民办代课教师教龄补贴发放按国家政策规定执行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≥98%</w:t>
            </w:r>
          </w:p>
        </w:tc>
        <w:tc>
          <w:tcPr>
            <w:tcW w:w="1276" w:type="dxa"/>
            <w:vAlign w:val="center"/>
          </w:tcPr>
          <w:p>
            <w:pPr>
              <w:pStyle w:val="13"/>
            </w:pPr>
            <w:r>
              <w:t>原民办代课教师教龄补贴发放按国家政策规定执行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31、提前下达2025年省级普通高中补助资金-冀财教[2024]137号（高中改善办学条件）绩效目标表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13013325P000035100024</w:t>
            </w:r>
          </w:p>
        </w:tc>
        <w:tc>
          <w:tcPr>
            <w:tcW w:w="2835" w:type="dxa"/>
            <w:vAlign w:val="center"/>
          </w:tcPr>
          <w:p>
            <w:pPr>
              <w:pStyle w:val="11"/>
            </w:pPr>
            <w:r>
              <w:t>项目名称</w:t>
            </w:r>
          </w:p>
        </w:tc>
        <w:tc>
          <w:tcPr>
            <w:tcW w:w="6095" w:type="dxa"/>
            <w:gridSpan w:val="3"/>
            <w:vAlign w:val="center"/>
          </w:tcPr>
          <w:p>
            <w:pPr>
              <w:pStyle w:val="13"/>
            </w:pPr>
            <w:r>
              <w:t>提前下达2025年省级普通高中补助资金-冀财教[2024]137号（高中改善办学条件）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129.00</w:t>
            </w:r>
          </w:p>
        </w:tc>
        <w:tc>
          <w:tcPr>
            <w:tcW w:w="2835" w:type="dxa"/>
            <w:vAlign w:val="center"/>
          </w:tcPr>
          <w:p>
            <w:pPr>
              <w:pStyle w:val="11"/>
            </w:pPr>
            <w:r>
              <w:t>其中：财政    资金</w:t>
            </w:r>
          </w:p>
        </w:tc>
        <w:tc>
          <w:tcPr>
            <w:tcW w:w="2551" w:type="dxa"/>
            <w:vAlign w:val="center"/>
          </w:tcPr>
          <w:p>
            <w:pPr>
              <w:pStyle w:val="13"/>
            </w:pPr>
            <w:r>
              <w:t>129.00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改善普通高中办学条件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1.改善普通高中办学条件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维修改造校舍面积</w:t>
            </w:r>
          </w:p>
        </w:tc>
        <w:tc>
          <w:tcPr>
            <w:tcW w:w="5386" w:type="dxa"/>
            <w:vAlign w:val="center"/>
          </w:tcPr>
          <w:p>
            <w:pPr>
              <w:pStyle w:val="13"/>
            </w:pPr>
            <w:r>
              <w:t>维修改造校舍面积</w:t>
            </w:r>
          </w:p>
        </w:tc>
        <w:tc>
          <w:tcPr>
            <w:tcW w:w="2268" w:type="dxa"/>
            <w:vAlign w:val="center"/>
          </w:tcPr>
          <w:p>
            <w:pPr>
              <w:pStyle w:val="13"/>
            </w:pPr>
            <w:r>
              <w:t>≥1612平方米</w:t>
            </w:r>
          </w:p>
        </w:tc>
        <w:tc>
          <w:tcPr>
            <w:tcW w:w="1276" w:type="dxa"/>
            <w:vAlign w:val="center"/>
          </w:tcPr>
          <w:p>
            <w:pPr>
              <w:pStyle w:val="13"/>
            </w:pPr>
            <w:r>
              <w:t>维修操场、教室门窗面积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改造、维修的校舍建设项目验收合格完成率</w:t>
            </w:r>
          </w:p>
        </w:tc>
        <w:tc>
          <w:tcPr>
            <w:tcW w:w="5386" w:type="dxa"/>
            <w:vAlign w:val="center"/>
          </w:tcPr>
          <w:p>
            <w:pPr>
              <w:pStyle w:val="13"/>
            </w:pPr>
            <w:r>
              <w:t>改造、维修的校舍建设项目验收合格完成率</w:t>
            </w:r>
          </w:p>
        </w:tc>
        <w:tc>
          <w:tcPr>
            <w:tcW w:w="2268" w:type="dxa"/>
            <w:vAlign w:val="center"/>
          </w:tcPr>
          <w:p>
            <w:pPr>
              <w:pStyle w:val="13"/>
            </w:pPr>
            <w:r>
              <w:t>≥98%</w:t>
            </w:r>
          </w:p>
        </w:tc>
        <w:tc>
          <w:tcPr>
            <w:tcW w:w="1276" w:type="dxa"/>
            <w:vAlign w:val="center"/>
          </w:tcPr>
          <w:p>
            <w:pPr>
              <w:pStyle w:val="13"/>
            </w:pPr>
            <w:r>
              <w:t>改造、维修的校舍建设项目验收合格完成率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改造、维修的校舍建设项目完成率</w:t>
            </w:r>
          </w:p>
        </w:tc>
        <w:tc>
          <w:tcPr>
            <w:tcW w:w="5386" w:type="dxa"/>
            <w:vAlign w:val="center"/>
          </w:tcPr>
          <w:p>
            <w:pPr>
              <w:pStyle w:val="13"/>
            </w:pPr>
            <w:r>
              <w:t>改造、维修的校舍建设项目完成率</w:t>
            </w:r>
          </w:p>
        </w:tc>
        <w:tc>
          <w:tcPr>
            <w:tcW w:w="2268" w:type="dxa"/>
            <w:vAlign w:val="center"/>
          </w:tcPr>
          <w:p>
            <w:pPr>
              <w:pStyle w:val="13"/>
            </w:pPr>
            <w:r>
              <w:t>≥97%</w:t>
            </w:r>
          </w:p>
        </w:tc>
        <w:tc>
          <w:tcPr>
            <w:tcW w:w="1276" w:type="dxa"/>
            <w:vAlign w:val="center"/>
          </w:tcPr>
          <w:p>
            <w:pPr>
              <w:pStyle w:val="13"/>
            </w:pPr>
            <w:r>
              <w:t>改造、维修的校舍建设项目完成率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单位成本</w:t>
            </w:r>
          </w:p>
        </w:tc>
        <w:tc>
          <w:tcPr>
            <w:tcW w:w="5386" w:type="dxa"/>
            <w:vAlign w:val="center"/>
          </w:tcPr>
          <w:p>
            <w:pPr>
              <w:pStyle w:val="13"/>
            </w:pPr>
            <w:r>
              <w:t>单位成本</w:t>
            </w:r>
          </w:p>
        </w:tc>
        <w:tc>
          <w:tcPr>
            <w:tcW w:w="2268" w:type="dxa"/>
            <w:vAlign w:val="center"/>
          </w:tcPr>
          <w:p>
            <w:pPr>
              <w:pStyle w:val="13"/>
            </w:pPr>
            <w:r>
              <w:t>129万元</w:t>
            </w:r>
          </w:p>
        </w:tc>
        <w:tc>
          <w:tcPr>
            <w:tcW w:w="1276" w:type="dxa"/>
            <w:vAlign w:val="center"/>
          </w:tcPr>
          <w:p>
            <w:pPr>
              <w:pStyle w:val="13"/>
            </w:pPr>
            <w:r>
              <w:t>单位成本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可以劳动力增加就业</w:t>
            </w:r>
          </w:p>
        </w:tc>
        <w:tc>
          <w:tcPr>
            <w:tcW w:w="5386" w:type="dxa"/>
            <w:vAlign w:val="center"/>
          </w:tcPr>
          <w:p>
            <w:pPr>
              <w:pStyle w:val="13"/>
            </w:pPr>
            <w:r>
              <w:t>可以劳动力增加就业</w:t>
            </w:r>
          </w:p>
        </w:tc>
        <w:tc>
          <w:tcPr>
            <w:tcW w:w="2268" w:type="dxa"/>
            <w:vAlign w:val="center"/>
          </w:tcPr>
          <w:p>
            <w:pPr>
              <w:pStyle w:val="13"/>
            </w:pPr>
            <w:r>
              <w:t>≥98%</w:t>
            </w:r>
          </w:p>
        </w:tc>
        <w:tc>
          <w:tcPr>
            <w:tcW w:w="1276" w:type="dxa"/>
            <w:vAlign w:val="center"/>
          </w:tcPr>
          <w:p>
            <w:pPr>
              <w:pStyle w:val="13"/>
            </w:pPr>
            <w:r>
              <w:t>可以劳动力增加就业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受益学生数</w:t>
            </w:r>
          </w:p>
        </w:tc>
        <w:tc>
          <w:tcPr>
            <w:tcW w:w="5386" w:type="dxa"/>
            <w:vAlign w:val="center"/>
          </w:tcPr>
          <w:p>
            <w:pPr>
              <w:pStyle w:val="13"/>
            </w:pPr>
            <w:r>
              <w:t>受益学生数</w:t>
            </w:r>
          </w:p>
        </w:tc>
        <w:tc>
          <w:tcPr>
            <w:tcW w:w="2268" w:type="dxa"/>
            <w:vAlign w:val="center"/>
          </w:tcPr>
          <w:p>
            <w:pPr>
              <w:pStyle w:val="13"/>
            </w:pPr>
            <w:r>
              <w:t>≥6320人</w:t>
            </w:r>
          </w:p>
        </w:tc>
        <w:tc>
          <w:tcPr>
            <w:tcW w:w="1276" w:type="dxa"/>
            <w:vAlign w:val="center"/>
          </w:tcPr>
          <w:p>
            <w:pPr>
              <w:pStyle w:val="13"/>
            </w:pPr>
            <w:r>
              <w:t>受益学生数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改善生态环境质量</w:t>
            </w:r>
          </w:p>
        </w:tc>
        <w:tc>
          <w:tcPr>
            <w:tcW w:w="5386" w:type="dxa"/>
            <w:vAlign w:val="center"/>
          </w:tcPr>
          <w:p>
            <w:pPr>
              <w:pStyle w:val="13"/>
            </w:pPr>
            <w:r>
              <w:t>改善生态环境质量</w:t>
            </w:r>
          </w:p>
        </w:tc>
        <w:tc>
          <w:tcPr>
            <w:tcW w:w="2268" w:type="dxa"/>
            <w:vAlign w:val="center"/>
          </w:tcPr>
          <w:p>
            <w:pPr>
              <w:pStyle w:val="13"/>
            </w:pPr>
            <w:r>
              <w:t>≥97%</w:t>
            </w:r>
          </w:p>
        </w:tc>
        <w:tc>
          <w:tcPr>
            <w:tcW w:w="1276" w:type="dxa"/>
            <w:vAlign w:val="center"/>
          </w:tcPr>
          <w:p>
            <w:pPr>
              <w:pStyle w:val="13"/>
            </w:pPr>
            <w:r>
              <w:t>改善生态环境质量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校舍可持续使用年限</w:t>
            </w:r>
          </w:p>
        </w:tc>
        <w:tc>
          <w:tcPr>
            <w:tcW w:w="5386" w:type="dxa"/>
            <w:vAlign w:val="center"/>
          </w:tcPr>
          <w:p>
            <w:pPr>
              <w:pStyle w:val="13"/>
            </w:pPr>
            <w:r>
              <w:t>校舍可持续使用年限</w:t>
            </w:r>
          </w:p>
        </w:tc>
        <w:tc>
          <w:tcPr>
            <w:tcW w:w="2268" w:type="dxa"/>
            <w:vAlign w:val="center"/>
          </w:tcPr>
          <w:p>
            <w:pPr>
              <w:pStyle w:val="13"/>
            </w:pPr>
            <w:r>
              <w:t>≥10年</w:t>
            </w:r>
          </w:p>
        </w:tc>
        <w:tc>
          <w:tcPr>
            <w:tcW w:w="1276" w:type="dxa"/>
            <w:vAlign w:val="center"/>
          </w:tcPr>
          <w:p>
            <w:pPr>
              <w:pStyle w:val="13"/>
            </w:pPr>
            <w:r>
              <w:t>校舍可持续使用年限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教师满意度</w:t>
            </w:r>
          </w:p>
        </w:tc>
        <w:tc>
          <w:tcPr>
            <w:tcW w:w="2268" w:type="dxa"/>
            <w:vAlign w:val="center"/>
          </w:tcPr>
          <w:p>
            <w:pPr>
              <w:pStyle w:val="13"/>
            </w:pPr>
            <w:r>
              <w:t>≥97%</w:t>
            </w:r>
          </w:p>
        </w:tc>
        <w:tc>
          <w:tcPr>
            <w:tcW w:w="1276" w:type="dxa"/>
            <w:vAlign w:val="center"/>
          </w:tcPr>
          <w:p>
            <w:pPr>
              <w:pStyle w:val="13"/>
            </w:pPr>
            <w:r>
              <w:t>教师满意度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32、提前下达2025年义务教育薄弱环节改善与能力提升中央补助资金-冀财教[2024]122号绩效目标表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13013325P00003410001T</w:t>
            </w:r>
          </w:p>
        </w:tc>
        <w:tc>
          <w:tcPr>
            <w:tcW w:w="2835" w:type="dxa"/>
            <w:vAlign w:val="center"/>
          </w:tcPr>
          <w:p>
            <w:pPr>
              <w:pStyle w:val="11"/>
            </w:pPr>
            <w:r>
              <w:t>项目名称</w:t>
            </w:r>
          </w:p>
        </w:tc>
        <w:tc>
          <w:tcPr>
            <w:tcW w:w="6095" w:type="dxa"/>
            <w:gridSpan w:val="3"/>
            <w:vAlign w:val="center"/>
          </w:tcPr>
          <w:p>
            <w:pPr>
              <w:pStyle w:val="13"/>
            </w:pPr>
            <w:r>
              <w:t>提前下达2025年义务教育薄弱环节改善与能力提升中央补助资金-冀财教[2024]122号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505.00</w:t>
            </w:r>
          </w:p>
        </w:tc>
        <w:tc>
          <w:tcPr>
            <w:tcW w:w="2835" w:type="dxa"/>
            <w:vAlign w:val="center"/>
          </w:tcPr>
          <w:p>
            <w:pPr>
              <w:pStyle w:val="11"/>
            </w:pPr>
            <w:r>
              <w:t>其中：财政    资金</w:t>
            </w:r>
          </w:p>
        </w:tc>
        <w:tc>
          <w:tcPr>
            <w:tcW w:w="2551" w:type="dxa"/>
            <w:vAlign w:val="center"/>
          </w:tcPr>
          <w:p>
            <w:pPr>
              <w:pStyle w:val="13"/>
            </w:pPr>
            <w:r>
              <w:t>505.00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义务教育薄弱环节改善与能力提升，对学校维修改造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1.义务教育薄弱环节改善与能力提升，对学校维修改造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维修改造面积</w:t>
            </w:r>
          </w:p>
        </w:tc>
        <w:tc>
          <w:tcPr>
            <w:tcW w:w="5386" w:type="dxa"/>
            <w:vAlign w:val="center"/>
          </w:tcPr>
          <w:p>
            <w:pPr>
              <w:pStyle w:val="13"/>
            </w:pPr>
            <w:r>
              <w:t>维修改造面积</w:t>
            </w:r>
          </w:p>
        </w:tc>
        <w:tc>
          <w:tcPr>
            <w:tcW w:w="2268" w:type="dxa"/>
            <w:vAlign w:val="center"/>
          </w:tcPr>
          <w:p>
            <w:pPr>
              <w:pStyle w:val="13"/>
            </w:pPr>
            <w:r>
              <w:t>≥5000平方米</w:t>
            </w:r>
          </w:p>
        </w:tc>
        <w:tc>
          <w:tcPr>
            <w:tcW w:w="1276" w:type="dxa"/>
            <w:vAlign w:val="center"/>
          </w:tcPr>
          <w:p>
            <w:pPr>
              <w:pStyle w:val="13"/>
            </w:pPr>
            <w:r>
              <w:t>维修改造面积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改造、维修的校舍建设项目验收合格完成率</w:t>
            </w:r>
          </w:p>
        </w:tc>
        <w:tc>
          <w:tcPr>
            <w:tcW w:w="5386" w:type="dxa"/>
            <w:vAlign w:val="center"/>
          </w:tcPr>
          <w:p>
            <w:pPr>
              <w:pStyle w:val="13"/>
            </w:pPr>
            <w:r>
              <w:t>改造、维修的校舍建设项目验收合格完成率</w:t>
            </w:r>
          </w:p>
        </w:tc>
        <w:tc>
          <w:tcPr>
            <w:tcW w:w="2268" w:type="dxa"/>
            <w:vAlign w:val="center"/>
          </w:tcPr>
          <w:p>
            <w:pPr>
              <w:pStyle w:val="13"/>
            </w:pPr>
            <w:r>
              <w:t>100%</w:t>
            </w:r>
          </w:p>
        </w:tc>
        <w:tc>
          <w:tcPr>
            <w:tcW w:w="1276" w:type="dxa"/>
            <w:vAlign w:val="center"/>
          </w:tcPr>
          <w:p>
            <w:pPr>
              <w:pStyle w:val="13"/>
            </w:pPr>
            <w:r>
              <w:t>改造、维修的校舍建设项目验收合格完成率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改造、维修的校舍建设项目完成率</w:t>
            </w:r>
          </w:p>
        </w:tc>
        <w:tc>
          <w:tcPr>
            <w:tcW w:w="5386" w:type="dxa"/>
            <w:vAlign w:val="center"/>
          </w:tcPr>
          <w:p>
            <w:pPr>
              <w:pStyle w:val="13"/>
            </w:pPr>
            <w:r>
              <w:t>改造、维修的校舍建设项目完成率</w:t>
            </w:r>
          </w:p>
        </w:tc>
        <w:tc>
          <w:tcPr>
            <w:tcW w:w="2268" w:type="dxa"/>
            <w:vAlign w:val="center"/>
          </w:tcPr>
          <w:p>
            <w:pPr>
              <w:pStyle w:val="13"/>
            </w:pPr>
            <w:r>
              <w:t>100%</w:t>
            </w:r>
          </w:p>
        </w:tc>
        <w:tc>
          <w:tcPr>
            <w:tcW w:w="1276" w:type="dxa"/>
            <w:vAlign w:val="center"/>
          </w:tcPr>
          <w:p>
            <w:pPr>
              <w:pStyle w:val="13"/>
            </w:pPr>
            <w:r>
              <w:t>改造、维修的校舍建设项目完成率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单位成本</w:t>
            </w:r>
          </w:p>
        </w:tc>
        <w:tc>
          <w:tcPr>
            <w:tcW w:w="5386" w:type="dxa"/>
            <w:vAlign w:val="center"/>
          </w:tcPr>
          <w:p>
            <w:pPr>
              <w:pStyle w:val="13"/>
            </w:pPr>
            <w:r>
              <w:t>单位成本</w:t>
            </w:r>
          </w:p>
        </w:tc>
        <w:tc>
          <w:tcPr>
            <w:tcW w:w="2268" w:type="dxa"/>
            <w:vAlign w:val="center"/>
          </w:tcPr>
          <w:p>
            <w:pPr>
              <w:pStyle w:val="13"/>
            </w:pPr>
            <w:r>
              <w:t>≥90%</w:t>
            </w:r>
          </w:p>
        </w:tc>
        <w:tc>
          <w:tcPr>
            <w:tcW w:w="1276" w:type="dxa"/>
            <w:vAlign w:val="center"/>
          </w:tcPr>
          <w:p>
            <w:pPr>
              <w:pStyle w:val="13"/>
            </w:pPr>
            <w:r>
              <w:t>单位成本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保障学校环境卫生</w:t>
            </w:r>
          </w:p>
          <w:p>
            <w:pPr>
              <w:pStyle w:val="13"/>
            </w:pPr>
          </w:p>
        </w:tc>
        <w:tc>
          <w:tcPr>
            <w:tcW w:w="5386" w:type="dxa"/>
            <w:vAlign w:val="center"/>
          </w:tcPr>
          <w:p>
            <w:pPr>
              <w:pStyle w:val="13"/>
            </w:pPr>
            <w:r>
              <w:t>保障学校环境卫生</w:t>
            </w:r>
          </w:p>
          <w:p>
            <w:pPr>
              <w:pStyle w:val="13"/>
            </w:pPr>
          </w:p>
        </w:tc>
        <w:tc>
          <w:tcPr>
            <w:tcW w:w="2268" w:type="dxa"/>
            <w:vAlign w:val="center"/>
          </w:tcPr>
          <w:p>
            <w:pPr>
              <w:pStyle w:val="13"/>
            </w:pPr>
            <w:r>
              <w:t>保障学校环境卫生</w:t>
            </w:r>
          </w:p>
          <w:p>
            <w:pPr>
              <w:pStyle w:val="13"/>
            </w:pPr>
          </w:p>
        </w:tc>
        <w:tc>
          <w:tcPr>
            <w:tcW w:w="1276" w:type="dxa"/>
            <w:vAlign w:val="center"/>
          </w:tcPr>
          <w:p>
            <w:pPr>
              <w:pStyle w:val="13"/>
            </w:pPr>
            <w:r>
              <w:t>保障学校环境卫生</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受益学生数</w:t>
            </w:r>
          </w:p>
        </w:tc>
        <w:tc>
          <w:tcPr>
            <w:tcW w:w="5386" w:type="dxa"/>
            <w:vAlign w:val="center"/>
          </w:tcPr>
          <w:p>
            <w:pPr>
              <w:pStyle w:val="13"/>
            </w:pPr>
            <w:r>
              <w:t>受益学生数</w:t>
            </w:r>
          </w:p>
        </w:tc>
        <w:tc>
          <w:tcPr>
            <w:tcW w:w="2268" w:type="dxa"/>
            <w:vAlign w:val="center"/>
          </w:tcPr>
          <w:p>
            <w:pPr>
              <w:pStyle w:val="13"/>
            </w:pPr>
            <w:r>
              <w:t>≥6320人</w:t>
            </w:r>
          </w:p>
        </w:tc>
        <w:tc>
          <w:tcPr>
            <w:tcW w:w="1276" w:type="dxa"/>
            <w:vAlign w:val="center"/>
          </w:tcPr>
          <w:p>
            <w:pPr>
              <w:pStyle w:val="13"/>
            </w:pPr>
            <w:r>
              <w:t>受益学生数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改善生态环境质量</w:t>
            </w:r>
          </w:p>
        </w:tc>
        <w:tc>
          <w:tcPr>
            <w:tcW w:w="5386" w:type="dxa"/>
            <w:vAlign w:val="center"/>
          </w:tcPr>
          <w:p>
            <w:pPr>
              <w:pStyle w:val="13"/>
            </w:pPr>
            <w:r>
              <w:t>改善生态环境质量</w:t>
            </w:r>
          </w:p>
        </w:tc>
        <w:tc>
          <w:tcPr>
            <w:tcW w:w="2268" w:type="dxa"/>
            <w:vAlign w:val="center"/>
          </w:tcPr>
          <w:p>
            <w:pPr>
              <w:pStyle w:val="13"/>
            </w:pPr>
            <w:r>
              <w:t>≥97%</w:t>
            </w:r>
          </w:p>
        </w:tc>
        <w:tc>
          <w:tcPr>
            <w:tcW w:w="1276" w:type="dxa"/>
            <w:vAlign w:val="center"/>
          </w:tcPr>
          <w:p>
            <w:pPr>
              <w:pStyle w:val="13"/>
            </w:pPr>
            <w:r>
              <w:t>改善生态环境质量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校舍可持续使用年限</w:t>
            </w:r>
          </w:p>
        </w:tc>
        <w:tc>
          <w:tcPr>
            <w:tcW w:w="5386" w:type="dxa"/>
            <w:vAlign w:val="center"/>
          </w:tcPr>
          <w:p>
            <w:pPr>
              <w:pStyle w:val="13"/>
            </w:pPr>
            <w:r>
              <w:t>校舍可持续使用年限</w:t>
            </w:r>
          </w:p>
        </w:tc>
        <w:tc>
          <w:tcPr>
            <w:tcW w:w="2268" w:type="dxa"/>
            <w:vAlign w:val="center"/>
          </w:tcPr>
          <w:p>
            <w:pPr>
              <w:pStyle w:val="13"/>
            </w:pPr>
            <w:r>
              <w:t>≥10年</w:t>
            </w:r>
          </w:p>
        </w:tc>
        <w:tc>
          <w:tcPr>
            <w:tcW w:w="1276" w:type="dxa"/>
            <w:vAlign w:val="center"/>
          </w:tcPr>
          <w:p>
            <w:pPr>
              <w:pStyle w:val="13"/>
            </w:pPr>
            <w:r>
              <w:t>校舍可持续使用年限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教师满意度</w:t>
            </w:r>
          </w:p>
        </w:tc>
        <w:tc>
          <w:tcPr>
            <w:tcW w:w="2268" w:type="dxa"/>
            <w:vAlign w:val="center"/>
          </w:tcPr>
          <w:p>
            <w:pPr>
              <w:pStyle w:val="13"/>
            </w:pPr>
            <w:r>
              <w:t>≥97%</w:t>
            </w:r>
          </w:p>
        </w:tc>
        <w:tc>
          <w:tcPr>
            <w:tcW w:w="1276" w:type="dxa"/>
            <w:vAlign w:val="center"/>
          </w:tcPr>
          <w:p>
            <w:pPr>
              <w:pStyle w:val="13"/>
            </w:pPr>
            <w:r>
              <w:t>教师满意度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33、提前下达2025年中央支持学前教育发展资金-冀财教[2024]121号绩效目标表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13013325P000033100015</w:t>
            </w:r>
          </w:p>
        </w:tc>
        <w:tc>
          <w:tcPr>
            <w:tcW w:w="2835" w:type="dxa"/>
            <w:vAlign w:val="center"/>
          </w:tcPr>
          <w:p>
            <w:pPr>
              <w:pStyle w:val="11"/>
            </w:pPr>
            <w:r>
              <w:t>项目名称</w:t>
            </w:r>
          </w:p>
        </w:tc>
        <w:tc>
          <w:tcPr>
            <w:tcW w:w="6095" w:type="dxa"/>
            <w:gridSpan w:val="3"/>
            <w:vAlign w:val="center"/>
          </w:tcPr>
          <w:p>
            <w:pPr>
              <w:pStyle w:val="13"/>
            </w:pPr>
            <w:r>
              <w:t>提前下达2025年中央支持学前教育发展资金-冀财教[2024]121号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542.00</w:t>
            </w:r>
          </w:p>
        </w:tc>
        <w:tc>
          <w:tcPr>
            <w:tcW w:w="2835" w:type="dxa"/>
            <w:vAlign w:val="center"/>
          </w:tcPr>
          <w:p>
            <w:pPr>
              <w:pStyle w:val="11"/>
            </w:pPr>
            <w:r>
              <w:t>其中：财政    资金</w:t>
            </w:r>
          </w:p>
        </w:tc>
        <w:tc>
          <w:tcPr>
            <w:tcW w:w="2551" w:type="dxa"/>
            <w:vAlign w:val="center"/>
          </w:tcPr>
          <w:p>
            <w:pPr>
              <w:pStyle w:val="13"/>
            </w:pPr>
            <w:r>
              <w:t>542.00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申请的学前教育资金，用来改善学生的幼儿学习环境，生活环境，使他们能快乐的学习，健康的成长。改善教师的办公条件，丰富教师的课余生活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1.申请的学前教育资金，用来改善学生的幼儿学习环境，生活环境，使他们能快乐的学习，健康的成长。改善教师的办公条件，丰富教师的课余生活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改善教学环境、办公条件的幼儿园数量</w:t>
            </w:r>
          </w:p>
        </w:tc>
        <w:tc>
          <w:tcPr>
            <w:tcW w:w="5386" w:type="dxa"/>
            <w:vAlign w:val="center"/>
          </w:tcPr>
          <w:p>
            <w:pPr>
              <w:pStyle w:val="13"/>
            </w:pPr>
            <w:r>
              <w:t>改善教学环境、办公条件的幼儿园数量</w:t>
            </w:r>
          </w:p>
        </w:tc>
        <w:tc>
          <w:tcPr>
            <w:tcW w:w="2268" w:type="dxa"/>
            <w:vAlign w:val="center"/>
          </w:tcPr>
          <w:p>
            <w:pPr>
              <w:pStyle w:val="13"/>
            </w:pPr>
            <w:r>
              <w:t>≥20所</w:t>
            </w:r>
          </w:p>
        </w:tc>
        <w:tc>
          <w:tcPr>
            <w:tcW w:w="1276" w:type="dxa"/>
            <w:vAlign w:val="center"/>
          </w:tcPr>
          <w:p>
            <w:pPr>
              <w:pStyle w:val="13"/>
            </w:pPr>
            <w:r>
              <w:t>教学环境、办公条件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辖区幼儿100%入园</w:t>
            </w:r>
          </w:p>
        </w:tc>
        <w:tc>
          <w:tcPr>
            <w:tcW w:w="5386" w:type="dxa"/>
            <w:vAlign w:val="center"/>
          </w:tcPr>
          <w:p>
            <w:pPr>
              <w:pStyle w:val="13"/>
            </w:pPr>
            <w:r>
              <w:t>辖区幼儿100%入园</w:t>
            </w:r>
          </w:p>
        </w:tc>
        <w:tc>
          <w:tcPr>
            <w:tcW w:w="2268" w:type="dxa"/>
            <w:vAlign w:val="center"/>
          </w:tcPr>
          <w:p>
            <w:pPr>
              <w:pStyle w:val="13"/>
            </w:pPr>
            <w:r>
              <w:t>≥98%</w:t>
            </w:r>
          </w:p>
        </w:tc>
        <w:tc>
          <w:tcPr>
            <w:tcW w:w="1276" w:type="dxa"/>
            <w:vAlign w:val="center"/>
          </w:tcPr>
          <w:p>
            <w:pPr>
              <w:pStyle w:val="13"/>
            </w:pPr>
            <w:r>
              <w:t>辖区幼儿100%入园</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完工及时率</w:t>
            </w:r>
          </w:p>
        </w:tc>
        <w:tc>
          <w:tcPr>
            <w:tcW w:w="5386" w:type="dxa"/>
            <w:vAlign w:val="center"/>
          </w:tcPr>
          <w:p>
            <w:pPr>
              <w:pStyle w:val="13"/>
            </w:pPr>
            <w:r>
              <w:t>完工及时率</w:t>
            </w:r>
          </w:p>
        </w:tc>
        <w:tc>
          <w:tcPr>
            <w:tcW w:w="2268" w:type="dxa"/>
            <w:vAlign w:val="center"/>
          </w:tcPr>
          <w:p>
            <w:pPr>
              <w:pStyle w:val="13"/>
            </w:pPr>
            <w:r>
              <w:t>≥98%</w:t>
            </w:r>
          </w:p>
        </w:tc>
        <w:tc>
          <w:tcPr>
            <w:tcW w:w="1276" w:type="dxa"/>
            <w:vAlign w:val="center"/>
          </w:tcPr>
          <w:p>
            <w:pPr>
              <w:pStyle w:val="13"/>
            </w:pPr>
            <w:r>
              <w:t>完工及时率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成本利用率</w:t>
            </w:r>
          </w:p>
        </w:tc>
        <w:tc>
          <w:tcPr>
            <w:tcW w:w="5386" w:type="dxa"/>
            <w:vAlign w:val="center"/>
          </w:tcPr>
          <w:p>
            <w:pPr>
              <w:pStyle w:val="13"/>
            </w:pPr>
            <w:r>
              <w:t>成本利用率</w:t>
            </w:r>
          </w:p>
        </w:tc>
        <w:tc>
          <w:tcPr>
            <w:tcW w:w="2268" w:type="dxa"/>
            <w:vAlign w:val="center"/>
          </w:tcPr>
          <w:p>
            <w:pPr>
              <w:pStyle w:val="13"/>
            </w:pPr>
            <w:r>
              <w:t>100%</w:t>
            </w:r>
          </w:p>
        </w:tc>
        <w:tc>
          <w:tcPr>
            <w:tcW w:w="1276" w:type="dxa"/>
            <w:vAlign w:val="center"/>
          </w:tcPr>
          <w:p>
            <w:pPr>
              <w:pStyle w:val="13"/>
            </w:pPr>
            <w:r>
              <w:t>成本利用率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已有幼儿园数占应举办幼儿园的比例</w:t>
            </w:r>
          </w:p>
        </w:tc>
        <w:tc>
          <w:tcPr>
            <w:tcW w:w="5386" w:type="dxa"/>
            <w:vAlign w:val="center"/>
          </w:tcPr>
          <w:p>
            <w:pPr>
              <w:pStyle w:val="13"/>
            </w:pPr>
            <w:r>
              <w:t>已有幼儿园数占应举办幼儿园的比例</w:t>
            </w:r>
          </w:p>
        </w:tc>
        <w:tc>
          <w:tcPr>
            <w:tcW w:w="2268" w:type="dxa"/>
            <w:vAlign w:val="center"/>
          </w:tcPr>
          <w:p>
            <w:pPr>
              <w:pStyle w:val="13"/>
            </w:pPr>
            <w:r>
              <w:t>≥98%</w:t>
            </w:r>
          </w:p>
        </w:tc>
        <w:tc>
          <w:tcPr>
            <w:tcW w:w="1276" w:type="dxa"/>
            <w:vAlign w:val="center"/>
          </w:tcPr>
          <w:p>
            <w:pPr>
              <w:pStyle w:val="13"/>
            </w:pPr>
            <w:r>
              <w:t>已有幼儿园数占应举办幼儿园的比例</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受益学生数</w:t>
            </w:r>
          </w:p>
        </w:tc>
        <w:tc>
          <w:tcPr>
            <w:tcW w:w="5386" w:type="dxa"/>
            <w:vAlign w:val="center"/>
          </w:tcPr>
          <w:p>
            <w:pPr>
              <w:pStyle w:val="13"/>
            </w:pPr>
            <w:r>
              <w:t>受益学生数</w:t>
            </w:r>
          </w:p>
        </w:tc>
        <w:tc>
          <w:tcPr>
            <w:tcW w:w="2268" w:type="dxa"/>
            <w:vAlign w:val="center"/>
          </w:tcPr>
          <w:p>
            <w:pPr>
              <w:pStyle w:val="13"/>
            </w:pPr>
            <w:r>
              <w:t>≥2000人</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改善生态环境质量</w:t>
            </w:r>
          </w:p>
        </w:tc>
        <w:tc>
          <w:tcPr>
            <w:tcW w:w="5386" w:type="dxa"/>
            <w:vAlign w:val="center"/>
          </w:tcPr>
          <w:p>
            <w:pPr>
              <w:pStyle w:val="13"/>
            </w:pPr>
            <w:r>
              <w:t>改善生态环境质量</w:t>
            </w:r>
          </w:p>
        </w:tc>
        <w:tc>
          <w:tcPr>
            <w:tcW w:w="2268" w:type="dxa"/>
            <w:vAlign w:val="center"/>
          </w:tcPr>
          <w:p>
            <w:pPr>
              <w:pStyle w:val="13"/>
            </w:pPr>
            <w:r>
              <w:t>≥97%</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校舍可持续使用年限</w:t>
            </w:r>
          </w:p>
        </w:tc>
        <w:tc>
          <w:tcPr>
            <w:tcW w:w="5386" w:type="dxa"/>
            <w:vAlign w:val="center"/>
          </w:tcPr>
          <w:p>
            <w:pPr>
              <w:pStyle w:val="13"/>
            </w:pPr>
            <w:r>
              <w:t>校舍可持续使用年限</w:t>
            </w:r>
          </w:p>
        </w:tc>
        <w:tc>
          <w:tcPr>
            <w:tcW w:w="2268" w:type="dxa"/>
            <w:vAlign w:val="center"/>
          </w:tcPr>
          <w:p>
            <w:pPr>
              <w:pStyle w:val="13"/>
            </w:pPr>
            <w:r>
              <w:t>≥10年</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≥97%</w:t>
            </w:r>
          </w:p>
        </w:tc>
        <w:tc>
          <w:tcPr>
            <w:tcW w:w="1276" w:type="dxa"/>
            <w:vAlign w:val="center"/>
          </w:tcPr>
          <w:p>
            <w:pPr>
              <w:pStyle w:val="13"/>
            </w:pPr>
            <w:r>
              <w:t>根据满意度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34、幼儿园补助经费绩效目标表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13013325P000041100038</w:t>
            </w:r>
          </w:p>
        </w:tc>
        <w:tc>
          <w:tcPr>
            <w:tcW w:w="2835" w:type="dxa"/>
            <w:vAlign w:val="center"/>
          </w:tcPr>
          <w:p>
            <w:pPr>
              <w:pStyle w:val="11"/>
            </w:pPr>
            <w:r>
              <w:t>项目名称</w:t>
            </w:r>
          </w:p>
        </w:tc>
        <w:tc>
          <w:tcPr>
            <w:tcW w:w="6095" w:type="dxa"/>
            <w:gridSpan w:val="3"/>
            <w:vAlign w:val="center"/>
          </w:tcPr>
          <w:p>
            <w:pPr>
              <w:pStyle w:val="13"/>
            </w:pPr>
            <w:r>
              <w:t>幼儿园补助经费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140.00</w:t>
            </w:r>
          </w:p>
        </w:tc>
        <w:tc>
          <w:tcPr>
            <w:tcW w:w="2835" w:type="dxa"/>
            <w:vAlign w:val="center"/>
          </w:tcPr>
          <w:p>
            <w:pPr>
              <w:pStyle w:val="11"/>
            </w:pPr>
            <w:r>
              <w:t>其中：财政    资金</w:t>
            </w:r>
          </w:p>
        </w:tc>
        <w:tc>
          <w:tcPr>
            <w:tcW w:w="2551" w:type="dxa"/>
            <w:vAlign w:val="center"/>
          </w:tcPr>
          <w:p>
            <w:pPr>
              <w:pStyle w:val="13"/>
            </w:pPr>
            <w:r>
              <w:t>140.00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幼儿园补助经费用于保障幼儿园正常运转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1.幼儿园补助经费用于保障幼儿园正常运转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覆盖率</w:t>
            </w:r>
          </w:p>
        </w:tc>
        <w:tc>
          <w:tcPr>
            <w:tcW w:w="5386" w:type="dxa"/>
            <w:vAlign w:val="center"/>
          </w:tcPr>
          <w:p>
            <w:pPr>
              <w:pStyle w:val="13"/>
            </w:pPr>
            <w:r>
              <w:t>全年幼儿园覆盖情况</w:t>
            </w:r>
          </w:p>
        </w:tc>
        <w:tc>
          <w:tcPr>
            <w:tcW w:w="2268" w:type="dxa"/>
            <w:vAlign w:val="center"/>
          </w:tcPr>
          <w:p>
            <w:pPr>
              <w:pStyle w:val="13"/>
            </w:pPr>
            <w:r>
              <w:t>100%</w:t>
            </w:r>
          </w:p>
        </w:tc>
        <w:tc>
          <w:tcPr>
            <w:tcW w:w="1276" w:type="dxa"/>
            <w:vAlign w:val="center"/>
          </w:tcPr>
          <w:p>
            <w:pPr>
              <w:pStyle w:val="13"/>
            </w:pPr>
            <w:r>
              <w:t>根据完成情况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补助学前教育经费</w:t>
            </w:r>
          </w:p>
        </w:tc>
        <w:tc>
          <w:tcPr>
            <w:tcW w:w="5386" w:type="dxa"/>
            <w:vAlign w:val="center"/>
          </w:tcPr>
          <w:p>
            <w:pPr>
              <w:pStyle w:val="13"/>
            </w:pPr>
            <w:r>
              <w:t>补助学前教育经费</w:t>
            </w:r>
          </w:p>
        </w:tc>
        <w:tc>
          <w:tcPr>
            <w:tcW w:w="2268" w:type="dxa"/>
            <w:vAlign w:val="center"/>
          </w:tcPr>
          <w:p>
            <w:pPr>
              <w:pStyle w:val="13"/>
            </w:pPr>
            <w:r>
              <w:t>100%</w:t>
            </w:r>
          </w:p>
        </w:tc>
        <w:tc>
          <w:tcPr>
            <w:tcW w:w="1276" w:type="dxa"/>
            <w:vAlign w:val="center"/>
          </w:tcPr>
          <w:p>
            <w:pPr>
              <w:pStyle w:val="13"/>
            </w:pPr>
            <w:r>
              <w:t>根据完成情况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当年经费发放完成情况</w:t>
            </w:r>
          </w:p>
        </w:tc>
        <w:tc>
          <w:tcPr>
            <w:tcW w:w="2268" w:type="dxa"/>
            <w:vAlign w:val="center"/>
          </w:tcPr>
          <w:p>
            <w:pPr>
              <w:pStyle w:val="13"/>
            </w:pPr>
            <w:r>
              <w:t>100%</w:t>
            </w:r>
          </w:p>
        </w:tc>
        <w:tc>
          <w:tcPr>
            <w:tcW w:w="1276" w:type="dxa"/>
            <w:vAlign w:val="center"/>
          </w:tcPr>
          <w:p>
            <w:pPr>
              <w:pStyle w:val="13"/>
            </w:pPr>
            <w:r>
              <w:t>根据完成情况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成本指标</w:t>
            </w:r>
          </w:p>
        </w:tc>
        <w:tc>
          <w:tcPr>
            <w:tcW w:w="5386" w:type="dxa"/>
            <w:vAlign w:val="center"/>
          </w:tcPr>
          <w:p>
            <w:pPr>
              <w:pStyle w:val="13"/>
            </w:pPr>
            <w:r>
              <w:t>成本指标</w:t>
            </w:r>
          </w:p>
        </w:tc>
        <w:tc>
          <w:tcPr>
            <w:tcW w:w="2268" w:type="dxa"/>
            <w:vAlign w:val="center"/>
          </w:tcPr>
          <w:p>
            <w:pPr>
              <w:pStyle w:val="13"/>
            </w:pPr>
            <w:r>
              <w:t>140万元</w:t>
            </w:r>
          </w:p>
        </w:tc>
        <w:tc>
          <w:tcPr>
            <w:tcW w:w="1276" w:type="dxa"/>
            <w:vAlign w:val="center"/>
          </w:tcPr>
          <w:p>
            <w:pPr>
              <w:pStyle w:val="13"/>
            </w:pPr>
            <w:r>
              <w:t>根据完成情况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补助学前教育经费</w:t>
            </w:r>
          </w:p>
        </w:tc>
        <w:tc>
          <w:tcPr>
            <w:tcW w:w="5386" w:type="dxa"/>
            <w:vAlign w:val="center"/>
          </w:tcPr>
          <w:p>
            <w:pPr>
              <w:pStyle w:val="13"/>
            </w:pPr>
            <w:r>
              <w:t>补助学前教育经费</w:t>
            </w:r>
          </w:p>
        </w:tc>
        <w:tc>
          <w:tcPr>
            <w:tcW w:w="2268" w:type="dxa"/>
            <w:vAlign w:val="center"/>
          </w:tcPr>
          <w:p>
            <w:pPr>
              <w:pStyle w:val="13"/>
            </w:pPr>
            <w:r>
              <w:t>100%</w:t>
            </w:r>
          </w:p>
        </w:tc>
        <w:tc>
          <w:tcPr>
            <w:tcW w:w="1276" w:type="dxa"/>
            <w:vAlign w:val="center"/>
          </w:tcPr>
          <w:p>
            <w:pPr>
              <w:pStyle w:val="13"/>
            </w:pPr>
            <w:r>
              <w:t>根据完成情况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社会稳定水平</w:t>
            </w:r>
          </w:p>
        </w:tc>
        <w:tc>
          <w:tcPr>
            <w:tcW w:w="2268" w:type="dxa"/>
            <w:vAlign w:val="center"/>
          </w:tcPr>
          <w:p>
            <w:pPr>
              <w:pStyle w:val="13"/>
            </w:pPr>
            <w:r>
              <w:t>≥98%</w:t>
            </w:r>
          </w:p>
        </w:tc>
        <w:tc>
          <w:tcPr>
            <w:tcW w:w="1276" w:type="dxa"/>
            <w:vAlign w:val="center"/>
          </w:tcPr>
          <w:p>
            <w:pPr>
              <w:pStyle w:val="13"/>
            </w:pPr>
            <w:r>
              <w:t>根据完成情况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生态效益</w:t>
            </w:r>
          </w:p>
        </w:tc>
        <w:tc>
          <w:tcPr>
            <w:tcW w:w="2268" w:type="dxa"/>
            <w:vAlign w:val="center"/>
          </w:tcPr>
          <w:p>
            <w:pPr>
              <w:pStyle w:val="13"/>
            </w:pPr>
            <w:r>
              <w:t>≥97%</w:t>
            </w:r>
          </w:p>
        </w:tc>
        <w:tc>
          <w:tcPr>
            <w:tcW w:w="1276" w:type="dxa"/>
            <w:vAlign w:val="center"/>
          </w:tcPr>
          <w:p>
            <w:pPr>
              <w:pStyle w:val="13"/>
            </w:pPr>
            <w:r>
              <w:t>根据完成情况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长期使用性</w:t>
            </w:r>
          </w:p>
        </w:tc>
        <w:tc>
          <w:tcPr>
            <w:tcW w:w="2268" w:type="dxa"/>
            <w:vAlign w:val="center"/>
          </w:tcPr>
          <w:p>
            <w:pPr>
              <w:pStyle w:val="13"/>
            </w:pPr>
            <w:r>
              <w:t>≥97%</w:t>
            </w:r>
          </w:p>
        </w:tc>
        <w:tc>
          <w:tcPr>
            <w:tcW w:w="1276" w:type="dxa"/>
            <w:vAlign w:val="center"/>
          </w:tcPr>
          <w:p>
            <w:pPr>
              <w:pStyle w:val="13"/>
            </w:pPr>
            <w:r>
              <w:t>根据完成情况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学生满意度</w:t>
            </w:r>
          </w:p>
        </w:tc>
        <w:tc>
          <w:tcPr>
            <w:tcW w:w="2268" w:type="dxa"/>
            <w:vAlign w:val="center"/>
          </w:tcPr>
          <w:p>
            <w:pPr>
              <w:pStyle w:val="13"/>
            </w:pPr>
            <w:r>
              <w:t>≥98%</w:t>
            </w:r>
          </w:p>
        </w:tc>
        <w:tc>
          <w:tcPr>
            <w:tcW w:w="1276" w:type="dxa"/>
            <w:vAlign w:val="center"/>
          </w:tcPr>
          <w:p>
            <w:pPr>
              <w:pStyle w:val="13"/>
            </w:pPr>
            <w:r>
              <w:t>根据完成情况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35、幼儿园补助经费绩效目标表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13013325P00004110011W</w:t>
            </w:r>
          </w:p>
        </w:tc>
        <w:tc>
          <w:tcPr>
            <w:tcW w:w="2835" w:type="dxa"/>
            <w:vAlign w:val="center"/>
          </w:tcPr>
          <w:p>
            <w:pPr>
              <w:pStyle w:val="11"/>
            </w:pPr>
            <w:r>
              <w:t>项目名称</w:t>
            </w:r>
          </w:p>
        </w:tc>
        <w:tc>
          <w:tcPr>
            <w:tcW w:w="6095" w:type="dxa"/>
            <w:gridSpan w:val="3"/>
            <w:vAlign w:val="center"/>
          </w:tcPr>
          <w:p>
            <w:pPr>
              <w:pStyle w:val="13"/>
            </w:pPr>
            <w:r>
              <w:t>幼儿园补助经费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250.62</w:t>
            </w:r>
          </w:p>
        </w:tc>
        <w:tc>
          <w:tcPr>
            <w:tcW w:w="2835" w:type="dxa"/>
            <w:vAlign w:val="center"/>
          </w:tcPr>
          <w:p>
            <w:pPr>
              <w:pStyle w:val="11"/>
            </w:pPr>
            <w:r>
              <w:t>其中：财政    资金</w:t>
            </w:r>
          </w:p>
        </w:tc>
        <w:tc>
          <w:tcPr>
            <w:tcW w:w="2551" w:type="dxa"/>
            <w:vAlign w:val="center"/>
          </w:tcPr>
          <w:p>
            <w:pPr>
              <w:pStyle w:val="13"/>
            </w:pPr>
            <w:r>
              <w:t>250.62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幼儿园补助经费用于保障幼儿园正常运转</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1.幼儿园补助经费用于保障幼儿园正常运转</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覆盖率</w:t>
            </w:r>
          </w:p>
        </w:tc>
        <w:tc>
          <w:tcPr>
            <w:tcW w:w="5386" w:type="dxa"/>
            <w:vAlign w:val="center"/>
          </w:tcPr>
          <w:p>
            <w:pPr>
              <w:pStyle w:val="13"/>
            </w:pPr>
            <w:r>
              <w:t>全年幼儿园覆盖情况</w:t>
            </w:r>
          </w:p>
        </w:tc>
        <w:tc>
          <w:tcPr>
            <w:tcW w:w="2268" w:type="dxa"/>
            <w:vAlign w:val="center"/>
          </w:tcPr>
          <w:p>
            <w:pPr>
              <w:pStyle w:val="13"/>
            </w:pPr>
            <w:r>
              <w:t>100%</w:t>
            </w:r>
          </w:p>
        </w:tc>
        <w:tc>
          <w:tcPr>
            <w:tcW w:w="1276" w:type="dxa"/>
            <w:vAlign w:val="center"/>
          </w:tcPr>
          <w:p>
            <w:pPr>
              <w:pStyle w:val="13"/>
            </w:pPr>
            <w:r>
              <w:t>根据完成情况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补助学前教育经费</w:t>
            </w:r>
          </w:p>
        </w:tc>
        <w:tc>
          <w:tcPr>
            <w:tcW w:w="5386" w:type="dxa"/>
            <w:vAlign w:val="center"/>
          </w:tcPr>
          <w:p>
            <w:pPr>
              <w:pStyle w:val="13"/>
            </w:pPr>
            <w:r>
              <w:t>补助学前教育经费</w:t>
            </w:r>
          </w:p>
        </w:tc>
        <w:tc>
          <w:tcPr>
            <w:tcW w:w="2268" w:type="dxa"/>
            <w:vAlign w:val="center"/>
          </w:tcPr>
          <w:p>
            <w:pPr>
              <w:pStyle w:val="13"/>
            </w:pPr>
            <w:r>
              <w:t>100%</w:t>
            </w:r>
          </w:p>
        </w:tc>
        <w:tc>
          <w:tcPr>
            <w:tcW w:w="1276" w:type="dxa"/>
            <w:vAlign w:val="center"/>
          </w:tcPr>
          <w:p>
            <w:pPr>
              <w:pStyle w:val="13"/>
            </w:pPr>
            <w:r>
              <w:t>根据完成情况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当年经费发放完成情况</w:t>
            </w:r>
          </w:p>
        </w:tc>
        <w:tc>
          <w:tcPr>
            <w:tcW w:w="2268" w:type="dxa"/>
            <w:vAlign w:val="center"/>
          </w:tcPr>
          <w:p>
            <w:pPr>
              <w:pStyle w:val="13"/>
            </w:pPr>
            <w:r>
              <w:t>100%</w:t>
            </w:r>
          </w:p>
        </w:tc>
        <w:tc>
          <w:tcPr>
            <w:tcW w:w="1276" w:type="dxa"/>
            <w:vAlign w:val="center"/>
          </w:tcPr>
          <w:p>
            <w:pPr>
              <w:pStyle w:val="13"/>
            </w:pPr>
            <w:r>
              <w:t>根据完成情况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成本指标</w:t>
            </w:r>
          </w:p>
        </w:tc>
        <w:tc>
          <w:tcPr>
            <w:tcW w:w="5386" w:type="dxa"/>
            <w:vAlign w:val="center"/>
          </w:tcPr>
          <w:p>
            <w:pPr>
              <w:pStyle w:val="13"/>
            </w:pPr>
            <w:r>
              <w:t>成本指标</w:t>
            </w:r>
          </w:p>
        </w:tc>
        <w:tc>
          <w:tcPr>
            <w:tcW w:w="2268" w:type="dxa"/>
            <w:vAlign w:val="center"/>
          </w:tcPr>
          <w:p>
            <w:pPr>
              <w:pStyle w:val="13"/>
            </w:pPr>
            <w:r>
              <w:t>250.62万元</w:t>
            </w:r>
          </w:p>
        </w:tc>
        <w:tc>
          <w:tcPr>
            <w:tcW w:w="1276" w:type="dxa"/>
            <w:vAlign w:val="center"/>
          </w:tcPr>
          <w:p>
            <w:pPr>
              <w:pStyle w:val="13"/>
            </w:pPr>
            <w:r>
              <w:t>根据完成情况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补助学前教育经费</w:t>
            </w:r>
          </w:p>
        </w:tc>
        <w:tc>
          <w:tcPr>
            <w:tcW w:w="5386" w:type="dxa"/>
            <w:vAlign w:val="center"/>
          </w:tcPr>
          <w:p>
            <w:pPr>
              <w:pStyle w:val="13"/>
            </w:pPr>
            <w:r>
              <w:t>补助学前教育经费</w:t>
            </w:r>
          </w:p>
        </w:tc>
        <w:tc>
          <w:tcPr>
            <w:tcW w:w="2268" w:type="dxa"/>
            <w:vAlign w:val="center"/>
          </w:tcPr>
          <w:p>
            <w:pPr>
              <w:pStyle w:val="13"/>
            </w:pPr>
            <w:r>
              <w:t>100%</w:t>
            </w:r>
          </w:p>
        </w:tc>
        <w:tc>
          <w:tcPr>
            <w:tcW w:w="1276" w:type="dxa"/>
            <w:vAlign w:val="center"/>
          </w:tcPr>
          <w:p>
            <w:pPr>
              <w:pStyle w:val="13"/>
            </w:pPr>
            <w:r>
              <w:t>根据完成情况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社会稳定水平</w:t>
            </w:r>
          </w:p>
        </w:tc>
        <w:tc>
          <w:tcPr>
            <w:tcW w:w="2268" w:type="dxa"/>
            <w:vAlign w:val="center"/>
          </w:tcPr>
          <w:p>
            <w:pPr>
              <w:pStyle w:val="13"/>
            </w:pPr>
            <w:r>
              <w:t>≥98%</w:t>
            </w:r>
          </w:p>
        </w:tc>
        <w:tc>
          <w:tcPr>
            <w:tcW w:w="1276" w:type="dxa"/>
            <w:vAlign w:val="center"/>
          </w:tcPr>
          <w:p>
            <w:pPr>
              <w:pStyle w:val="13"/>
            </w:pPr>
            <w:r>
              <w:t>根据完成情况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生态效益</w:t>
            </w:r>
          </w:p>
        </w:tc>
        <w:tc>
          <w:tcPr>
            <w:tcW w:w="2268" w:type="dxa"/>
            <w:vAlign w:val="center"/>
          </w:tcPr>
          <w:p>
            <w:pPr>
              <w:pStyle w:val="13"/>
            </w:pPr>
            <w:r>
              <w:t>≥97%</w:t>
            </w:r>
          </w:p>
        </w:tc>
        <w:tc>
          <w:tcPr>
            <w:tcW w:w="1276" w:type="dxa"/>
            <w:vAlign w:val="center"/>
          </w:tcPr>
          <w:p>
            <w:pPr>
              <w:pStyle w:val="13"/>
            </w:pPr>
            <w:r>
              <w:t>根据完成情况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长期使用性</w:t>
            </w:r>
          </w:p>
        </w:tc>
        <w:tc>
          <w:tcPr>
            <w:tcW w:w="2268" w:type="dxa"/>
            <w:vAlign w:val="center"/>
          </w:tcPr>
          <w:p>
            <w:pPr>
              <w:pStyle w:val="13"/>
            </w:pPr>
            <w:r>
              <w:t>≥97%</w:t>
            </w:r>
          </w:p>
        </w:tc>
        <w:tc>
          <w:tcPr>
            <w:tcW w:w="1276" w:type="dxa"/>
            <w:vAlign w:val="center"/>
          </w:tcPr>
          <w:p>
            <w:pPr>
              <w:pStyle w:val="13"/>
            </w:pPr>
            <w:r>
              <w:t>根据完成情况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学生满意度</w:t>
            </w:r>
          </w:p>
        </w:tc>
        <w:tc>
          <w:tcPr>
            <w:tcW w:w="2268" w:type="dxa"/>
            <w:vAlign w:val="center"/>
          </w:tcPr>
          <w:p>
            <w:pPr>
              <w:pStyle w:val="13"/>
            </w:pPr>
            <w:r>
              <w:t>≥98%</w:t>
            </w:r>
          </w:p>
        </w:tc>
        <w:tc>
          <w:tcPr>
            <w:tcW w:w="1276" w:type="dxa"/>
            <w:vAlign w:val="center"/>
          </w:tcPr>
          <w:p>
            <w:pPr>
              <w:pStyle w:val="13"/>
            </w:pPr>
            <w:r>
              <w:t>根据完成情况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36、幼儿园补助经费绩效目标表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13013325P00004110012G</w:t>
            </w:r>
          </w:p>
        </w:tc>
        <w:tc>
          <w:tcPr>
            <w:tcW w:w="2835" w:type="dxa"/>
            <w:vAlign w:val="center"/>
          </w:tcPr>
          <w:p>
            <w:pPr>
              <w:pStyle w:val="11"/>
            </w:pPr>
            <w:r>
              <w:t>项目名称</w:t>
            </w:r>
          </w:p>
        </w:tc>
        <w:tc>
          <w:tcPr>
            <w:tcW w:w="6095" w:type="dxa"/>
            <w:gridSpan w:val="3"/>
            <w:vAlign w:val="center"/>
          </w:tcPr>
          <w:p>
            <w:pPr>
              <w:pStyle w:val="13"/>
            </w:pPr>
            <w:r>
              <w:t>幼儿园补助经费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182.38</w:t>
            </w:r>
          </w:p>
        </w:tc>
        <w:tc>
          <w:tcPr>
            <w:tcW w:w="2835" w:type="dxa"/>
            <w:vAlign w:val="center"/>
          </w:tcPr>
          <w:p>
            <w:pPr>
              <w:pStyle w:val="11"/>
            </w:pPr>
            <w:r>
              <w:t>其中：财政    资金</w:t>
            </w:r>
          </w:p>
        </w:tc>
        <w:tc>
          <w:tcPr>
            <w:tcW w:w="2551" w:type="dxa"/>
            <w:vAlign w:val="center"/>
          </w:tcPr>
          <w:p>
            <w:pPr>
              <w:pStyle w:val="13"/>
            </w:pPr>
            <w:r>
              <w:t>182.38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幼儿园补助经费用于保障幼儿园正常运转</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1.幼儿园补助经费用于保障幼儿园正常运转</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覆盖率</w:t>
            </w:r>
          </w:p>
        </w:tc>
        <w:tc>
          <w:tcPr>
            <w:tcW w:w="5386" w:type="dxa"/>
            <w:vAlign w:val="center"/>
          </w:tcPr>
          <w:p>
            <w:pPr>
              <w:pStyle w:val="13"/>
            </w:pPr>
            <w:r>
              <w:t>全年幼儿园覆盖情况</w:t>
            </w:r>
          </w:p>
        </w:tc>
        <w:tc>
          <w:tcPr>
            <w:tcW w:w="2268" w:type="dxa"/>
            <w:vAlign w:val="center"/>
          </w:tcPr>
          <w:p>
            <w:pPr>
              <w:pStyle w:val="13"/>
            </w:pPr>
            <w:r>
              <w:t>100%</w:t>
            </w:r>
          </w:p>
        </w:tc>
        <w:tc>
          <w:tcPr>
            <w:tcW w:w="1276" w:type="dxa"/>
            <w:vAlign w:val="center"/>
          </w:tcPr>
          <w:p>
            <w:pPr>
              <w:pStyle w:val="13"/>
            </w:pPr>
            <w:r>
              <w:t>根据完成情况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补助学前教育经费</w:t>
            </w:r>
          </w:p>
        </w:tc>
        <w:tc>
          <w:tcPr>
            <w:tcW w:w="5386" w:type="dxa"/>
            <w:vAlign w:val="center"/>
          </w:tcPr>
          <w:p>
            <w:pPr>
              <w:pStyle w:val="13"/>
            </w:pPr>
            <w:r>
              <w:t>补助学前教育经费</w:t>
            </w:r>
          </w:p>
        </w:tc>
        <w:tc>
          <w:tcPr>
            <w:tcW w:w="2268" w:type="dxa"/>
            <w:vAlign w:val="center"/>
          </w:tcPr>
          <w:p>
            <w:pPr>
              <w:pStyle w:val="13"/>
            </w:pPr>
            <w:r>
              <w:t>100%</w:t>
            </w:r>
          </w:p>
        </w:tc>
        <w:tc>
          <w:tcPr>
            <w:tcW w:w="1276" w:type="dxa"/>
            <w:vAlign w:val="center"/>
          </w:tcPr>
          <w:p>
            <w:pPr>
              <w:pStyle w:val="13"/>
            </w:pPr>
            <w:r>
              <w:t>根据完成情况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当年经费发放完成情况</w:t>
            </w:r>
          </w:p>
        </w:tc>
        <w:tc>
          <w:tcPr>
            <w:tcW w:w="2268" w:type="dxa"/>
            <w:vAlign w:val="center"/>
          </w:tcPr>
          <w:p>
            <w:pPr>
              <w:pStyle w:val="13"/>
            </w:pPr>
            <w:r>
              <w:t>100%</w:t>
            </w:r>
          </w:p>
        </w:tc>
        <w:tc>
          <w:tcPr>
            <w:tcW w:w="1276" w:type="dxa"/>
            <w:vAlign w:val="center"/>
          </w:tcPr>
          <w:p>
            <w:pPr>
              <w:pStyle w:val="13"/>
            </w:pPr>
            <w:r>
              <w:t>根据完成情况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成本指标</w:t>
            </w:r>
          </w:p>
        </w:tc>
        <w:tc>
          <w:tcPr>
            <w:tcW w:w="5386" w:type="dxa"/>
            <w:vAlign w:val="center"/>
          </w:tcPr>
          <w:p>
            <w:pPr>
              <w:pStyle w:val="13"/>
            </w:pPr>
            <w:r>
              <w:t>成本指标</w:t>
            </w:r>
          </w:p>
        </w:tc>
        <w:tc>
          <w:tcPr>
            <w:tcW w:w="2268" w:type="dxa"/>
            <w:vAlign w:val="center"/>
          </w:tcPr>
          <w:p>
            <w:pPr>
              <w:pStyle w:val="13"/>
            </w:pPr>
            <w:r>
              <w:t>182.38万元</w:t>
            </w:r>
          </w:p>
        </w:tc>
        <w:tc>
          <w:tcPr>
            <w:tcW w:w="1276" w:type="dxa"/>
            <w:vAlign w:val="center"/>
          </w:tcPr>
          <w:p>
            <w:pPr>
              <w:pStyle w:val="13"/>
            </w:pPr>
            <w:r>
              <w:t>根据完成情况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补助学前教育经费</w:t>
            </w:r>
          </w:p>
        </w:tc>
        <w:tc>
          <w:tcPr>
            <w:tcW w:w="5386" w:type="dxa"/>
            <w:vAlign w:val="center"/>
          </w:tcPr>
          <w:p>
            <w:pPr>
              <w:pStyle w:val="13"/>
            </w:pPr>
            <w:r>
              <w:t>补助学前教育经费</w:t>
            </w:r>
          </w:p>
        </w:tc>
        <w:tc>
          <w:tcPr>
            <w:tcW w:w="2268" w:type="dxa"/>
            <w:vAlign w:val="center"/>
          </w:tcPr>
          <w:p>
            <w:pPr>
              <w:pStyle w:val="13"/>
            </w:pPr>
            <w:r>
              <w:t>100%</w:t>
            </w:r>
          </w:p>
        </w:tc>
        <w:tc>
          <w:tcPr>
            <w:tcW w:w="1276" w:type="dxa"/>
            <w:vAlign w:val="center"/>
          </w:tcPr>
          <w:p>
            <w:pPr>
              <w:pStyle w:val="13"/>
            </w:pPr>
            <w:r>
              <w:t>根据完成情况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社会稳定水平</w:t>
            </w:r>
          </w:p>
        </w:tc>
        <w:tc>
          <w:tcPr>
            <w:tcW w:w="2268" w:type="dxa"/>
            <w:vAlign w:val="center"/>
          </w:tcPr>
          <w:p>
            <w:pPr>
              <w:pStyle w:val="13"/>
            </w:pPr>
            <w:r>
              <w:t>≥98%</w:t>
            </w:r>
          </w:p>
        </w:tc>
        <w:tc>
          <w:tcPr>
            <w:tcW w:w="1276" w:type="dxa"/>
            <w:vAlign w:val="center"/>
          </w:tcPr>
          <w:p>
            <w:pPr>
              <w:pStyle w:val="13"/>
            </w:pPr>
            <w:r>
              <w:t>根据完成情况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生态效益</w:t>
            </w:r>
          </w:p>
        </w:tc>
        <w:tc>
          <w:tcPr>
            <w:tcW w:w="2268" w:type="dxa"/>
            <w:vAlign w:val="center"/>
          </w:tcPr>
          <w:p>
            <w:pPr>
              <w:pStyle w:val="13"/>
            </w:pPr>
            <w:r>
              <w:t>≥97%</w:t>
            </w:r>
          </w:p>
        </w:tc>
        <w:tc>
          <w:tcPr>
            <w:tcW w:w="1276" w:type="dxa"/>
            <w:vAlign w:val="center"/>
          </w:tcPr>
          <w:p>
            <w:pPr>
              <w:pStyle w:val="13"/>
            </w:pPr>
            <w:r>
              <w:t>根据完成情况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长期使用性</w:t>
            </w:r>
          </w:p>
        </w:tc>
        <w:tc>
          <w:tcPr>
            <w:tcW w:w="2268" w:type="dxa"/>
            <w:vAlign w:val="center"/>
          </w:tcPr>
          <w:p>
            <w:pPr>
              <w:pStyle w:val="13"/>
            </w:pPr>
            <w:r>
              <w:t>≥97%</w:t>
            </w:r>
          </w:p>
        </w:tc>
        <w:tc>
          <w:tcPr>
            <w:tcW w:w="1276" w:type="dxa"/>
            <w:vAlign w:val="center"/>
          </w:tcPr>
          <w:p>
            <w:pPr>
              <w:pStyle w:val="13"/>
            </w:pPr>
            <w:r>
              <w:t>根据完成情况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学生满意度</w:t>
            </w:r>
          </w:p>
        </w:tc>
        <w:tc>
          <w:tcPr>
            <w:tcW w:w="2268" w:type="dxa"/>
            <w:vAlign w:val="center"/>
          </w:tcPr>
          <w:p>
            <w:pPr>
              <w:pStyle w:val="13"/>
            </w:pPr>
            <w:r>
              <w:t>≥98%</w:t>
            </w:r>
          </w:p>
        </w:tc>
        <w:tc>
          <w:tcPr>
            <w:tcW w:w="1276" w:type="dxa"/>
            <w:vAlign w:val="center"/>
          </w:tcPr>
          <w:p>
            <w:pPr>
              <w:pStyle w:val="13"/>
            </w:pPr>
            <w:r>
              <w:t>根据完成情况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37、幼儿园补助经费绩效目标表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13013325P000041100134</w:t>
            </w:r>
          </w:p>
        </w:tc>
        <w:tc>
          <w:tcPr>
            <w:tcW w:w="2835" w:type="dxa"/>
            <w:vAlign w:val="center"/>
          </w:tcPr>
          <w:p>
            <w:pPr>
              <w:pStyle w:val="11"/>
            </w:pPr>
            <w:r>
              <w:t>项目名称</w:t>
            </w:r>
          </w:p>
        </w:tc>
        <w:tc>
          <w:tcPr>
            <w:tcW w:w="6095" w:type="dxa"/>
            <w:gridSpan w:val="3"/>
            <w:vAlign w:val="center"/>
          </w:tcPr>
          <w:p>
            <w:pPr>
              <w:pStyle w:val="13"/>
            </w:pPr>
            <w:r>
              <w:t>幼儿园补助经费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87.00</w:t>
            </w:r>
          </w:p>
        </w:tc>
        <w:tc>
          <w:tcPr>
            <w:tcW w:w="2835" w:type="dxa"/>
            <w:vAlign w:val="center"/>
          </w:tcPr>
          <w:p>
            <w:pPr>
              <w:pStyle w:val="11"/>
            </w:pPr>
            <w:r>
              <w:t>其中：财政    资金</w:t>
            </w:r>
          </w:p>
        </w:tc>
        <w:tc>
          <w:tcPr>
            <w:tcW w:w="2551" w:type="dxa"/>
            <w:vAlign w:val="center"/>
          </w:tcPr>
          <w:p>
            <w:pPr>
              <w:pStyle w:val="13"/>
            </w:pPr>
            <w:r>
              <w:t>87.00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幼儿园补助经费用于保障幼儿园正常运转</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1.幼儿园补助经费用于保障幼儿园正常运转</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覆盖率</w:t>
            </w:r>
          </w:p>
        </w:tc>
        <w:tc>
          <w:tcPr>
            <w:tcW w:w="5386" w:type="dxa"/>
            <w:vAlign w:val="center"/>
          </w:tcPr>
          <w:p>
            <w:pPr>
              <w:pStyle w:val="13"/>
            </w:pPr>
            <w:r>
              <w:t>全年幼儿园覆盖情况</w:t>
            </w:r>
          </w:p>
        </w:tc>
        <w:tc>
          <w:tcPr>
            <w:tcW w:w="2268" w:type="dxa"/>
            <w:vAlign w:val="center"/>
          </w:tcPr>
          <w:p>
            <w:pPr>
              <w:pStyle w:val="13"/>
            </w:pPr>
            <w:r>
              <w:t>100%</w:t>
            </w:r>
          </w:p>
        </w:tc>
        <w:tc>
          <w:tcPr>
            <w:tcW w:w="1276" w:type="dxa"/>
            <w:vAlign w:val="center"/>
          </w:tcPr>
          <w:p>
            <w:pPr>
              <w:pStyle w:val="13"/>
            </w:pPr>
            <w:r>
              <w:t>根据完成情况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补助学前教育经费</w:t>
            </w:r>
          </w:p>
        </w:tc>
        <w:tc>
          <w:tcPr>
            <w:tcW w:w="5386" w:type="dxa"/>
            <w:vAlign w:val="center"/>
          </w:tcPr>
          <w:p>
            <w:pPr>
              <w:pStyle w:val="13"/>
            </w:pPr>
            <w:r>
              <w:t>补助学前教育经费</w:t>
            </w:r>
          </w:p>
        </w:tc>
        <w:tc>
          <w:tcPr>
            <w:tcW w:w="2268" w:type="dxa"/>
            <w:vAlign w:val="center"/>
          </w:tcPr>
          <w:p>
            <w:pPr>
              <w:pStyle w:val="13"/>
            </w:pPr>
            <w:r>
              <w:t>100%</w:t>
            </w:r>
          </w:p>
        </w:tc>
        <w:tc>
          <w:tcPr>
            <w:tcW w:w="1276" w:type="dxa"/>
            <w:vAlign w:val="center"/>
          </w:tcPr>
          <w:p>
            <w:pPr>
              <w:pStyle w:val="13"/>
            </w:pPr>
            <w:r>
              <w:t>根据完成情况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完成率</w:t>
            </w:r>
          </w:p>
        </w:tc>
        <w:tc>
          <w:tcPr>
            <w:tcW w:w="5386" w:type="dxa"/>
            <w:vAlign w:val="center"/>
          </w:tcPr>
          <w:p>
            <w:pPr>
              <w:pStyle w:val="13"/>
            </w:pPr>
            <w:r>
              <w:t>当年经费发放完成情况</w:t>
            </w:r>
          </w:p>
        </w:tc>
        <w:tc>
          <w:tcPr>
            <w:tcW w:w="2268" w:type="dxa"/>
            <w:vAlign w:val="center"/>
          </w:tcPr>
          <w:p>
            <w:pPr>
              <w:pStyle w:val="13"/>
            </w:pPr>
            <w:r>
              <w:t>100%</w:t>
            </w:r>
          </w:p>
        </w:tc>
        <w:tc>
          <w:tcPr>
            <w:tcW w:w="1276" w:type="dxa"/>
            <w:vAlign w:val="center"/>
          </w:tcPr>
          <w:p>
            <w:pPr>
              <w:pStyle w:val="13"/>
            </w:pPr>
            <w:r>
              <w:t>根据完成情况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成本指标</w:t>
            </w:r>
          </w:p>
        </w:tc>
        <w:tc>
          <w:tcPr>
            <w:tcW w:w="5386" w:type="dxa"/>
            <w:vAlign w:val="center"/>
          </w:tcPr>
          <w:p>
            <w:pPr>
              <w:pStyle w:val="13"/>
            </w:pPr>
            <w:r>
              <w:t>成本指标</w:t>
            </w:r>
          </w:p>
        </w:tc>
        <w:tc>
          <w:tcPr>
            <w:tcW w:w="2268" w:type="dxa"/>
            <w:vAlign w:val="center"/>
          </w:tcPr>
          <w:p>
            <w:pPr>
              <w:pStyle w:val="13"/>
            </w:pPr>
            <w:r>
              <w:t>87万元</w:t>
            </w:r>
          </w:p>
        </w:tc>
        <w:tc>
          <w:tcPr>
            <w:tcW w:w="1276" w:type="dxa"/>
            <w:vAlign w:val="center"/>
          </w:tcPr>
          <w:p>
            <w:pPr>
              <w:pStyle w:val="13"/>
            </w:pPr>
            <w:r>
              <w:t>根据完成情况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补助学前教育经费</w:t>
            </w:r>
          </w:p>
        </w:tc>
        <w:tc>
          <w:tcPr>
            <w:tcW w:w="5386" w:type="dxa"/>
            <w:vAlign w:val="center"/>
          </w:tcPr>
          <w:p>
            <w:pPr>
              <w:pStyle w:val="13"/>
            </w:pPr>
            <w:r>
              <w:t>补助学前教育经费</w:t>
            </w:r>
          </w:p>
        </w:tc>
        <w:tc>
          <w:tcPr>
            <w:tcW w:w="2268" w:type="dxa"/>
            <w:vAlign w:val="center"/>
          </w:tcPr>
          <w:p>
            <w:pPr>
              <w:pStyle w:val="13"/>
            </w:pPr>
            <w:r>
              <w:t>100%</w:t>
            </w:r>
          </w:p>
        </w:tc>
        <w:tc>
          <w:tcPr>
            <w:tcW w:w="1276" w:type="dxa"/>
            <w:vAlign w:val="center"/>
          </w:tcPr>
          <w:p>
            <w:pPr>
              <w:pStyle w:val="13"/>
            </w:pPr>
            <w:r>
              <w:t>根据完成情况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社会稳定水平</w:t>
            </w:r>
          </w:p>
        </w:tc>
        <w:tc>
          <w:tcPr>
            <w:tcW w:w="2268" w:type="dxa"/>
            <w:vAlign w:val="center"/>
          </w:tcPr>
          <w:p>
            <w:pPr>
              <w:pStyle w:val="13"/>
            </w:pPr>
            <w:r>
              <w:t>≥98%</w:t>
            </w:r>
          </w:p>
        </w:tc>
        <w:tc>
          <w:tcPr>
            <w:tcW w:w="1276" w:type="dxa"/>
            <w:vAlign w:val="center"/>
          </w:tcPr>
          <w:p>
            <w:pPr>
              <w:pStyle w:val="13"/>
            </w:pPr>
            <w:r>
              <w:t>根据完成情况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生态效益</w:t>
            </w:r>
          </w:p>
        </w:tc>
        <w:tc>
          <w:tcPr>
            <w:tcW w:w="2268" w:type="dxa"/>
            <w:vAlign w:val="center"/>
          </w:tcPr>
          <w:p>
            <w:pPr>
              <w:pStyle w:val="13"/>
            </w:pPr>
            <w:r>
              <w:t>≥97%</w:t>
            </w:r>
          </w:p>
        </w:tc>
        <w:tc>
          <w:tcPr>
            <w:tcW w:w="1276" w:type="dxa"/>
            <w:vAlign w:val="center"/>
          </w:tcPr>
          <w:p>
            <w:pPr>
              <w:pStyle w:val="13"/>
            </w:pPr>
            <w:r>
              <w:t>根据完成情况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长期使用性</w:t>
            </w:r>
          </w:p>
        </w:tc>
        <w:tc>
          <w:tcPr>
            <w:tcW w:w="2268" w:type="dxa"/>
            <w:vAlign w:val="center"/>
          </w:tcPr>
          <w:p>
            <w:pPr>
              <w:pStyle w:val="13"/>
            </w:pPr>
            <w:r>
              <w:t>≥97%</w:t>
            </w:r>
          </w:p>
        </w:tc>
        <w:tc>
          <w:tcPr>
            <w:tcW w:w="1276" w:type="dxa"/>
            <w:vAlign w:val="center"/>
          </w:tcPr>
          <w:p>
            <w:pPr>
              <w:pStyle w:val="13"/>
            </w:pPr>
            <w:r>
              <w:t>根据完成情况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学生满意度</w:t>
            </w:r>
          </w:p>
        </w:tc>
        <w:tc>
          <w:tcPr>
            <w:tcW w:w="2268" w:type="dxa"/>
            <w:vAlign w:val="center"/>
          </w:tcPr>
          <w:p>
            <w:pPr>
              <w:pStyle w:val="13"/>
            </w:pPr>
            <w:r>
              <w:t>≥98%</w:t>
            </w:r>
          </w:p>
        </w:tc>
        <w:tc>
          <w:tcPr>
            <w:tcW w:w="1276" w:type="dxa"/>
            <w:vAlign w:val="center"/>
          </w:tcPr>
          <w:p>
            <w:pPr>
              <w:pStyle w:val="13"/>
            </w:pPr>
            <w:r>
              <w:t>根据完成情况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38、赵县高村中学举办职业中专学校室外线路改造工程绩效目标表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13013325P00002710006N</w:t>
            </w:r>
          </w:p>
        </w:tc>
        <w:tc>
          <w:tcPr>
            <w:tcW w:w="2835" w:type="dxa"/>
            <w:vAlign w:val="center"/>
          </w:tcPr>
          <w:p>
            <w:pPr>
              <w:pStyle w:val="11"/>
            </w:pPr>
            <w:r>
              <w:t>项目名称</w:t>
            </w:r>
          </w:p>
        </w:tc>
        <w:tc>
          <w:tcPr>
            <w:tcW w:w="6095" w:type="dxa"/>
            <w:gridSpan w:val="3"/>
            <w:vAlign w:val="center"/>
          </w:tcPr>
          <w:p>
            <w:pPr>
              <w:pStyle w:val="13"/>
            </w:pPr>
            <w:r>
              <w:t>赵县高村中学举办职业中专学校室外线路改造工程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37.80</w:t>
            </w:r>
          </w:p>
        </w:tc>
        <w:tc>
          <w:tcPr>
            <w:tcW w:w="2835" w:type="dxa"/>
            <w:vAlign w:val="center"/>
          </w:tcPr>
          <w:p>
            <w:pPr>
              <w:pStyle w:val="11"/>
            </w:pPr>
            <w:r>
              <w:t>其中：财政    资金</w:t>
            </w:r>
          </w:p>
        </w:tc>
        <w:tc>
          <w:tcPr>
            <w:tcW w:w="2551" w:type="dxa"/>
            <w:vAlign w:val="center"/>
          </w:tcPr>
          <w:p>
            <w:pPr>
              <w:pStyle w:val="13"/>
            </w:pPr>
            <w:r>
              <w:t>37.80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用于举办职业中专学校室外线路改造工程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1.用于举办职业中专学校室外线路改造工程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学生入学率</w:t>
            </w:r>
          </w:p>
        </w:tc>
        <w:tc>
          <w:tcPr>
            <w:tcW w:w="5386" w:type="dxa"/>
            <w:vAlign w:val="center"/>
          </w:tcPr>
          <w:p>
            <w:pPr>
              <w:pStyle w:val="13"/>
            </w:pPr>
            <w:r>
              <w:t>辖区学生100%入学</w:t>
            </w:r>
          </w:p>
        </w:tc>
        <w:tc>
          <w:tcPr>
            <w:tcW w:w="2268" w:type="dxa"/>
            <w:vAlign w:val="center"/>
          </w:tcPr>
          <w:p>
            <w:pPr>
              <w:pStyle w:val="13"/>
            </w:pPr>
            <w:r>
              <w:t>100%</w:t>
            </w:r>
          </w:p>
        </w:tc>
        <w:tc>
          <w:tcPr>
            <w:tcW w:w="1276" w:type="dxa"/>
            <w:vAlign w:val="center"/>
          </w:tcPr>
          <w:p>
            <w:pPr>
              <w:pStyle w:val="13"/>
            </w:pPr>
            <w:r>
              <w:t>学生入学率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改善办学条件</w:t>
            </w:r>
          </w:p>
        </w:tc>
        <w:tc>
          <w:tcPr>
            <w:tcW w:w="5386" w:type="dxa"/>
            <w:vAlign w:val="center"/>
          </w:tcPr>
          <w:p>
            <w:pPr>
              <w:pStyle w:val="13"/>
            </w:pPr>
            <w:r>
              <w:t>教学环境，办学条件</w:t>
            </w:r>
          </w:p>
        </w:tc>
        <w:tc>
          <w:tcPr>
            <w:tcW w:w="2268" w:type="dxa"/>
            <w:vAlign w:val="center"/>
          </w:tcPr>
          <w:p>
            <w:pPr>
              <w:pStyle w:val="13"/>
            </w:pPr>
            <w:r>
              <w:t>改善办学条件</w:t>
            </w:r>
          </w:p>
        </w:tc>
        <w:tc>
          <w:tcPr>
            <w:tcW w:w="1276" w:type="dxa"/>
            <w:vAlign w:val="center"/>
          </w:tcPr>
          <w:p>
            <w:pPr>
              <w:pStyle w:val="13"/>
            </w:pPr>
            <w:r>
              <w:t>改善办学条件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学校学生数</w:t>
            </w:r>
          </w:p>
        </w:tc>
        <w:tc>
          <w:tcPr>
            <w:tcW w:w="5386" w:type="dxa"/>
            <w:vAlign w:val="center"/>
          </w:tcPr>
          <w:p>
            <w:pPr>
              <w:pStyle w:val="13"/>
            </w:pPr>
            <w:r>
              <w:t>实际学生人数</w:t>
            </w:r>
          </w:p>
        </w:tc>
        <w:tc>
          <w:tcPr>
            <w:tcW w:w="2268" w:type="dxa"/>
            <w:vAlign w:val="center"/>
          </w:tcPr>
          <w:p>
            <w:pPr>
              <w:pStyle w:val="13"/>
            </w:pPr>
            <w:r>
              <w:t>≥350人</w:t>
            </w:r>
          </w:p>
        </w:tc>
        <w:tc>
          <w:tcPr>
            <w:tcW w:w="1276" w:type="dxa"/>
            <w:vAlign w:val="center"/>
          </w:tcPr>
          <w:p>
            <w:pPr>
              <w:pStyle w:val="13"/>
            </w:pPr>
            <w:r>
              <w:t>学校学生数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培养人才数量</w:t>
            </w:r>
          </w:p>
        </w:tc>
        <w:tc>
          <w:tcPr>
            <w:tcW w:w="5386" w:type="dxa"/>
            <w:vAlign w:val="center"/>
          </w:tcPr>
          <w:p>
            <w:pPr>
              <w:pStyle w:val="13"/>
            </w:pPr>
            <w:r>
              <w:t>注重教育教学培养优秀学生</w:t>
            </w:r>
          </w:p>
        </w:tc>
        <w:tc>
          <w:tcPr>
            <w:tcW w:w="2268" w:type="dxa"/>
            <w:vAlign w:val="center"/>
          </w:tcPr>
          <w:p>
            <w:pPr>
              <w:pStyle w:val="13"/>
            </w:pPr>
            <w:r>
              <w:t>≥67人</w:t>
            </w:r>
          </w:p>
        </w:tc>
        <w:tc>
          <w:tcPr>
            <w:tcW w:w="1276" w:type="dxa"/>
            <w:vAlign w:val="center"/>
          </w:tcPr>
          <w:p>
            <w:pPr>
              <w:pStyle w:val="13"/>
            </w:pPr>
            <w:r>
              <w:t>培养人才数量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线路改造</w:t>
            </w:r>
          </w:p>
        </w:tc>
        <w:tc>
          <w:tcPr>
            <w:tcW w:w="5386" w:type="dxa"/>
            <w:vAlign w:val="center"/>
          </w:tcPr>
          <w:p>
            <w:pPr>
              <w:pStyle w:val="13"/>
            </w:pPr>
            <w:r>
              <w:t>保障学校正常运转</w:t>
            </w:r>
          </w:p>
        </w:tc>
        <w:tc>
          <w:tcPr>
            <w:tcW w:w="2268" w:type="dxa"/>
            <w:vAlign w:val="center"/>
          </w:tcPr>
          <w:p>
            <w:pPr>
              <w:pStyle w:val="13"/>
            </w:pPr>
            <w:r>
              <w:t>保障学校正常运转</w:t>
            </w:r>
          </w:p>
        </w:tc>
        <w:tc>
          <w:tcPr>
            <w:tcW w:w="1276" w:type="dxa"/>
            <w:vAlign w:val="center"/>
          </w:tcPr>
          <w:p>
            <w:pPr>
              <w:pStyle w:val="13"/>
            </w:pPr>
            <w:r>
              <w:t>线路改造</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社会效益提升</w:t>
            </w:r>
          </w:p>
        </w:tc>
        <w:tc>
          <w:tcPr>
            <w:tcW w:w="5386" w:type="dxa"/>
            <w:vAlign w:val="center"/>
          </w:tcPr>
          <w:p>
            <w:pPr>
              <w:pStyle w:val="13"/>
            </w:pPr>
            <w:r>
              <w:t>通过实施教育使家庭发展能力逐步提高</w:t>
            </w:r>
          </w:p>
        </w:tc>
        <w:tc>
          <w:tcPr>
            <w:tcW w:w="2268" w:type="dxa"/>
            <w:vAlign w:val="center"/>
          </w:tcPr>
          <w:p>
            <w:pPr>
              <w:pStyle w:val="13"/>
            </w:pPr>
            <w:r>
              <w:t>≥97%</w:t>
            </w:r>
          </w:p>
        </w:tc>
        <w:tc>
          <w:tcPr>
            <w:tcW w:w="1276" w:type="dxa"/>
            <w:vAlign w:val="center"/>
          </w:tcPr>
          <w:p>
            <w:pPr>
              <w:pStyle w:val="13"/>
            </w:pPr>
            <w:r>
              <w:t>通过实施教育使家庭发展能力逐步提高</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社会稳定水平</w:t>
            </w:r>
          </w:p>
        </w:tc>
        <w:tc>
          <w:tcPr>
            <w:tcW w:w="5386" w:type="dxa"/>
            <w:vAlign w:val="center"/>
          </w:tcPr>
          <w:p>
            <w:pPr>
              <w:pStyle w:val="13"/>
            </w:pPr>
            <w:r>
              <w:t>通过实施教育使家庭发展能力逐步提高</w:t>
            </w:r>
          </w:p>
        </w:tc>
        <w:tc>
          <w:tcPr>
            <w:tcW w:w="2268" w:type="dxa"/>
            <w:vAlign w:val="center"/>
          </w:tcPr>
          <w:p>
            <w:pPr>
              <w:pStyle w:val="13"/>
            </w:pPr>
            <w:r>
              <w:t>≥99%</w:t>
            </w:r>
          </w:p>
        </w:tc>
        <w:tc>
          <w:tcPr>
            <w:tcW w:w="1276" w:type="dxa"/>
            <w:vAlign w:val="center"/>
          </w:tcPr>
          <w:p>
            <w:pPr>
              <w:pStyle w:val="13"/>
            </w:pPr>
            <w:r>
              <w:t>社会稳定水平</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家庭发展能力</w:t>
            </w:r>
          </w:p>
        </w:tc>
        <w:tc>
          <w:tcPr>
            <w:tcW w:w="5386" w:type="dxa"/>
            <w:vAlign w:val="center"/>
          </w:tcPr>
          <w:p>
            <w:pPr>
              <w:pStyle w:val="13"/>
            </w:pPr>
            <w:r>
              <w:t>通过实施教育使家庭发展能力逐步提高</w:t>
            </w:r>
          </w:p>
        </w:tc>
        <w:tc>
          <w:tcPr>
            <w:tcW w:w="2268" w:type="dxa"/>
            <w:vAlign w:val="center"/>
          </w:tcPr>
          <w:p>
            <w:pPr>
              <w:pStyle w:val="13"/>
            </w:pPr>
            <w:r>
              <w:t>≥98%</w:t>
            </w:r>
          </w:p>
        </w:tc>
        <w:tc>
          <w:tcPr>
            <w:tcW w:w="1276" w:type="dxa"/>
            <w:vAlign w:val="center"/>
          </w:tcPr>
          <w:p>
            <w:pPr>
              <w:pStyle w:val="13"/>
            </w:pPr>
            <w:r>
              <w:t>家庭发展能力</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社会对学校满意度</w:t>
            </w:r>
          </w:p>
        </w:tc>
        <w:tc>
          <w:tcPr>
            <w:tcW w:w="2268" w:type="dxa"/>
            <w:vAlign w:val="center"/>
          </w:tcPr>
          <w:p>
            <w:pPr>
              <w:pStyle w:val="13"/>
            </w:pPr>
            <w:r>
              <w:t>≥97%</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39、赵县教育局学前教育推进工程绩效目标表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13013325P00001110008L</w:t>
            </w:r>
          </w:p>
        </w:tc>
        <w:tc>
          <w:tcPr>
            <w:tcW w:w="2835" w:type="dxa"/>
            <w:vAlign w:val="center"/>
          </w:tcPr>
          <w:p>
            <w:pPr>
              <w:pStyle w:val="11"/>
            </w:pPr>
            <w:r>
              <w:t>项目名称</w:t>
            </w:r>
          </w:p>
        </w:tc>
        <w:tc>
          <w:tcPr>
            <w:tcW w:w="6095" w:type="dxa"/>
            <w:gridSpan w:val="3"/>
            <w:vAlign w:val="center"/>
          </w:tcPr>
          <w:p>
            <w:pPr>
              <w:pStyle w:val="13"/>
            </w:pPr>
            <w:r>
              <w:t>赵县教育局学前教育推进工程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251.26</w:t>
            </w:r>
          </w:p>
        </w:tc>
        <w:tc>
          <w:tcPr>
            <w:tcW w:w="2835" w:type="dxa"/>
            <w:vAlign w:val="center"/>
          </w:tcPr>
          <w:p>
            <w:pPr>
              <w:pStyle w:val="11"/>
            </w:pPr>
            <w:r>
              <w:t>其中：财政    资金</w:t>
            </w:r>
          </w:p>
        </w:tc>
        <w:tc>
          <w:tcPr>
            <w:tcW w:w="2551" w:type="dxa"/>
            <w:vAlign w:val="center"/>
          </w:tcPr>
          <w:p>
            <w:pPr>
              <w:pStyle w:val="13"/>
            </w:pPr>
            <w:r>
              <w:t>251.26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满足我县学前教育教学活动正常运行以及全部幼儿正常入园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1.满足我县学前教育教学活动正常运行以及全部幼儿正常入园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覆盖率</w:t>
            </w:r>
          </w:p>
        </w:tc>
        <w:tc>
          <w:tcPr>
            <w:tcW w:w="5386" w:type="dxa"/>
            <w:vAlign w:val="center"/>
          </w:tcPr>
          <w:p>
            <w:pPr>
              <w:pStyle w:val="13"/>
            </w:pPr>
            <w:r>
              <w:t>覆盖率</w:t>
            </w:r>
          </w:p>
        </w:tc>
        <w:tc>
          <w:tcPr>
            <w:tcW w:w="2268" w:type="dxa"/>
            <w:vAlign w:val="center"/>
          </w:tcPr>
          <w:p>
            <w:pPr>
              <w:pStyle w:val="13"/>
            </w:pPr>
            <w:r>
              <w:t>≥98%</w:t>
            </w:r>
          </w:p>
        </w:tc>
        <w:tc>
          <w:tcPr>
            <w:tcW w:w="1276" w:type="dxa"/>
            <w:vAlign w:val="center"/>
          </w:tcPr>
          <w:p>
            <w:pPr>
              <w:pStyle w:val="13"/>
            </w:pPr>
            <w:r>
              <w:t>覆盖率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教育均衡率</w:t>
            </w:r>
          </w:p>
        </w:tc>
        <w:tc>
          <w:tcPr>
            <w:tcW w:w="5386" w:type="dxa"/>
            <w:vAlign w:val="center"/>
          </w:tcPr>
          <w:p>
            <w:pPr>
              <w:pStyle w:val="13"/>
            </w:pPr>
            <w:r>
              <w:t>教育均衡率</w:t>
            </w:r>
          </w:p>
        </w:tc>
        <w:tc>
          <w:tcPr>
            <w:tcW w:w="2268" w:type="dxa"/>
            <w:vAlign w:val="center"/>
          </w:tcPr>
          <w:p>
            <w:pPr>
              <w:pStyle w:val="13"/>
            </w:pPr>
            <w:r>
              <w:t>≥97%</w:t>
            </w:r>
          </w:p>
        </w:tc>
        <w:tc>
          <w:tcPr>
            <w:tcW w:w="1276" w:type="dxa"/>
            <w:vAlign w:val="center"/>
          </w:tcPr>
          <w:p>
            <w:pPr>
              <w:pStyle w:val="13"/>
            </w:pPr>
            <w:r>
              <w:t>教育均衡率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保障工作时效性</w:t>
            </w:r>
          </w:p>
        </w:tc>
        <w:tc>
          <w:tcPr>
            <w:tcW w:w="5386" w:type="dxa"/>
            <w:vAlign w:val="center"/>
          </w:tcPr>
          <w:p>
            <w:pPr>
              <w:pStyle w:val="13"/>
            </w:pPr>
            <w:r>
              <w:t>保障工作时效性</w:t>
            </w:r>
          </w:p>
        </w:tc>
        <w:tc>
          <w:tcPr>
            <w:tcW w:w="2268" w:type="dxa"/>
            <w:vAlign w:val="center"/>
          </w:tcPr>
          <w:p>
            <w:pPr>
              <w:pStyle w:val="13"/>
            </w:pPr>
            <w:r>
              <w:t>≥98%</w:t>
            </w:r>
          </w:p>
        </w:tc>
        <w:tc>
          <w:tcPr>
            <w:tcW w:w="1276" w:type="dxa"/>
            <w:vAlign w:val="center"/>
          </w:tcPr>
          <w:p>
            <w:pPr>
              <w:pStyle w:val="13"/>
            </w:pPr>
            <w:r>
              <w:t>保障工作时效性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5386" w:type="dxa"/>
            <w:vAlign w:val="center"/>
          </w:tcPr>
          <w:p>
            <w:pPr>
              <w:pStyle w:val="13"/>
            </w:pPr>
            <w:r>
              <w:t>按总成本控制</w:t>
            </w:r>
          </w:p>
        </w:tc>
        <w:tc>
          <w:tcPr>
            <w:tcW w:w="2268" w:type="dxa"/>
            <w:vAlign w:val="center"/>
          </w:tcPr>
          <w:p>
            <w:pPr>
              <w:pStyle w:val="13"/>
            </w:pPr>
            <w:r>
              <w:t>100%</w:t>
            </w:r>
          </w:p>
        </w:tc>
        <w:tc>
          <w:tcPr>
            <w:tcW w:w="1276" w:type="dxa"/>
            <w:vAlign w:val="center"/>
          </w:tcPr>
          <w:p>
            <w:pPr>
              <w:pStyle w:val="13"/>
            </w:pPr>
            <w:r>
              <w:t>按总成本控制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对地区经济的贡献</w:t>
            </w:r>
          </w:p>
        </w:tc>
        <w:tc>
          <w:tcPr>
            <w:tcW w:w="5386" w:type="dxa"/>
            <w:vAlign w:val="center"/>
          </w:tcPr>
          <w:p>
            <w:pPr>
              <w:pStyle w:val="13"/>
            </w:pPr>
            <w:r>
              <w:t>对地区经济的贡献</w:t>
            </w:r>
          </w:p>
        </w:tc>
        <w:tc>
          <w:tcPr>
            <w:tcW w:w="2268" w:type="dxa"/>
            <w:vAlign w:val="center"/>
          </w:tcPr>
          <w:p>
            <w:pPr>
              <w:pStyle w:val="13"/>
            </w:pPr>
            <w:r>
              <w:t>≥99%</w:t>
            </w:r>
          </w:p>
        </w:tc>
        <w:tc>
          <w:tcPr>
            <w:tcW w:w="1276" w:type="dxa"/>
            <w:vAlign w:val="center"/>
          </w:tcPr>
          <w:p>
            <w:pPr>
              <w:pStyle w:val="13"/>
            </w:pPr>
            <w:r>
              <w:t>对地区经济的贡献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社会稳定水平</w:t>
            </w:r>
          </w:p>
        </w:tc>
        <w:tc>
          <w:tcPr>
            <w:tcW w:w="5386" w:type="dxa"/>
            <w:vAlign w:val="center"/>
          </w:tcPr>
          <w:p>
            <w:pPr>
              <w:pStyle w:val="13"/>
            </w:pPr>
            <w:r>
              <w:t>社会稳定水平</w:t>
            </w:r>
          </w:p>
        </w:tc>
        <w:tc>
          <w:tcPr>
            <w:tcW w:w="2268" w:type="dxa"/>
            <w:vAlign w:val="center"/>
          </w:tcPr>
          <w:p>
            <w:pPr>
              <w:pStyle w:val="13"/>
            </w:pPr>
            <w:r>
              <w:t>≥97%</w:t>
            </w:r>
          </w:p>
        </w:tc>
        <w:tc>
          <w:tcPr>
            <w:tcW w:w="1276" w:type="dxa"/>
            <w:vAlign w:val="center"/>
          </w:tcPr>
          <w:p>
            <w:pPr>
              <w:pStyle w:val="13"/>
            </w:pPr>
            <w:r>
              <w:t>社会稳定水平</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≥97%</w:t>
            </w:r>
          </w:p>
        </w:tc>
        <w:tc>
          <w:tcPr>
            <w:tcW w:w="1276" w:type="dxa"/>
            <w:vAlign w:val="center"/>
          </w:tcPr>
          <w:p>
            <w:pPr>
              <w:pStyle w:val="13"/>
            </w:pPr>
            <w:r>
              <w:t>生态影响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长期使用性</w:t>
            </w:r>
          </w:p>
        </w:tc>
        <w:tc>
          <w:tcPr>
            <w:tcW w:w="5386" w:type="dxa"/>
            <w:vAlign w:val="center"/>
          </w:tcPr>
          <w:p>
            <w:pPr>
              <w:pStyle w:val="13"/>
            </w:pPr>
            <w:r>
              <w:t>长期使用性</w:t>
            </w:r>
          </w:p>
        </w:tc>
        <w:tc>
          <w:tcPr>
            <w:tcW w:w="2268" w:type="dxa"/>
            <w:vAlign w:val="center"/>
          </w:tcPr>
          <w:p>
            <w:pPr>
              <w:pStyle w:val="13"/>
            </w:pPr>
            <w:r>
              <w:t>≥98%</w:t>
            </w:r>
          </w:p>
        </w:tc>
        <w:tc>
          <w:tcPr>
            <w:tcW w:w="1276" w:type="dxa"/>
            <w:vAlign w:val="center"/>
          </w:tcPr>
          <w:p>
            <w:pPr>
              <w:pStyle w:val="13"/>
            </w:pPr>
            <w:r>
              <w:t>长期使用性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学生满意度</w:t>
            </w:r>
          </w:p>
        </w:tc>
        <w:tc>
          <w:tcPr>
            <w:tcW w:w="2268" w:type="dxa"/>
            <w:vAlign w:val="center"/>
          </w:tcPr>
          <w:p>
            <w:pPr>
              <w:pStyle w:val="13"/>
            </w:pPr>
            <w:r>
              <w:t>≥98%</w:t>
            </w:r>
          </w:p>
        </w:tc>
        <w:tc>
          <w:tcPr>
            <w:tcW w:w="1276" w:type="dxa"/>
            <w:vAlign w:val="center"/>
          </w:tcPr>
          <w:p>
            <w:pPr>
              <w:pStyle w:val="13"/>
            </w:pPr>
            <w:r>
              <w:t>学生满意度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40、2024年超长期特别国债（河北赵县中学新建教学楼项目）-冀财建[2024]205号绩效目标表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13013324P00068810508D</w:t>
            </w:r>
          </w:p>
        </w:tc>
        <w:tc>
          <w:tcPr>
            <w:tcW w:w="2835" w:type="dxa"/>
            <w:vAlign w:val="center"/>
          </w:tcPr>
          <w:p>
            <w:pPr>
              <w:pStyle w:val="11"/>
            </w:pPr>
            <w:r>
              <w:t>项目名称</w:t>
            </w:r>
          </w:p>
        </w:tc>
        <w:tc>
          <w:tcPr>
            <w:tcW w:w="6095" w:type="dxa"/>
            <w:gridSpan w:val="3"/>
            <w:vAlign w:val="center"/>
          </w:tcPr>
          <w:p>
            <w:pPr>
              <w:pStyle w:val="13"/>
            </w:pPr>
            <w:r>
              <w:t>2024年超长期特别国债（河北赵县中学新建教学楼项目）-冀财建[2024]205号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1854.00</w:t>
            </w:r>
          </w:p>
        </w:tc>
        <w:tc>
          <w:tcPr>
            <w:tcW w:w="2835" w:type="dxa"/>
            <w:vAlign w:val="center"/>
          </w:tcPr>
          <w:p>
            <w:pPr>
              <w:pStyle w:val="11"/>
            </w:pPr>
            <w:r>
              <w:t>其中：财政    资金</w:t>
            </w:r>
          </w:p>
        </w:tc>
        <w:tc>
          <w:tcPr>
            <w:tcW w:w="2551" w:type="dxa"/>
            <w:vAlign w:val="center"/>
          </w:tcPr>
          <w:p>
            <w:pPr>
              <w:pStyle w:val="13"/>
            </w:pPr>
            <w:r>
              <w:t>1854.00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完成建筑面积12000平方米，主要建设教学楼一栋及配套设施建设，内设教室、学术报告厅、教研、备课等辅助用房。</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1.完成建筑面积12000平方米，主要建设教学楼一栋及配套设施建设，内设教室、学术报告厅、教研、备课等辅助用房。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建筑面积及其配套设施</w:t>
            </w:r>
          </w:p>
        </w:tc>
        <w:tc>
          <w:tcPr>
            <w:tcW w:w="5386" w:type="dxa"/>
            <w:vAlign w:val="center"/>
          </w:tcPr>
          <w:p>
            <w:pPr>
              <w:pStyle w:val="13"/>
            </w:pPr>
            <w:r>
              <w:t>建筑面积及其配套设施</w:t>
            </w:r>
          </w:p>
        </w:tc>
        <w:tc>
          <w:tcPr>
            <w:tcW w:w="2268" w:type="dxa"/>
            <w:vAlign w:val="center"/>
          </w:tcPr>
          <w:p>
            <w:pPr>
              <w:pStyle w:val="13"/>
            </w:pPr>
            <w:r>
              <w:t>12000平方米</w:t>
            </w:r>
          </w:p>
        </w:tc>
        <w:tc>
          <w:tcPr>
            <w:tcW w:w="1276" w:type="dxa"/>
            <w:vAlign w:val="center"/>
          </w:tcPr>
          <w:p>
            <w:pPr>
              <w:pStyle w:val="13"/>
            </w:pPr>
            <w:r>
              <w:t>建筑面积及其配套设施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项目数量</w:t>
            </w:r>
          </w:p>
        </w:tc>
        <w:tc>
          <w:tcPr>
            <w:tcW w:w="5386" w:type="dxa"/>
            <w:vAlign w:val="center"/>
          </w:tcPr>
          <w:p>
            <w:pPr>
              <w:pStyle w:val="13"/>
            </w:pPr>
            <w:r>
              <w:t>项目数量</w:t>
            </w:r>
          </w:p>
        </w:tc>
        <w:tc>
          <w:tcPr>
            <w:tcW w:w="2268" w:type="dxa"/>
            <w:vAlign w:val="center"/>
          </w:tcPr>
          <w:p>
            <w:pPr>
              <w:pStyle w:val="13"/>
            </w:pPr>
            <w:r>
              <w:t>1栋</w:t>
            </w:r>
          </w:p>
        </w:tc>
        <w:tc>
          <w:tcPr>
            <w:tcW w:w="1276" w:type="dxa"/>
            <w:vAlign w:val="center"/>
          </w:tcPr>
          <w:p>
            <w:pPr>
              <w:pStyle w:val="13"/>
            </w:pPr>
            <w:r>
              <w:t>项目数量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≥98%</w:t>
            </w:r>
          </w:p>
        </w:tc>
        <w:tc>
          <w:tcPr>
            <w:tcW w:w="1276" w:type="dxa"/>
            <w:vAlign w:val="center"/>
          </w:tcPr>
          <w:p>
            <w:pPr>
              <w:pStyle w:val="13"/>
            </w:pPr>
            <w:r>
              <w:t>工程验收合格率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工程按期完成率</w:t>
            </w:r>
          </w:p>
        </w:tc>
        <w:tc>
          <w:tcPr>
            <w:tcW w:w="5386" w:type="dxa"/>
            <w:vAlign w:val="center"/>
          </w:tcPr>
          <w:p>
            <w:pPr>
              <w:pStyle w:val="13"/>
            </w:pPr>
            <w:r>
              <w:t>工程按期完成率</w:t>
            </w:r>
          </w:p>
        </w:tc>
        <w:tc>
          <w:tcPr>
            <w:tcW w:w="2268" w:type="dxa"/>
            <w:vAlign w:val="center"/>
          </w:tcPr>
          <w:p>
            <w:pPr>
              <w:pStyle w:val="13"/>
            </w:pPr>
            <w:r>
              <w:t>≥98%</w:t>
            </w:r>
          </w:p>
        </w:tc>
        <w:tc>
          <w:tcPr>
            <w:tcW w:w="1276" w:type="dxa"/>
            <w:vAlign w:val="center"/>
          </w:tcPr>
          <w:p>
            <w:pPr>
              <w:pStyle w:val="13"/>
            </w:pPr>
            <w:r>
              <w:t>工程按期完成率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超长期国债投资支持率</w:t>
            </w:r>
          </w:p>
        </w:tc>
        <w:tc>
          <w:tcPr>
            <w:tcW w:w="5386" w:type="dxa"/>
            <w:vAlign w:val="center"/>
          </w:tcPr>
          <w:p>
            <w:pPr>
              <w:pStyle w:val="13"/>
            </w:pPr>
            <w:r>
              <w:t>超长期国债投资支持率</w:t>
            </w:r>
          </w:p>
        </w:tc>
        <w:tc>
          <w:tcPr>
            <w:tcW w:w="2268" w:type="dxa"/>
            <w:vAlign w:val="center"/>
          </w:tcPr>
          <w:p>
            <w:pPr>
              <w:pStyle w:val="13"/>
            </w:pPr>
            <w:r>
              <w:t>≥40%</w:t>
            </w:r>
          </w:p>
        </w:tc>
        <w:tc>
          <w:tcPr>
            <w:tcW w:w="1276" w:type="dxa"/>
            <w:vAlign w:val="center"/>
          </w:tcPr>
          <w:p>
            <w:pPr>
              <w:pStyle w:val="13"/>
            </w:pPr>
            <w:r>
              <w:t>超长期国债投资支持率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年度计划投资完成率</w:t>
            </w:r>
          </w:p>
        </w:tc>
        <w:tc>
          <w:tcPr>
            <w:tcW w:w="5386" w:type="dxa"/>
            <w:vAlign w:val="center"/>
          </w:tcPr>
          <w:p>
            <w:pPr>
              <w:pStyle w:val="13"/>
            </w:pPr>
            <w:r>
              <w:t>年度计划投资完成率</w:t>
            </w:r>
          </w:p>
        </w:tc>
        <w:tc>
          <w:tcPr>
            <w:tcW w:w="2268" w:type="dxa"/>
            <w:vAlign w:val="center"/>
          </w:tcPr>
          <w:p>
            <w:pPr>
              <w:pStyle w:val="13"/>
            </w:pPr>
            <w:r>
              <w:t>≥90%</w:t>
            </w:r>
          </w:p>
        </w:tc>
        <w:tc>
          <w:tcPr>
            <w:tcW w:w="1276" w:type="dxa"/>
            <w:vAlign w:val="center"/>
          </w:tcPr>
          <w:p>
            <w:pPr>
              <w:pStyle w:val="13"/>
            </w:pPr>
            <w:r>
              <w:t>年度计划投资完成率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高中阶段教育毛入学率</w:t>
            </w:r>
          </w:p>
        </w:tc>
        <w:tc>
          <w:tcPr>
            <w:tcW w:w="5386" w:type="dxa"/>
            <w:vAlign w:val="center"/>
          </w:tcPr>
          <w:p>
            <w:pPr>
              <w:pStyle w:val="13"/>
            </w:pPr>
            <w:r>
              <w:t>高中阶段教育毛入学率</w:t>
            </w:r>
          </w:p>
        </w:tc>
        <w:tc>
          <w:tcPr>
            <w:tcW w:w="2268" w:type="dxa"/>
            <w:vAlign w:val="center"/>
          </w:tcPr>
          <w:p>
            <w:pPr>
              <w:pStyle w:val="13"/>
            </w:pPr>
            <w:r>
              <w:t>≥100%</w:t>
            </w:r>
          </w:p>
        </w:tc>
        <w:tc>
          <w:tcPr>
            <w:tcW w:w="1276" w:type="dxa"/>
            <w:vAlign w:val="center"/>
          </w:tcPr>
          <w:p>
            <w:pPr>
              <w:pStyle w:val="13"/>
            </w:pPr>
            <w:r>
              <w:t>高中阶段教育毛入学率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受益人数</w:t>
            </w:r>
          </w:p>
        </w:tc>
        <w:tc>
          <w:tcPr>
            <w:tcW w:w="5386" w:type="dxa"/>
            <w:vAlign w:val="center"/>
          </w:tcPr>
          <w:p>
            <w:pPr>
              <w:pStyle w:val="13"/>
            </w:pPr>
            <w:r>
              <w:t>受益人数</w:t>
            </w:r>
          </w:p>
        </w:tc>
        <w:tc>
          <w:tcPr>
            <w:tcW w:w="2268" w:type="dxa"/>
            <w:vAlign w:val="center"/>
          </w:tcPr>
          <w:p>
            <w:pPr>
              <w:pStyle w:val="13"/>
            </w:pPr>
            <w:r>
              <w:t>≥3250人</w:t>
            </w:r>
          </w:p>
        </w:tc>
        <w:tc>
          <w:tcPr>
            <w:tcW w:w="1276" w:type="dxa"/>
            <w:vAlign w:val="center"/>
          </w:tcPr>
          <w:p>
            <w:pPr>
              <w:pStyle w:val="13"/>
            </w:pPr>
            <w:r>
              <w:t>受益人数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学生和学生家长满意度</w:t>
            </w:r>
          </w:p>
        </w:tc>
        <w:tc>
          <w:tcPr>
            <w:tcW w:w="5386" w:type="dxa"/>
            <w:vAlign w:val="center"/>
          </w:tcPr>
          <w:p>
            <w:pPr>
              <w:pStyle w:val="13"/>
            </w:pPr>
            <w:r>
              <w:t>学生和学生家长满意度</w:t>
            </w:r>
          </w:p>
        </w:tc>
        <w:tc>
          <w:tcPr>
            <w:tcW w:w="2268" w:type="dxa"/>
            <w:vAlign w:val="center"/>
          </w:tcPr>
          <w:p>
            <w:pPr>
              <w:pStyle w:val="13"/>
            </w:pPr>
            <w:r>
              <w:t>≥98%</w:t>
            </w:r>
          </w:p>
        </w:tc>
        <w:tc>
          <w:tcPr>
            <w:tcW w:w="1276" w:type="dxa"/>
            <w:vAlign w:val="center"/>
          </w:tcPr>
          <w:p>
            <w:pPr>
              <w:pStyle w:val="13"/>
            </w:pPr>
            <w:r>
              <w:t>学生和学生家长满意度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41、2025年城乡义务教育公用经费县级资金-初中绩效目标表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13013325P00000510004M</w:t>
            </w:r>
          </w:p>
        </w:tc>
        <w:tc>
          <w:tcPr>
            <w:tcW w:w="2835" w:type="dxa"/>
            <w:vAlign w:val="center"/>
          </w:tcPr>
          <w:p>
            <w:pPr>
              <w:pStyle w:val="11"/>
            </w:pPr>
            <w:r>
              <w:t>项目名称</w:t>
            </w:r>
          </w:p>
        </w:tc>
        <w:tc>
          <w:tcPr>
            <w:tcW w:w="6095" w:type="dxa"/>
            <w:gridSpan w:val="3"/>
            <w:vAlign w:val="center"/>
          </w:tcPr>
          <w:p>
            <w:pPr>
              <w:pStyle w:val="13"/>
            </w:pPr>
            <w:r>
              <w:t>2025年城乡义务教育公用经费县级资金-初中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2.86</w:t>
            </w:r>
          </w:p>
        </w:tc>
        <w:tc>
          <w:tcPr>
            <w:tcW w:w="2835" w:type="dxa"/>
            <w:vAlign w:val="center"/>
          </w:tcPr>
          <w:p>
            <w:pPr>
              <w:pStyle w:val="11"/>
            </w:pPr>
            <w:r>
              <w:t>其中：财政    资金</w:t>
            </w:r>
          </w:p>
        </w:tc>
        <w:tc>
          <w:tcPr>
            <w:tcW w:w="2551" w:type="dxa"/>
            <w:vAlign w:val="center"/>
          </w:tcPr>
          <w:p>
            <w:pPr>
              <w:pStyle w:val="13"/>
            </w:pPr>
            <w:r>
              <w:t>2.86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≥98%</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42、高中补助经费绩效目标表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13013325P00002010019M</w:t>
            </w:r>
          </w:p>
        </w:tc>
        <w:tc>
          <w:tcPr>
            <w:tcW w:w="2835" w:type="dxa"/>
            <w:vAlign w:val="center"/>
          </w:tcPr>
          <w:p>
            <w:pPr>
              <w:pStyle w:val="11"/>
            </w:pPr>
            <w:r>
              <w:t>项目名称</w:t>
            </w:r>
          </w:p>
        </w:tc>
        <w:tc>
          <w:tcPr>
            <w:tcW w:w="6095" w:type="dxa"/>
            <w:gridSpan w:val="3"/>
            <w:vAlign w:val="center"/>
          </w:tcPr>
          <w:p>
            <w:pPr>
              <w:pStyle w:val="13"/>
            </w:pPr>
            <w:r>
              <w:t>高中补助经费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64.00</w:t>
            </w:r>
          </w:p>
        </w:tc>
        <w:tc>
          <w:tcPr>
            <w:tcW w:w="2835" w:type="dxa"/>
            <w:vAlign w:val="center"/>
          </w:tcPr>
          <w:p>
            <w:pPr>
              <w:pStyle w:val="11"/>
            </w:pPr>
            <w:r>
              <w:t>其中：财政    资金</w:t>
            </w:r>
          </w:p>
        </w:tc>
        <w:tc>
          <w:tcPr>
            <w:tcW w:w="2551" w:type="dxa"/>
            <w:vAlign w:val="center"/>
          </w:tcPr>
          <w:p>
            <w:pPr>
              <w:pStyle w:val="13"/>
            </w:pPr>
            <w:r>
              <w:t>64.00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保障单位日常工作顺利开展，及时完成日常工作，机关单位工作人员满意度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1.保障单位日常工作顺利开展，及时完成日常工作，机关单位工作人员满意度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按时支付学校办公，修缮等费用</w:t>
            </w:r>
          </w:p>
        </w:tc>
        <w:tc>
          <w:tcPr>
            <w:tcW w:w="5386" w:type="dxa"/>
            <w:vAlign w:val="center"/>
          </w:tcPr>
          <w:p>
            <w:pPr>
              <w:pStyle w:val="13"/>
            </w:pPr>
            <w:r>
              <w:t>按时支付学校办公，修缮等费用</w:t>
            </w:r>
          </w:p>
        </w:tc>
        <w:tc>
          <w:tcPr>
            <w:tcW w:w="2268" w:type="dxa"/>
            <w:vAlign w:val="center"/>
          </w:tcPr>
          <w:p>
            <w:pPr>
              <w:pStyle w:val="13"/>
            </w:pPr>
            <w:r>
              <w:t>支付学校办公，修缮等费用是否及时</w:t>
            </w:r>
          </w:p>
        </w:tc>
        <w:tc>
          <w:tcPr>
            <w:tcW w:w="1276" w:type="dxa"/>
            <w:vAlign w:val="center"/>
          </w:tcPr>
          <w:p>
            <w:pPr>
              <w:pStyle w:val="13"/>
            </w:pPr>
            <w:r>
              <w:t>支付学校办公，修缮等费用是否及时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单位运行质量</w:t>
            </w:r>
          </w:p>
        </w:tc>
        <w:tc>
          <w:tcPr>
            <w:tcW w:w="5386" w:type="dxa"/>
            <w:vAlign w:val="center"/>
          </w:tcPr>
          <w:p>
            <w:pPr>
              <w:pStyle w:val="13"/>
            </w:pPr>
            <w:r>
              <w:t>单位运行情况</w:t>
            </w:r>
          </w:p>
        </w:tc>
        <w:tc>
          <w:tcPr>
            <w:tcW w:w="2268" w:type="dxa"/>
            <w:vAlign w:val="center"/>
          </w:tcPr>
          <w:p>
            <w:pPr>
              <w:pStyle w:val="13"/>
            </w:pPr>
            <w:r>
              <w:t>单位运行情况</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学校教师人员满意度</w:t>
            </w:r>
          </w:p>
        </w:tc>
        <w:tc>
          <w:tcPr>
            <w:tcW w:w="5386" w:type="dxa"/>
            <w:vAlign w:val="center"/>
          </w:tcPr>
          <w:p>
            <w:pPr>
              <w:pStyle w:val="13"/>
            </w:pPr>
            <w:r>
              <w:t>调查中教师对单位环境和设施满意和较满意的人数占调查总人数的比率</w:t>
            </w:r>
          </w:p>
        </w:tc>
        <w:tc>
          <w:tcPr>
            <w:tcW w:w="2268" w:type="dxa"/>
            <w:vAlign w:val="center"/>
          </w:tcPr>
          <w:p>
            <w:pPr>
              <w:pStyle w:val="13"/>
            </w:pPr>
            <w:r>
              <w:t>≥98%</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43、高中补助经费绩效目标表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13013325P00002010021L</w:t>
            </w:r>
          </w:p>
        </w:tc>
        <w:tc>
          <w:tcPr>
            <w:tcW w:w="2835" w:type="dxa"/>
            <w:vAlign w:val="center"/>
          </w:tcPr>
          <w:p>
            <w:pPr>
              <w:pStyle w:val="11"/>
            </w:pPr>
            <w:r>
              <w:t>项目名称</w:t>
            </w:r>
          </w:p>
        </w:tc>
        <w:tc>
          <w:tcPr>
            <w:tcW w:w="6095" w:type="dxa"/>
            <w:gridSpan w:val="3"/>
            <w:vAlign w:val="center"/>
          </w:tcPr>
          <w:p>
            <w:pPr>
              <w:pStyle w:val="13"/>
            </w:pPr>
            <w:r>
              <w:t>高中补助经费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560.00</w:t>
            </w:r>
          </w:p>
        </w:tc>
        <w:tc>
          <w:tcPr>
            <w:tcW w:w="2835" w:type="dxa"/>
            <w:vAlign w:val="center"/>
          </w:tcPr>
          <w:p>
            <w:pPr>
              <w:pStyle w:val="11"/>
            </w:pPr>
            <w:r>
              <w:t>其中：财政    资金</w:t>
            </w:r>
          </w:p>
        </w:tc>
        <w:tc>
          <w:tcPr>
            <w:tcW w:w="2551" w:type="dxa"/>
            <w:vAlign w:val="center"/>
          </w:tcPr>
          <w:p>
            <w:pPr>
              <w:pStyle w:val="13"/>
            </w:pPr>
            <w:r>
              <w:t>560.00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障单位日常工作顺利开展、及时完成日常工作、机关单位工作人员满意度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1.障单位日常工作顺利开展、及时完成日常工作、机关单位工作人员满意度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按时支付学校办公，修缮等费用</w:t>
            </w:r>
          </w:p>
        </w:tc>
        <w:tc>
          <w:tcPr>
            <w:tcW w:w="5386" w:type="dxa"/>
            <w:vAlign w:val="center"/>
          </w:tcPr>
          <w:p>
            <w:pPr>
              <w:pStyle w:val="13"/>
            </w:pPr>
            <w:r>
              <w:t>按时支付学校办公，修缮等费用</w:t>
            </w:r>
          </w:p>
        </w:tc>
        <w:tc>
          <w:tcPr>
            <w:tcW w:w="2268" w:type="dxa"/>
            <w:vAlign w:val="center"/>
          </w:tcPr>
          <w:p>
            <w:pPr>
              <w:pStyle w:val="13"/>
            </w:pPr>
            <w:r>
              <w:t>支付学校办公，修缮等费用是否及时</w:t>
            </w:r>
          </w:p>
        </w:tc>
        <w:tc>
          <w:tcPr>
            <w:tcW w:w="1276" w:type="dxa"/>
            <w:vAlign w:val="center"/>
          </w:tcPr>
          <w:p>
            <w:pPr>
              <w:pStyle w:val="13"/>
            </w:pPr>
            <w:r>
              <w:t>支付学校办公，修缮等费用是否及时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单位运行质量</w:t>
            </w:r>
          </w:p>
        </w:tc>
        <w:tc>
          <w:tcPr>
            <w:tcW w:w="5386" w:type="dxa"/>
            <w:vAlign w:val="center"/>
          </w:tcPr>
          <w:p>
            <w:pPr>
              <w:pStyle w:val="13"/>
            </w:pPr>
            <w:r>
              <w:t>单位运行情况</w:t>
            </w:r>
          </w:p>
        </w:tc>
        <w:tc>
          <w:tcPr>
            <w:tcW w:w="2268" w:type="dxa"/>
            <w:vAlign w:val="center"/>
          </w:tcPr>
          <w:p>
            <w:pPr>
              <w:pStyle w:val="13"/>
            </w:pPr>
            <w:r>
              <w:t>单位运行情况</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学校教师人员满意度</w:t>
            </w:r>
          </w:p>
        </w:tc>
        <w:tc>
          <w:tcPr>
            <w:tcW w:w="5386" w:type="dxa"/>
            <w:vAlign w:val="center"/>
          </w:tcPr>
          <w:p>
            <w:pPr>
              <w:pStyle w:val="13"/>
            </w:pPr>
            <w:r>
              <w:t>调查中教师对单位环境和设施满意和较满意的人数占调查总人数的比率</w:t>
            </w:r>
          </w:p>
        </w:tc>
        <w:tc>
          <w:tcPr>
            <w:tcW w:w="2268" w:type="dxa"/>
            <w:vAlign w:val="center"/>
          </w:tcPr>
          <w:p>
            <w:pPr>
              <w:pStyle w:val="13"/>
            </w:pPr>
            <w:r>
              <w:t>≥98%</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44、河北赵县中学改扩建工程绩效目标表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13013325P00001110030B</w:t>
            </w:r>
          </w:p>
        </w:tc>
        <w:tc>
          <w:tcPr>
            <w:tcW w:w="2835" w:type="dxa"/>
            <w:vAlign w:val="center"/>
          </w:tcPr>
          <w:p>
            <w:pPr>
              <w:pStyle w:val="11"/>
            </w:pPr>
            <w:r>
              <w:t>项目名称</w:t>
            </w:r>
          </w:p>
        </w:tc>
        <w:tc>
          <w:tcPr>
            <w:tcW w:w="6095" w:type="dxa"/>
            <w:gridSpan w:val="3"/>
            <w:vAlign w:val="center"/>
          </w:tcPr>
          <w:p>
            <w:pPr>
              <w:pStyle w:val="13"/>
            </w:pPr>
            <w:r>
              <w:t>河北赵县中学改扩建工程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完成改扩建工程及其附属工程的的建设任务。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1.完成改扩建工程及其附属工程的的建设任务。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改扩建校舍面积</w:t>
            </w:r>
          </w:p>
        </w:tc>
        <w:tc>
          <w:tcPr>
            <w:tcW w:w="5386" w:type="dxa"/>
            <w:vAlign w:val="center"/>
          </w:tcPr>
          <w:p>
            <w:pPr>
              <w:pStyle w:val="13"/>
            </w:pPr>
            <w:r>
              <w:t>初中部改扩建工程及其附属工程面积</w:t>
            </w:r>
          </w:p>
        </w:tc>
        <w:tc>
          <w:tcPr>
            <w:tcW w:w="2268" w:type="dxa"/>
            <w:vAlign w:val="center"/>
          </w:tcPr>
          <w:p>
            <w:pPr>
              <w:pStyle w:val="13"/>
            </w:pPr>
            <w:r>
              <w:t>13529.78平方米</w:t>
            </w:r>
          </w:p>
        </w:tc>
        <w:tc>
          <w:tcPr>
            <w:tcW w:w="1276" w:type="dxa"/>
            <w:vAlign w:val="center"/>
          </w:tcPr>
          <w:p>
            <w:pPr>
              <w:pStyle w:val="13"/>
            </w:pPr>
            <w:r>
              <w:t>初中部改扩建工程及其附属工程面积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改扩建学校数</w:t>
            </w:r>
          </w:p>
        </w:tc>
        <w:tc>
          <w:tcPr>
            <w:tcW w:w="5386" w:type="dxa"/>
            <w:vAlign w:val="center"/>
          </w:tcPr>
          <w:p>
            <w:pPr>
              <w:pStyle w:val="13"/>
            </w:pPr>
            <w:r>
              <w:t>改扩建学校数</w:t>
            </w:r>
          </w:p>
        </w:tc>
        <w:tc>
          <w:tcPr>
            <w:tcW w:w="2268" w:type="dxa"/>
            <w:vAlign w:val="center"/>
          </w:tcPr>
          <w:p>
            <w:pPr>
              <w:pStyle w:val="13"/>
            </w:pPr>
            <w:r>
              <w:t>1所</w:t>
            </w:r>
          </w:p>
        </w:tc>
        <w:tc>
          <w:tcPr>
            <w:tcW w:w="1276" w:type="dxa"/>
            <w:vAlign w:val="center"/>
          </w:tcPr>
          <w:p>
            <w:pPr>
              <w:pStyle w:val="13"/>
            </w:pPr>
            <w:r>
              <w:t>改扩建学校数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改扩建工程验收合格率</w:t>
            </w:r>
          </w:p>
        </w:tc>
        <w:tc>
          <w:tcPr>
            <w:tcW w:w="5386" w:type="dxa"/>
            <w:vAlign w:val="center"/>
          </w:tcPr>
          <w:p>
            <w:pPr>
              <w:pStyle w:val="13"/>
            </w:pPr>
            <w:r>
              <w:t>改扩建工程验收合格率</w:t>
            </w:r>
          </w:p>
        </w:tc>
        <w:tc>
          <w:tcPr>
            <w:tcW w:w="2268" w:type="dxa"/>
            <w:vAlign w:val="center"/>
          </w:tcPr>
          <w:p>
            <w:pPr>
              <w:pStyle w:val="13"/>
            </w:pPr>
            <w:r>
              <w:t>≥98%</w:t>
            </w:r>
          </w:p>
        </w:tc>
        <w:tc>
          <w:tcPr>
            <w:tcW w:w="1276" w:type="dxa"/>
            <w:vAlign w:val="center"/>
          </w:tcPr>
          <w:p>
            <w:pPr>
              <w:pStyle w:val="13"/>
            </w:pPr>
            <w:r>
              <w:t>改扩建工程验收合格率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校舍建设工程按期完成率</w:t>
            </w:r>
          </w:p>
        </w:tc>
        <w:tc>
          <w:tcPr>
            <w:tcW w:w="5386" w:type="dxa"/>
            <w:vAlign w:val="center"/>
          </w:tcPr>
          <w:p>
            <w:pPr>
              <w:pStyle w:val="13"/>
            </w:pPr>
            <w:r>
              <w:t>校舍建设工程按期完成率</w:t>
            </w:r>
          </w:p>
        </w:tc>
        <w:tc>
          <w:tcPr>
            <w:tcW w:w="2268" w:type="dxa"/>
            <w:vAlign w:val="center"/>
          </w:tcPr>
          <w:p>
            <w:pPr>
              <w:pStyle w:val="13"/>
            </w:pPr>
            <w:r>
              <w:t>≥98%</w:t>
            </w:r>
          </w:p>
        </w:tc>
        <w:tc>
          <w:tcPr>
            <w:tcW w:w="1276" w:type="dxa"/>
            <w:vAlign w:val="center"/>
          </w:tcPr>
          <w:p>
            <w:pPr>
              <w:pStyle w:val="13"/>
            </w:pPr>
            <w:r>
              <w:t>校舍建设工程按期完成率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校舍设计使用年限</w:t>
            </w:r>
          </w:p>
        </w:tc>
        <w:tc>
          <w:tcPr>
            <w:tcW w:w="5386" w:type="dxa"/>
            <w:vAlign w:val="center"/>
          </w:tcPr>
          <w:p>
            <w:pPr>
              <w:pStyle w:val="13"/>
            </w:pPr>
            <w:r>
              <w:t>校舍设计使用年限</w:t>
            </w:r>
          </w:p>
        </w:tc>
        <w:tc>
          <w:tcPr>
            <w:tcW w:w="2268" w:type="dxa"/>
            <w:vAlign w:val="center"/>
          </w:tcPr>
          <w:p>
            <w:pPr>
              <w:pStyle w:val="13"/>
            </w:pPr>
            <w:r>
              <w:t>≥50年</w:t>
            </w:r>
          </w:p>
        </w:tc>
        <w:tc>
          <w:tcPr>
            <w:tcW w:w="1276" w:type="dxa"/>
            <w:vAlign w:val="center"/>
          </w:tcPr>
          <w:p>
            <w:pPr>
              <w:pStyle w:val="13"/>
            </w:pPr>
            <w:r>
              <w:t>校舍设计使用年限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资金使用效益</w:t>
            </w:r>
          </w:p>
        </w:tc>
        <w:tc>
          <w:tcPr>
            <w:tcW w:w="5386" w:type="dxa"/>
            <w:vAlign w:val="center"/>
          </w:tcPr>
          <w:p>
            <w:pPr>
              <w:pStyle w:val="13"/>
            </w:pPr>
            <w:r>
              <w:t>提高资金使用效益和管理水平</w:t>
            </w:r>
          </w:p>
        </w:tc>
        <w:tc>
          <w:tcPr>
            <w:tcW w:w="2268" w:type="dxa"/>
            <w:vAlign w:val="center"/>
          </w:tcPr>
          <w:p>
            <w:pPr>
              <w:pStyle w:val="13"/>
            </w:pPr>
            <w:r>
              <w:t>≥98%</w:t>
            </w:r>
          </w:p>
        </w:tc>
        <w:tc>
          <w:tcPr>
            <w:tcW w:w="1276" w:type="dxa"/>
            <w:vAlign w:val="center"/>
          </w:tcPr>
          <w:p>
            <w:pPr>
              <w:pStyle w:val="13"/>
            </w:pPr>
            <w:r>
              <w:t>提高资金使用效益和管理水平</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高中阶段教育毛入学率</w:t>
            </w:r>
          </w:p>
        </w:tc>
        <w:tc>
          <w:tcPr>
            <w:tcW w:w="5386" w:type="dxa"/>
            <w:vAlign w:val="center"/>
          </w:tcPr>
          <w:p>
            <w:pPr>
              <w:pStyle w:val="13"/>
            </w:pPr>
            <w:r>
              <w:t>高中阶段教育毛入学率</w:t>
            </w:r>
          </w:p>
        </w:tc>
        <w:tc>
          <w:tcPr>
            <w:tcW w:w="2268" w:type="dxa"/>
            <w:vAlign w:val="center"/>
          </w:tcPr>
          <w:p>
            <w:pPr>
              <w:pStyle w:val="13"/>
            </w:pPr>
            <w:r>
              <w:t>≥98%</w:t>
            </w:r>
          </w:p>
        </w:tc>
        <w:tc>
          <w:tcPr>
            <w:tcW w:w="1276" w:type="dxa"/>
            <w:vAlign w:val="center"/>
          </w:tcPr>
          <w:p>
            <w:pPr>
              <w:pStyle w:val="13"/>
            </w:pPr>
            <w:r>
              <w:t>高中阶段教育毛入学率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收益学生数</w:t>
            </w:r>
          </w:p>
        </w:tc>
        <w:tc>
          <w:tcPr>
            <w:tcW w:w="5386" w:type="dxa"/>
            <w:vAlign w:val="center"/>
          </w:tcPr>
          <w:p>
            <w:pPr>
              <w:pStyle w:val="13"/>
            </w:pPr>
            <w:r>
              <w:t>受益人数</w:t>
            </w:r>
          </w:p>
        </w:tc>
        <w:tc>
          <w:tcPr>
            <w:tcW w:w="2268" w:type="dxa"/>
            <w:vAlign w:val="center"/>
          </w:tcPr>
          <w:p>
            <w:pPr>
              <w:pStyle w:val="13"/>
            </w:pPr>
            <w:r>
              <w:t>≥3444人</w:t>
            </w:r>
          </w:p>
        </w:tc>
        <w:tc>
          <w:tcPr>
            <w:tcW w:w="1276" w:type="dxa"/>
            <w:vAlign w:val="center"/>
          </w:tcPr>
          <w:p>
            <w:pPr>
              <w:pStyle w:val="13"/>
            </w:pPr>
            <w:r>
              <w:t>受益人数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学生和学生家长满意度</w:t>
            </w:r>
          </w:p>
        </w:tc>
        <w:tc>
          <w:tcPr>
            <w:tcW w:w="5386" w:type="dxa"/>
            <w:vAlign w:val="center"/>
          </w:tcPr>
          <w:p>
            <w:pPr>
              <w:pStyle w:val="13"/>
            </w:pPr>
            <w:r>
              <w:t>学生和学生家长满意度</w:t>
            </w:r>
          </w:p>
        </w:tc>
        <w:tc>
          <w:tcPr>
            <w:tcW w:w="2268" w:type="dxa"/>
            <w:vAlign w:val="center"/>
          </w:tcPr>
          <w:p>
            <w:pPr>
              <w:pStyle w:val="13"/>
            </w:pPr>
            <w:r>
              <w:t>≥98%</w:t>
            </w:r>
          </w:p>
        </w:tc>
        <w:tc>
          <w:tcPr>
            <w:tcW w:w="1276" w:type="dxa"/>
            <w:vAlign w:val="center"/>
          </w:tcPr>
          <w:p>
            <w:pPr>
              <w:pStyle w:val="13"/>
            </w:pPr>
            <w:r>
              <w:t>学生和学生家长满意度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45、教育强国基础设施建设工程2024年第一批中央基建投资预算（河北赵县中学新建教学楼项目）-冀财教[2024]83号绩效目标表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13013324P00068810438P</w:t>
            </w:r>
          </w:p>
        </w:tc>
        <w:tc>
          <w:tcPr>
            <w:tcW w:w="2835" w:type="dxa"/>
            <w:vAlign w:val="center"/>
          </w:tcPr>
          <w:p>
            <w:pPr>
              <w:pStyle w:val="11"/>
            </w:pPr>
            <w:r>
              <w:t>项目名称</w:t>
            </w:r>
          </w:p>
        </w:tc>
        <w:tc>
          <w:tcPr>
            <w:tcW w:w="6095" w:type="dxa"/>
            <w:gridSpan w:val="3"/>
            <w:vAlign w:val="center"/>
          </w:tcPr>
          <w:p>
            <w:pPr>
              <w:pStyle w:val="13"/>
            </w:pPr>
            <w:r>
              <w:t>教育强国基础设施建设工程2024年第一批中央基建投资预算（河北赵县中学新建教学楼项目）-冀财教[2024]83号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2027.42</w:t>
            </w:r>
          </w:p>
        </w:tc>
        <w:tc>
          <w:tcPr>
            <w:tcW w:w="2835" w:type="dxa"/>
            <w:vAlign w:val="center"/>
          </w:tcPr>
          <w:p>
            <w:pPr>
              <w:pStyle w:val="11"/>
            </w:pPr>
            <w:r>
              <w:t>其中：财政    资金</w:t>
            </w:r>
          </w:p>
        </w:tc>
        <w:tc>
          <w:tcPr>
            <w:tcW w:w="2551" w:type="dxa"/>
            <w:vAlign w:val="center"/>
          </w:tcPr>
          <w:p>
            <w:pPr>
              <w:pStyle w:val="13"/>
            </w:pPr>
            <w:r>
              <w:t>2027.42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完成建筑面积12000平方米，主要建设教学楼一栋及配套设施建设，内设教室、学术报告厅、教研、备课等辅助用房。</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1.完成建筑面积12000平方米，主要建设教学楼一栋及配套设施建设，内设教室、学术报告厅、教研、备课等辅助用房。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建筑面积及其配套设施</w:t>
            </w:r>
          </w:p>
        </w:tc>
        <w:tc>
          <w:tcPr>
            <w:tcW w:w="5386" w:type="dxa"/>
            <w:vAlign w:val="center"/>
          </w:tcPr>
          <w:p>
            <w:pPr>
              <w:pStyle w:val="13"/>
            </w:pPr>
            <w:r>
              <w:t>建筑面积及其配套设施</w:t>
            </w:r>
          </w:p>
        </w:tc>
        <w:tc>
          <w:tcPr>
            <w:tcW w:w="2268" w:type="dxa"/>
            <w:vAlign w:val="center"/>
          </w:tcPr>
          <w:p>
            <w:pPr>
              <w:pStyle w:val="13"/>
            </w:pPr>
            <w:r>
              <w:t>12000平方米</w:t>
            </w:r>
          </w:p>
        </w:tc>
        <w:tc>
          <w:tcPr>
            <w:tcW w:w="1276" w:type="dxa"/>
            <w:vAlign w:val="center"/>
          </w:tcPr>
          <w:p>
            <w:pPr>
              <w:pStyle w:val="13"/>
            </w:pPr>
            <w:r>
              <w:t>建筑面积及其配套设施</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项目数量</w:t>
            </w:r>
          </w:p>
        </w:tc>
        <w:tc>
          <w:tcPr>
            <w:tcW w:w="5386" w:type="dxa"/>
            <w:vAlign w:val="center"/>
          </w:tcPr>
          <w:p>
            <w:pPr>
              <w:pStyle w:val="13"/>
            </w:pPr>
            <w:r>
              <w:t>项目数量</w:t>
            </w:r>
          </w:p>
        </w:tc>
        <w:tc>
          <w:tcPr>
            <w:tcW w:w="2268" w:type="dxa"/>
            <w:vAlign w:val="center"/>
          </w:tcPr>
          <w:p>
            <w:pPr>
              <w:pStyle w:val="13"/>
            </w:pPr>
            <w:r>
              <w:t>1栋</w:t>
            </w:r>
          </w:p>
        </w:tc>
        <w:tc>
          <w:tcPr>
            <w:tcW w:w="1276" w:type="dxa"/>
            <w:vAlign w:val="center"/>
          </w:tcPr>
          <w:p>
            <w:pPr>
              <w:pStyle w:val="13"/>
            </w:pPr>
            <w:r>
              <w:t>项目数量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工程验收合格率</w:t>
            </w:r>
          </w:p>
        </w:tc>
        <w:tc>
          <w:tcPr>
            <w:tcW w:w="5386" w:type="dxa"/>
            <w:vAlign w:val="center"/>
          </w:tcPr>
          <w:p>
            <w:pPr>
              <w:pStyle w:val="13"/>
            </w:pPr>
            <w:r>
              <w:t>工程验收合格率</w:t>
            </w:r>
          </w:p>
        </w:tc>
        <w:tc>
          <w:tcPr>
            <w:tcW w:w="2268" w:type="dxa"/>
            <w:vAlign w:val="center"/>
          </w:tcPr>
          <w:p>
            <w:pPr>
              <w:pStyle w:val="13"/>
            </w:pPr>
            <w:r>
              <w:t>≥98%</w:t>
            </w:r>
          </w:p>
        </w:tc>
        <w:tc>
          <w:tcPr>
            <w:tcW w:w="1276" w:type="dxa"/>
            <w:vAlign w:val="center"/>
          </w:tcPr>
          <w:p>
            <w:pPr>
              <w:pStyle w:val="13"/>
            </w:pPr>
            <w:r>
              <w:t>工程验收合格率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工程按期完成率</w:t>
            </w:r>
          </w:p>
        </w:tc>
        <w:tc>
          <w:tcPr>
            <w:tcW w:w="5386" w:type="dxa"/>
            <w:vAlign w:val="center"/>
          </w:tcPr>
          <w:p>
            <w:pPr>
              <w:pStyle w:val="13"/>
            </w:pPr>
            <w:r>
              <w:t>工程按期完成率</w:t>
            </w:r>
          </w:p>
        </w:tc>
        <w:tc>
          <w:tcPr>
            <w:tcW w:w="2268" w:type="dxa"/>
            <w:vAlign w:val="center"/>
          </w:tcPr>
          <w:p>
            <w:pPr>
              <w:pStyle w:val="13"/>
            </w:pPr>
            <w:r>
              <w:t>≥98%</w:t>
            </w:r>
          </w:p>
        </w:tc>
        <w:tc>
          <w:tcPr>
            <w:tcW w:w="1276" w:type="dxa"/>
            <w:vAlign w:val="center"/>
          </w:tcPr>
          <w:p>
            <w:pPr>
              <w:pStyle w:val="13"/>
            </w:pPr>
            <w:r>
              <w:t>工程按期完成率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中央预算内投资支持率</w:t>
            </w:r>
          </w:p>
        </w:tc>
        <w:tc>
          <w:tcPr>
            <w:tcW w:w="5386" w:type="dxa"/>
            <w:vAlign w:val="center"/>
          </w:tcPr>
          <w:p>
            <w:pPr>
              <w:pStyle w:val="13"/>
            </w:pPr>
            <w:r>
              <w:t>中央预算内投资支持率</w:t>
            </w:r>
          </w:p>
        </w:tc>
        <w:tc>
          <w:tcPr>
            <w:tcW w:w="2268" w:type="dxa"/>
            <w:vAlign w:val="center"/>
          </w:tcPr>
          <w:p>
            <w:pPr>
              <w:pStyle w:val="13"/>
            </w:pPr>
            <w:r>
              <w:t>≥65%</w:t>
            </w:r>
          </w:p>
        </w:tc>
        <w:tc>
          <w:tcPr>
            <w:tcW w:w="1276" w:type="dxa"/>
            <w:vAlign w:val="center"/>
          </w:tcPr>
          <w:p>
            <w:pPr>
              <w:pStyle w:val="13"/>
            </w:pPr>
            <w:r>
              <w:t>中央预算内投资支持率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年度计划投资完成率</w:t>
            </w:r>
          </w:p>
        </w:tc>
        <w:tc>
          <w:tcPr>
            <w:tcW w:w="5386" w:type="dxa"/>
            <w:vAlign w:val="center"/>
          </w:tcPr>
          <w:p>
            <w:pPr>
              <w:pStyle w:val="13"/>
            </w:pPr>
            <w:r>
              <w:t>年度计划投资完成率</w:t>
            </w:r>
          </w:p>
        </w:tc>
        <w:tc>
          <w:tcPr>
            <w:tcW w:w="2268" w:type="dxa"/>
            <w:vAlign w:val="center"/>
          </w:tcPr>
          <w:p>
            <w:pPr>
              <w:pStyle w:val="13"/>
            </w:pPr>
            <w:r>
              <w:t>≥90%</w:t>
            </w:r>
          </w:p>
        </w:tc>
        <w:tc>
          <w:tcPr>
            <w:tcW w:w="1276" w:type="dxa"/>
            <w:vAlign w:val="center"/>
          </w:tcPr>
          <w:p>
            <w:pPr>
              <w:pStyle w:val="13"/>
            </w:pPr>
            <w:r>
              <w:t>年度计划投资完成率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高中阶段教育毛入学率</w:t>
            </w:r>
          </w:p>
        </w:tc>
        <w:tc>
          <w:tcPr>
            <w:tcW w:w="5386" w:type="dxa"/>
            <w:vAlign w:val="center"/>
          </w:tcPr>
          <w:p>
            <w:pPr>
              <w:pStyle w:val="13"/>
            </w:pPr>
            <w:r>
              <w:t>高中阶段教育毛入学率</w:t>
            </w:r>
          </w:p>
        </w:tc>
        <w:tc>
          <w:tcPr>
            <w:tcW w:w="2268" w:type="dxa"/>
            <w:vAlign w:val="center"/>
          </w:tcPr>
          <w:p>
            <w:pPr>
              <w:pStyle w:val="13"/>
            </w:pPr>
            <w:r>
              <w:t>≥100%</w:t>
            </w:r>
          </w:p>
        </w:tc>
        <w:tc>
          <w:tcPr>
            <w:tcW w:w="1276" w:type="dxa"/>
            <w:vAlign w:val="center"/>
          </w:tcPr>
          <w:p>
            <w:pPr>
              <w:pStyle w:val="13"/>
            </w:pPr>
            <w:r>
              <w:t>高中阶段教育毛入学率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受益人数</w:t>
            </w:r>
          </w:p>
        </w:tc>
        <w:tc>
          <w:tcPr>
            <w:tcW w:w="5386" w:type="dxa"/>
            <w:vAlign w:val="center"/>
          </w:tcPr>
          <w:p>
            <w:pPr>
              <w:pStyle w:val="13"/>
            </w:pPr>
            <w:r>
              <w:t>受益人数</w:t>
            </w:r>
          </w:p>
        </w:tc>
        <w:tc>
          <w:tcPr>
            <w:tcW w:w="2268" w:type="dxa"/>
            <w:vAlign w:val="center"/>
          </w:tcPr>
          <w:p>
            <w:pPr>
              <w:pStyle w:val="13"/>
            </w:pPr>
            <w:r>
              <w:t>3250人</w:t>
            </w:r>
          </w:p>
        </w:tc>
        <w:tc>
          <w:tcPr>
            <w:tcW w:w="1276" w:type="dxa"/>
            <w:vAlign w:val="center"/>
          </w:tcPr>
          <w:p>
            <w:pPr>
              <w:pStyle w:val="13"/>
            </w:pPr>
            <w:r>
              <w:t>受益人数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学生和学生家长满意度</w:t>
            </w:r>
          </w:p>
        </w:tc>
        <w:tc>
          <w:tcPr>
            <w:tcW w:w="5386" w:type="dxa"/>
            <w:vAlign w:val="center"/>
          </w:tcPr>
          <w:p>
            <w:pPr>
              <w:pStyle w:val="13"/>
            </w:pPr>
            <w:r>
              <w:t>学生和学生家长满意度</w:t>
            </w:r>
          </w:p>
        </w:tc>
        <w:tc>
          <w:tcPr>
            <w:tcW w:w="2268" w:type="dxa"/>
            <w:vAlign w:val="center"/>
          </w:tcPr>
          <w:p>
            <w:pPr>
              <w:pStyle w:val="13"/>
            </w:pPr>
            <w:r>
              <w:t>≥98%</w:t>
            </w:r>
          </w:p>
        </w:tc>
        <w:tc>
          <w:tcPr>
            <w:tcW w:w="1276" w:type="dxa"/>
            <w:vAlign w:val="center"/>
          </w:tcPr>
          <w:p>
            <w:pPr>
              <w:pStyle w:val="13"/>
            </w:pPr>
            <w:r>
              <w:t>学生和学生家长满意度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46、提前下达2025年城乡义务教育省级补助经费（冀财教[2024]141号）-公用经费（初中）绩效目标表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13013325P000005100084</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≥98%</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47、提前下达2025年城乡义务教育省级补助经费（冀财教[2024]141号）-家庭经济困难学生生活费补助（初中）绩效目标表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13013325P000011100046</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提前下达2025年城乡义务教育省级补助经费（冀财教[2024]141号）-家庭经济困难学生生活费补助（初中）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0.15</w:t>
            </w:r>
          </w:p>
        </w:tc>
        <w:tc>
          <w:tcPr>
            <w:tcW w:w="2835" w:type="dxa"/>
            <w:vAlign w:val="center"/>
          </w:tcPr>
          <w:p>
            <w:pPr>
              <w:pStyle w:val="11"/>
            </w:pPr>
            <w:r>
              <w:t>其中：财政    资金</w:t>
            </w:r>
          </w:p>
        </w:tc>
        <w:tc>
          <w:tcPr>
            <w:tcW w:w="2551" w:type="dxa"/>
            <w:vAlign w:val="center"/>
          </w:tcPr>
          <w:p>
            <w:pPr>
              <w:pStyle w:val="13"/>
            </w:pPr>
            <w:r>
              <w:t>0.15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2人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750元/人年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48、提前下达2025年城乡义务教育中央补助经费（冀财教[2024]123号）-公用经费（初中）绩效目标表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13013325P00000510002E</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≥98%</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49、提前下达2025年省级普通高中补助资金（冀财教[2024]137号）-普通高中免学费绩效目标表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13013325P00001210004U</w:t>
            </w:r>
          </w:p>
        </w:tc>
        <w:tc>
          <w:tcPr>
            <w:tcW w:w="2835" w:type="dxa"/>
            <w:vAlign w:val="center"/>
          </w:tcPr>
          <w:p>
            <w:pPr>
              <w:pStyle w:val="11"/>
            </w:pPr>
            <w:r>
              <w:t>项目名称</w:t>
            </w:r>
          </w:p>
        </w:tc>
        <w:tc>
          <w:tcPr>
            <w:tcW w:w="6095" w:type="dxa"/>
            <w:gridSpan w:val="3"/>
            <w:vAlign w:val="center"/>
          </w:tcPr>
          <w:p>
            <w:pPr>
              <w:pStyle w:val="13"/>
            </w:pPr>
            <w:r>
              <w:t>提前下达2025年省级普通高中补助资金（冀财教[2024]137号）-普通高中免学费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w:t>
            </w:r>
          </w:p>
        </w:tc>
        <w:tc>
          <w:tcPr>
            <w:tcW w:w="2835" w:type="dxa"/>
            <w:vAlign w:val="center"/>
          </w:tcPr>
          <w:p>
            <w:pPr>
              <w:pStyle w:val="11"/>
            </w:pPr>
            <w:r>
              <w:t>其中：财政    资金</w:t>
            </w:r>
          </w:p>
        </w:tc>
        <w:tc>
          <w:tcPr>
            <w:tcW w:w="2551" w:type="dxa"/>
            <w:vAlign w:val="center"/>
          </w:tcPr>
          <w:p>
            <w:pPr>
              <w:pStyle w:val="13"/>
            </w:pPr>
            <w:r>
              <w:t>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免学费资金保障学校正常运转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1.免学费资金保障学校正常运转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受益学生数</w:t>
            </w:r>
          </w:p>
        </w:tc>
        <w:tc>
          <w:tcPr>
            <w:tcW w:w="5386" w:type="dxa"/>
            <w:vAlign w:val="center"/>
          </w:tcPr>
          <w:p>
            <w:pPr>
              <w:pStyle w:val="13"/>
            </w:pPr>
            <w:r>
              <w:t>受益学生数</w:t>
            </w:r>
          </w:p>
        </w:tc>
        <w:tc>
          <w:tcPr>
            <w:tcW w:w="2268" w:type="dxa"/>
            <w:vAlign w:val="center"/>
          </w:tcPr>
          <w:p>
            <w:pPr>
              <w:pStyle w:val="13"/>
            </w:pPr>
            <w:r>
              <w:t>≥104人</w:t>
            </w:r>
          </w:p>
        </w:tc>
        <w:tc>
          <w:tcPr>
            <w:tcW w:w="1276" w:type="dxa"/>
            <w:vAlign w:val="center"/>
          </w:tcPr>
          <w:p>
            <w:pPr>
              <w:pStyle w:val="13"/>
            </w:pPr>
            <w:r>
              <w:t>符合评定条件学生数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补助资金发放准确率</w:t>
            </w:r>
          </w:p>
        </w:tc>
        <w:tc>
          <w:tcPr>
            <w:tcW w:w="5386" w:type="dxa"/>
            <w:vAlign w:val="center"/>
          </w:tcPr>
          <w:p>
            <w:pPr>
              <w:pStyle w:val="13"/>
            </w:pPr>
            <w:r>
              <w:t>补助资金发放准确率</w:t>
            </w:r>
          </w:p>
        </w:tc>
        <w:tc>
          <w:tcPr>
            <w:tcW w:w="2268" w:type="dxa"/>
            <w:vAlign w:val="center"/>
          </w:tcPr>
          <w:p>
            <w:pPr>
              <w:pStyle w:val="13"/>
            </w:pPr>
            <w:r>
              <w:t>100%</w:t>
            </w:r>
          </w:p>
        </w:tc>
        <w:tc>
          <w:tcPr>
            <w:tcW w:w="1276" w:type="dxa"/>
            <w:vAlign w:val="center"/>
          </w:tcPr>
          <w:p>
            <w:pPr>
              <w:pStyle w:val="13"/>
            </w:pPr>
            <w:r>
              <w:t>按照补助资金发放情况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补助资金拨付及时率</w:t>
            </w:r>
          </w:p>
        </w:tc>
        <w:tc>
          <w:tcPr>
            <w:tcW w:w="5386" w:type="dxa"/>
            <w:vAlign w:val="center"/>
          </w:tcPr>
          <w:p>
            <w:pPr>
              <w:pStyle w:val="13"/>
            </w:pPr>
            <w:r>
              <w:t>补助资金拨付及时率</w:t>
            </w:r>
          </w:p>
        </w:tc>
        <w:tc>
          <w:tcPr>
            <w:tcW w:w="2268" w:type="dxa"/>
            <w:vAlign w:val="center"/>
          </w:tcPr>
          <w:p>
            <w:pPr>
              <w:pStyle w:val="13"/>
            </w:pPr>
            <w:r>
              <w:t>100%</w:t>
            </w:r>
          </w:p>
        </w:tc>
        <w:tc>
          <w:tcPr>
            <w:tcW w:w="1276" w:type="dxa"/>
            <w:vAlign w:val="center"/>
          </w:tcPr>
          <w:p>
            <w:pPr>
              <w:pStyle w:val="13"/>
            </w:pPr>
            <w:r>
              <w:t>补助资金拨付及时率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补助资金生均标准</w:t>
            </w:r>
          </w:p>
        </w:tc>
        <w:tc>
          <w:tcPr>
            <w:tcW w:w="5386" w:type="dxa"/>
            <w:vAlign w:val="center"/>
          </w:tcPr>
          <w:p>
            <w:pPr>
              <w:pStyle w:val="13"/>
            </w:pPr>
            <w:r>
              <w:t>补助资金生均标准</w:t>
            </w:r>
          </w:p>
        </w:tc>
        <w:tc>
          <w:tcPr>
            <w:tcW w:w="2268" w:type="dxa"/>
            <w:vAlign w:val="center"/>
          </w:tcPr>
          <w:p>
            <w:pPr>
              <w:pStyle w:val="13"/>
            </w:pPr>
            <w:r>
              <w:t>2000元</w:t>
            </w:r>
          </w:p>
        </w:tc>
        <w:tc>
          <w:tcPr>
            <w:tcW w:w="1276" w:type="dxa"/>
            <w:vAlign w:val="center"/>
          </w:tcPr>
          <w:p>
            <w:pPr>
              <w:pStyle w:val="13"/>
            </w:pPr>
            <w:r>
              <w:t>补助资金生均标准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减轻家庭负担家庭数</w:t>
            </w:r>
          </w:p>
        </w:tc>
        <w:tc>
          <w:tcPr>
            <w:tcW w:w="5386" w:type="dxa"/>
            <w:vAlign w:val="center"/>
          </w:tcPr>
          <w:p>
            <w:pPr>
              <w:pStyle w:val="13"/>
            </w:pPr>
            <w:r>
              <w:t>减轻家庭负担家庭数</w:t>
            </w:r>
          </w:p>
        </w:tc>
        <w:tc>
          <w:tcPr>
            <w:tcW w:w="2268" w:type="dxa"/>
            <w:vAlign w:val="center"/>
          </w:tcPr>
          <w:p>
            <w:pPr>
              <w:pStyle w:val="13"/>
            </w:pPr>
            <w:r>
              <w:t>≥104个</w:t>
            </w:r>
          </w:p>
        </w:tc>
        <w:tc>
          <w:tcPr>
            <w:tcW w:w="1276" w:type="dxa"/>
            <w:vAlign w:val="center"/>
          </w:tcPr>
          <w:p>
            <w:pPr>
              <w:pStyle w:val="13"/>
            </w:pPr>
            <w:r>
              <w:t>减轻家庭负担家庭数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保证学校工作正常进行</w:t>
            </w:r>
          </w:p>
        </w:tc>
        <w:tc>
          <w:tcPr>
            <w:tcW w:w="5386" w:type="dxa"/>
            <w:vAlign w:val="center"/>
          </w:tcPr>
          <w:p>
            <w:pPr>
              <w:pStyle w:val="13"/>
            </w:pPr>
            <w:r>
              <w:t>保证学校工作正常进行</w:t>
            </w:r>
          </w:p>
        </w:tc>
        <w:tc>
          <w:tcPr>
            <w:tcW w:w="2268" w:type="dxa"/>
            <w:vAlign w:val="center"/>
          </w:tcPr>
          <w:p>
            <w:pPr>
              <w:pStyle w:val="13"/>
            </w:pPr>
            <w:r>
              <w:t>保证学校正常运行</w:t>
            </w:r>
          </w:p>
        </w:tc>
        <w:tc>
          <w:tcPr>
            <w:tcW w:w="1276" w:type="dxa"/>
            <w:vAlign w:val="center"/>
          </w:tcPr>
          <w:p>
            <w:pPr>
              <w:pStyle w:val="13"/>
            </w:pPr>
            <w:r>
              <w:t>保证学校工作正常进行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保证社会和谐发展</w:t>
            </w:r>
          </w:p>
        </w:tc>
        <w:tc>
          <w:tcPr>
            <w:tcW w:w="5386" w:type="dxa"/>
            <w:vAlign w:val="center"/>
          </w:tcPr>
          <w:p>
            <w:pPr>
              <w:pStyle w:val="13"/>
            </w:pPr>
            <w:r>
              <w:t>保证社会和谐发展</w:t>
            </w:r>
          </w:p>
        </w:tc>
        <w:tc>
          <w:tcPr>
            <w:tcW w:w="2268" w:type="dxa"/>
            <w:vAlign w:val="center"/>
          </w:tcPr>
          <w:p>
            <w:pPr>
              <w:pStyle w:val="13"/>
            </w:pPr>
            <w:r>
              <w:t>保证社会和谐发展</w:t>
            </w:r>
          </w:p>
        </w:tc>
        <w:tc>
          <w:tcPr>
            <w:tcW w:w="1276" w:type="dxa"/>
            <w:vAlign w:val="center"/>
          </w:tcPr>
          <w:p>
            <w:pPr>
              <w:pStyle w:val="13"/>
            </w:pPr>
            <w:r>
              <w:t>保证社会和谐发展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社会发展保障力</w:t>
            </w:r>
          </w:p>
        </w:tc>
        <w:tc>
          <w:tcPr>
            <w:tcW w:w="5386" w:type="dxa"/>
            <w:vAlign w:val="center"/>
          </w:tcPr>
          <w:p>
            <w:pPr>
              <w:pStyle w:val="13"/>
            </w:pPr>
            <w:r>
              <w:t>社会发展保障力</w:t>
            </w:r>
          </w:p>
        </w:tc>
        <w:tc>
          <w:tcPr>
            <w:tcW w:w="2268" w:type="dxa"/>
            <w:vAlign w:val="center"/>
          </w:tcPr>
          <w:p>
            <w:pPr>
              <w:pStyle w:val="13"/>
            </w:pPr>
            <w:r>
              <w:t>保障社会发展</w:t>
            </w:r>
          </w:p>
        </w:tc>
        <w:tc>
          <w:tcPr>
            <w:tcW w:w="1276" w:type="dxa"/>
            <w:vAlign w:val="center"/>
          </w:tcPr>
          <w:p>
            <w:pPr>
              <w:pStyle w:val="13"/>
            </w:pPr>
            <w:r>
              <w:t>保障社会发展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学生满意度比例</w:t>
            </w:r>
          </w:p>
        </w:tc>
        <w:tc>
          <w:tcPr>
            <w:tcW w:w="5386" w:type="dxa"/>
            <w:vAlign w:val="center"/>
          </w:tcPr>
          <w:p>
            <w:pPr>
              <w:pStyle w:val="13"/>
            </w:pPr>
            <w:r>
              <w:t>学生满意度比例</w:t>
            </w:r>
          </w:p>
        </w:tc>
        <w:tc>
          <w:tcPr>
            <w:tcW w:w="2268" w:type="dxa"/>
            <w:vAlign w:val="center"/>
          </w:tcPr>
          <w:p>
            <w:pPr>
              <w:pStyle w:val="13"/>
            </w:pPr>
            <w:r>
              <w:t>≥97%</w:t>
            </w:r>
          </w:p>
        </w:tc>
        <w:tc>
          <w:tcPr>
            <w:tcW w:w="1276" w:type="dxa"/>
            <w:vAlign w:val="center"/>
          </w:tcPr>
          <w:p>
            <w:pPr>
              <w:pStyle w:val="13"/>
            </w:pPr>
            <w:r>
              <w:t>学生满意度比例</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50、提前下达2025年省级普通高中补助资金（冀财教[2024]137号）-普通高中助学金绩效目标表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13013325P000012100038</w:t>
            </w:r>
          </w:p>
        </w:tc>
        <w:tc>
          <w:tcPr>
            <w:tcW w:w="2835" w:type="dxa"/>
            <w:vAlign w:val="center"/>
          </w:tcPr>
          <w:p>
            <w:pPr>
              <w:pStyle w:val="11"/>
            </w:pPr>
            <w:r>
              <w:t>项目名称</w:t>
            </w:r>
          </w:p>
        </w:tc>
        <w:tc>
          <w:tcPr>
            <w:tcW w:w="6095" w:type="dxa"/>
            <w:gridSpan w:val="3"/>
            <w:vAlign w:val="center"/>
          </w:tcPr>
          <w:p>
            <w:pPr>
              <w:pStyle w:val="13"/>
            </w:pPr>
            <w:r>
              <w:t>提前下达2025年省级普通高中补助资金（冀财教[2024]137号）-普通高中助学金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49.00</w:t>
            </w:r>
          </w:p>
        </w:tc>
        <w:tc>
          <w:tcPr>
            <w:tcW w:w="2835" w:type="dxa"/>
            <w:vAlign w:val="center"/>
          </w:tcPr>
          <w:p>
            <w:pPr>
              <w:pStyle w:val="11"/>
            </w:pPr>
            <w:r>
              <w:t>其中：财政    资金</w:t>
            </w:r>
          </w:p>
        </w:tc>
        <w:tc>
          <w:tcPr>
            <w:tcW w:w="2551" w:type="dxa"/>
            <w:vAlign w:val="center"/>
          </w:tcPr>
          <w:p>
            <w:pPr>
              <w:pStyle w:val="13"/>
            </w:pPr>
            <w:r>
              <w:t>49.00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对建档立卡家庭学生、低保家庭学生、特困救助供养学生、孤儿和残疾学生予以资助。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1.对建档立卡家庭学生、低保家庭学生、特困救助供养学生、孤儿和残疾学生予以资助。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332人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2300元/人年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51、提前下达2025年中央学生资助补助经费（冀财教[2024]125号）-普通高中免学费绩效目标表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13013325P00001210002L</w:t>
            </w:r>
          </w:p>
        </w:tc>
        <w:tc>
          <w:tcPr>
            <w:tcW w:w="2835" w:type="dxa"/>
            <w:vAlign w:val="center"/>
          </w:tcPr>
          <w:p>
            <w:pPr>
              <w:pStyle w:val="11"/>
            </w:pPr>
            <w:r>
              <w:t>项目名称</w:t>
            </w:r>
          </w:p>
        </w:tc>
        <w:tc>
          <w:tcPr>
            <w:tcW w:w="6095" w:type="dxa"/>
            <w:gridSpan w:val="3"/>
            <w:vAlign w:val="center"/>
          </w:tcPr>
          <w:p>
            <w:pPr>
              <w:pStyle w:val="13"/>
            </w:pPr>
            <w:r>
              <w:t>提前下达2025年中央学生资助补助经费（冀财教[2024]125号）-普通高中免学费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w:t>
            </w:r>
          </w:p>
        </w:tc>
        <w:tc>
          <w:tcPr>
            <w:tcW w:w="2835" w:type="dxa"/>
            <w:vAlign w:val="center"/>
          </w:tcPr>
          <w:p>
            <w:pPr>
              <w:pStyle w:val="11"/>
            </w:pPr>
            <w:r>
              <w:t>其中：财政    资金</w:t>
            </w:r>
          </w:p>
        </w:tc>
        <w:tc>
          <w:tcPr>
            <w:tcW w:w="2551" w:type="dxa"/>
            <w:vAlign w:val="center"/>
          </w:tcPr>
          <w:p>
            <w:pPr>
              <w:pStyle w:val="13"/>
            </w:pPr>
            <w:r>
              <w:t>13.00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免学费资金保障学校正常运转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1.免学费资金保障学校正常运转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受益学生数</w:t>
            </w:r>
          </w:p>
        </w:tc>
        <w:tc>
          <w:tcPr>
            <w:tcW w:w="5386" w:type="dxa"/>
            <w:vAlign w:val="center"/>
          </w:tcPr>
          <w:p>
            <w:pPr>
              <w:pStyle w:val="13"/>
            </w:pPr>
            <w:r>
              <w:t>受益学生数</w:t>
            </w:r>
          </w:p>
        </w:tc>
        <w:tc>
          <w:tcPr>
            <w:tcW w:w="2268" w:type="dxa"/>
            <w:vAlign w:val="center"/>
          </w:tcPr>
          <w:p>
            <w:pPr>
              <w:pStyle w:val="13"/>
            </w:pPr>
            <w:r>
              <w:t>≥104人</w:t>
            </w:r>
          </w:p>
        </w:tc>
        <w:tc>
          <w:tcPr>
            <w:tcW w:w="1276" w:type="dxa"/>
            <w:vAlign w:val="center"/>
          </w:tcPr>
          <w:p>
            <w:pPr>
              <w:pStyle w:val="13"/>
            </w:pPr>
            <w:r>
              <w:t>符合评定条件学生数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补助资金发放准确率</w:t>
            </w:r>
          </w:p>
        </w:tc>
        <w:tc>
          <w:tcPr>
            <w:tcW w:w="5386" w:type="dxa"/>
            <w:vAlign w:val="center"/>
          </w:tcPr>
          <w:p>
            <w:pPr>
              <w:pStyle w:val="13"/>
            </w:pPr>
            <w:r>
              <w:t>补助资金发放准确率</w:t>
            </w:r>
          </w:p>
        </w:tc>
        <w:tc>
          <w:tcPr>
            <w:tcW w:w="2268" w:type="dxa"/>
            <w:vAlign w:val="center"/>
          </w:tcPr>
          <w:p>
            <w:pPr>
              <w:pStyle w:val="13"/>
            </w:pPr>
            <w:r>
              <w:t>100%</w:t>
            </w:r>
          </w:p>
        </w:tc>
        <w:tc>
          <w:tcPr>
            <w:tcW w:w="1276" w:type="dxa"/>
            <w:vAlign w:val="center"/>
          </w:tcPr>
          <w:p>
            <w:pPr>
              <w:pStyle w:val="13"/>
            </w:pPr>
            <w:r>
              <w:t>按照补助资金发放情况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补助资金拨付及时率</w:t>
            </w:r>
          </w:p>
        </w:tc>
        <w:tc>
          <w:tcPr>
            <w:tcW w:w="5386" w:type="dxa"/>
            <w:vAlign w:val="center"/>
          </w:tcPr>
          <w:p>
            <w:pPr>
              <w:pStyle w:val="13"/>
            </w:pPr>
            <w:r>
              <w:t>补助资金拨付及时率</w:t>
            </w:r>
          </w:p>
        </w:tc>
        <w:tc>
          <w:tcPr>
            <w:tcW w:w="2268" w:type="dxa"/>
            <w:vAlign w:val="center"/>
          </w:tcPr>
          <w:p>
            <w:pPr>
              <w:pStyle w:val="13"/>
            </w:pPr>
            <w:r>
              <w:t>100%</w:t>
            </w:r>
          </w:p>
        </w:tc>
        <w:tc>
          <w:tcPr>
            <w:tcW w:w="1276" w:type="dxa"/>
            <w:vAlign w:val="center"/>
          </w:tcPr>
          <w:p>
            <w:pPr>
              <w:pStyle w:val="13"/>
            </w:pPr>
            <w:r>
              <w:t>补助资金拨付及时率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补助资金生均标准</w:t>
            </w:r>
          </w:p>
        </w:tc>
        <w:tc>
          <w:tcPr>
            <w:tcW w:w="5386" w:type="dxa"/>
            <w:vAlign w:val="center"/>
          </w:tcPr>
          <w:p>
            <w:pPr>
              <w:pStyle w:val="13"/>
            </w:pPr>
            <w:r>
              <w:t>补助资金生均标准</w:t>
            </w:r>
          </w:p>
        </w:tc>
        <w:tc>
          <w:tcPr>
            <w:tcW w:w="2268" w:type="dxa"/>
            <w:vAlign w:val="center"/>
          </w:tcPr>
          <w:p>
            <w:pPr>
              <w:pStyle w:val="13"/>
            </w:pPr>
            <w:r>
              <w:t>2000元</w:t>
            </w:r>
          </w:p>
        </w:tc>
        <w:tc>
          <w:tcPr>
            <w:tcW w:w="1276" w:type="dxa"/>
            <w:vAlign w:val="center"/>
          </w:tcPr>
          <w:p>
            <w:pPr>
              <w:pStyle w:val="13"/>
            </w:pPr>
            <w:r>
              <w:t>补助资金生均标准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减轻家庭负担家庭数</w:t>
            </w:r>
          </w:p>
        </w:tc>
        <w:tc>
          <w:tcPr>
            <w:tcW w:w="5386" w:type="dxa"/>
            <w:vAlign w:val="center"/>
          </w:tcPr>
          <w:p>
            <w:pPr>
              <w:pStyle w:val="13"/>
            </w:pPr>
            <w:r>
              <w:t>减轻家庭负担家庭数</w:t>
            </w:r>
          </w:p>
        </w:tc>
        <w:tc>
          <w:tcPr>
            <w:tcW w:w="2268" w:type="dxa"/>
            <w:vAlign w:val="center"/>
          </w:tcPr>
          <w:p>
            <w:pPr>
              <w:pStyle w:val="13"/>
            </w:pPr>
            <w:r>
              <w:t>≥104个</w:t>
            </w:r>
          </w:p>
        </w:tc>
        <w:tc>
          <w:tcPr>
            <w:tcW w:w="1276" w:type="dxa"/>
            <w:vAlign w:val="center"/>
          </w:tcPr>
          <w:p>
            <w:pPr>
              <w:pStyle w:val="13"/>
            </w:pPr>
            <w:r>
              <w:t>减轻家庭负担家庭数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保证学校工作正常进行</w:t>
            </w:r>
          </w:p>
        </w:tc>
        <w:tc>
          <w:tcPr>
            <w:tcW w:w="5386" w:type="dxa"/>
            <w:vAlign w:val="center"/>
          </w:tcPr>
          <w:p>
            <w:pPr>
              <w:pStyle w:val="13"/>
            </w:pPr>
            <w:r>
              <w:t>保证学校工作正常进行</w:t>
            </w:r>
          </w:p>
        </w:tc>
        <w:tc>
          <w:tcPr>
            <w:tcW w:w="2268" w:type="dxa"/>
            <w:vAlign w:val="center"/>
          </w:tcPr>
          <w:p>
            <w:pPr>
              <w:pStyle w:val="13"/>
            </w:pPr>
            <w:r>
              <w:t>保证学校正常运行</w:t>
            </w:r>
          </w:p>
        </w:tc>
        <w:tc>
          <w:tcPr>
            <w:tcW w:w="1276" w:type="dxa"/>
            <w:vAlign w:val="center"/>
          </w:tcPr>
          <w:p>
            <w:pPr>
              <w:pStyle w:val="13"/>
            </w:pPr>
            <w:r>
              <w:t>保证学校工作正常进行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保证社会和谐发展</w:t>
            </w:r>
          </w:p>
        </w:tc>
        <w:tc>
          <w:tcPr>
            <w:tcW w:w="5386" w:type="dxa"/>
            <w:vAlign w:val="center"/>
          </w:tcPr>
          <w:p>
            <w:pPr>
              <w:pStyle w:val="13"/>
            </w:pPr>
            <w:r>
              <w:t>保证社会和谐发展</w:t>
            </w:r>
          </w:p>
        </w:tc>
        <w:tc>
          <w:tcPr>
            <w:tcW w:w="2268" w:type="dxa"/>
            <w:vAlign w:val="center"/>
          </w:tcPr>
          <w:p>
            <w:pPr>
              <w:pStyle w:val="13"/>
            </w:pPr>
            <w:r>
              <w:t>保证社会和谐发展</w:t>
            </w:r>
          </w:p>
        </w:tc>
        <w:tc>
          <w:tcPr>
            <w:tcW w:w="1276" w:type="dxa"/>
            <w:vAlign w:val="center"/>
          </w:tcPr>
          <w:p>
            <w:pPr>
              <w:pStyle w:val="13"/>
            </w:pPr>
            <w:r>
              <w:t>保证社会和谐发展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社会发展保障力</w:t>
            </w:r>
          </w:p>
        </w:tc>
        <w:tc>
          <w:tcPr>
            <w:tcW w:w="5386" w:type="dxa"/>
            <w:vAlign w:val="center"/>
          </w:tcPr>
          <w:p>
            <w:pPr>
              <w:pStyle w:val="13"/>
            </w:pPr>
            <w:r>
              <w:t>社会发展保障力</w:t>
            </w:r>
          </w:p>
        </w:tc>
        <w:tc>
          <w:tcPr>
            <w:tcW w:w="2268" w:type="dxa"/>
            <w:vAlign w:val="center"/>
          </w:tcPr>
          <w:p>
            <w:pPr>
              <w:pStyle w:val="13"/>
            </w:pPr>
            <w:r>
              <w:t>保障社会发展</w:t>
            </w:r>
          </w:p>
        </w:tc>
        <w:tc>
          <w:tcPr>
            <w:tcW w:w="1276" w:type="dxa"/>
            <w:vAlign w:val="center"/>
          </w:tcPr>
          <w:p>
            <w:pPr>
              <w:pStyle w:val="13"/>
            </w:pPr>
            <w:r>
              <w:t>保障社会发展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学生满意度比例</w:t>
            </w:r>
          </w:p>
        </w:tc>
        <w:tc>
          <w:tcPr>
            <w:tcW w:w="5386" w:type="dxa"/>
            <w:vAlign w:val="center"/>
          </w:tcPr>
          <w:p>
            <w:pPr>
              <w:pStyle w:val="13"/>
            </w:pPr>
            <w:r>
              <w:t>学生满意度比例</w:t>
            </w:r>
          </w:p>
        </w:tc>
        <w:tc>
          <w:tcPr>
            <w:tcW w:w="2268" w:type="dxa"/>
            <w:vAlign w:val="center"/>
          </w:tcPr>
          <w:p>
            <w:pPr>
              <w:pStyle w:val="13"/>
            </w:pPr>
            <w:r>
              <w:t>≥98%</w:t>
            </w:r>
          </w:p>
        </w:tc>
        <w:tc>
          <w:tcPr>
            <w:tcW w:w="1276" w:type="dxa"/>
            <w:vAlign w:val="center"/>
          </w:tcPr>
          <w:p>
            <w:pPr>
              <w:pStyle w:val="13"/>
            </w:pPr>
            <w:r>
              <w:t>学生满意度比例</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52、提前下达2025年中央学生资助补助经费（冀财教[2024]125号）-普通高中助学金绩效目标表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13013325P000012100011</w:t>
            </w:r>
          </w:p>
        </w:tc>
        <w:tc>
          <w:tcPr>
            <w:tcW w:w="2835" w:type="dxa"/>
            <w:vAlign w:val="center"/>
          </w:tcPr>
          <w:p>
            <w:pPr>
              <w:pStyle w:val="11"/>
            </w:pPr>
            <w:r>
              <w:t>项目名称</w:t>
            </w:r>
          </w:p>
        </w:tc>
        <w:tc>
          <w:tcPr>
            <w:tcW w:w="6095" w:type="dxa"/>
            <w:gridSpan w:val="3"/>
            <w:vAlign w:val="center"/>
          </w:tcPr>
          <w:p>
            <w:pPr>
              <w:pStyle w:val="13"/>
            </w:pPr>
            <w:r>
              <w:t>提前下达2025年中央学生资助补助经费（冀财教[2024]125号）-普通高中助学金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对建档立卡家庭学生、低保家庭学生、特困救助供养学生、孤儿和残疾学生予以资助。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1.对建档立卡家庭学生、低保家庭学生、特困救助供养学生、孤儿和残疾学生予以资助。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332人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2300元/人年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53、校园安全专项资金绩效目标表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13013325P00001010052L</w:t>
            </w:r>
          </w:p>
        </w:tc>
        <w:tc>
          <w:tcPr>
            <w:tcW w:w="2835" w:type="dxa"/>
            <w:vAlign w:val="center"/>
          </w:tcPr>
          <w:p>
            <w:pPr>
              <w:pStyle w:val="11"/>
            </w:pPr>
            <w:r>
              <w:t>项目名称</w:t>
            </w:r>
          </w:p>
        </w:tc>
        <w:tc>
          <w:tcPr>
            <w:tcW w:w="6095" w:type="dxa"/>
            <w:gridSpan w:val="3"/>
            <w:vAlign w:val="center"/>
          </w:tcPr>
          <w:p>
            <w:pPr>
              <w:pStyle w:val="13"/>
            </w:pPr>
            <w:r>
              <w:t>校园安全专项资金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11.12</w:t>
            </w:r>
          </w:p>
        </w:tc>
        <w:tc>
          <w:tcPr>
            <w:tcW w:w="2835" w:type="dxa"/>
            <w:vAlign w:val="center"/>
          </w:tcPr>
          <w:p>
            <w:pPr>
              <w:pStyle w:val="11"/>
            </w:pPr>
            <w:r>
              <w:t>其中：财政    资金</w:t>
            </w:r>
          </w:p>
        </w:tc>
        <w:tc>
          <w:tcPr>
            <w:tcW w:w="2551" w:type="dxa"/>
            <w:vAlign w:val="center"/>
          </w:tcPr>
          <w:p>
            <w:pPr>
              <w:pStyle w:val="13"/>
            </w:pPr>
            <w:r>
              <w:t>11.12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为了加强学校的安全保卫工作，保护师生生命安全和学校财产安全，维护正常的教育教学秩序。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1.为了加强学校的安全保卫工作，保护师生生命安全和学校财产安全，维护正常的教育教学秩序。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安全教育平台覆盖率%</w:t>
            </w:r>
          </w:p>
        </w:tc>
        <w:tc>
          <w:tcPr>
            <w:tcW w:w="5386" w:type="dxa"/>
            <w:vAlign w:val="center"/>
          </w:tcPr>
          <w:p>
            <w:pPr>
              <w:pStyle w:val="13"/>
            </w:pPr>
            <w:r>
              <w:t>安全教育平台覆盖学生量占比</w:t>
            </w:r>
          </w:p>
        </w:tc>
        <w:tc>
          <w:tcPr>
            <w:tcW w:w="2268" w:type="dxa"/>
            <w:vAlign w:val="center"/>
          </w:tcPr>
          <w:p>
            <w:pPr>
              <w:pStyle w:val="13"/>
            </w:pPr>
            <w:r>
              <w:t>≥98%</w:t>
            </w:r>
          </w:p>
        </w:tc>
        <w:tc>
          <w:tcPr>
            <w:tcW w:w="1276" w:type="dxa"/>
            <w:vAlign w:val="center"/>
          </w:tcPr>
          <w:p>
            <w:pPr>
              <w:pStyle w:val="13"/>
            </w:pPr>
            <w:r>
              <w:t>安全教育平台覆盖率%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时效指标</w:t>
            </w:r>
          </w:p>
        </w:tc>
        <w:tc>
          <w:tcPr>
            <w:tcW w:w="5386" w:type="dxa"/>
            <w:vAlign w:val="center"/>
          </w:tcPr>
          <w:p>
            <w:pPr>
              <w:pStyle w:val="13"/>
            </w:pPr>
            <w:r>
              <w:t>保护校园安全</w:t>
            </w:r>
          </w:p>
        </w:tc>
        <w:tc>
          <w:tcPr>
            <w:tcW w:w="2268" w:type="dxa"/>
            <w:vAlign w:val="center"/>
          </w:tcPr>
          <w:p>
            <w:pPr>
              <w:pStyle w:val="13"/>
            </w:pPr>
            <w:r>
              <w:t>≥95%</w:t>
            </w:r>
          </w:p>
        </w:tc>
        <w:tc>
          <w:tcPr>
            <w:tcW w:w="1276" w:type="dxa"/>
            <w:vAlign w:val="center"/>
          </w:tcPr>
          <w:p>
            <w:pPr>
              <w:pStyle w:val="13"/>
            </w:pPr>
            <w:r>
              <w:t>保护校园安全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成本指标</w:t>
            </w:r>
          </w:p>
        </w:tc>
        <w:tc>
          <w:tcPr>
            <w:tcW w:w="5386" w:type="dxa"/>
            <w:vAlign w:val="center"/>
          </w:tcPr>
          <w:p>
            <w:pPr>
              <w:pStyle w:val="13"/>
            </w:pPr>
            <w:r>
              <w:t>维护教育教学秩序</w:t>
            </w:r>
          </w:p>
        </w:tc>
        <w:tc>
          <w:tcPr>
            <w:tcW w:w="2268" w:type="dxa"/>
            <w:vAlign w:val="center"/>
          </w:tcPr>
          <w:p>
            <w:pPr>
              <w:pStyle w:val="13"/>
            </w:pPr>
            <w:r>
              <w:t>≥95%</w:t>
            </w:r>
          </w:p>
        </w:tc>
        <w:tc>
          <w:tcPr>
            <w:tcW w:w="1276" w:type="dxa"/>
            <w:vAlign w:val="center"/>
          </w:tcPr>
          <w:p>
            <w:pPr>
              <w:pStyle w:val="13"/>
            </w:pPr>
            <w:r>
              <w:t>维护教育教学秩序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学校安全性</w:t>
            </w:r>
          </w:p>
        </w:tc>
        <w:tc>
          <w:tcPr>
            <w:tcW w:w="5386" w:type="dxa"/>
            <w:vAlign w:val="center"/>
          </w:tcPr>
          <w:p>
            <w:pPr>
              <w:pStyle w:val="13"/>
            </w:pPr>
            <w:r>
              <w:t>学校安全性</w:t>
            </w:r>
          </w:p>
        </w:tc>
        <w:tc>
          <w:tcPr>
            <w:tcW w:w="2268" w:type="dxa"/>
            <w:vAlign w:val="center"/>
          </w:tcPr>
          <w:p>
            <w:pPr>
              <w:pStyle w:val="13"/>
            </w:pPr>
            <w:r>
              <w:t>≥98%</w:t>
            </w:r>
          </w:p>
        </w:tc>
        <w:tc>
          <w:tcPr>
            <w:tcW w:w="1276" w:type="dxa"/>
            <w:vAlign w:val="center"/>
          </w:tcPr>
          <w:p>
            <w:pPr>
              <w:pStyle w:val="13"/>
            </w:pPr>
            <w:r>
              <w:t>学校安全性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业务工作完成率%</w:t>
            </w:r>
          </w:p>
        </w:tc>
        <w:tc>
          <w:tcPr>
            <w:tcW w:w="5386" w:type="dxa"/>
            <w:vAlign w:val="center"/>
          </w:tcPr>
          <w:p>
            <w:pPr>
              <w:pStyle w:val="13"/>
            </w:pPr>
            <w:r>
              <w:t>业务工作任务完成情况</w:t>
            </w:r>
          </w:p>
        </w:tc>
        <w:tc>
          <w:tcPr>
            <w:tcW w:w="2268" w:type="dxa"/>
            <w:vAlign w:val="center"/>
          </w:tcPr>
          <w:p>
            <w:pPr>
              <w:pStyle w:val="13"/>
            </w:pPr>
            <w:r>
              <w:t>≥98%</w:t>
            </w:r>
          </w:p>
        </w:tc>
        <w:tc>
          <w:tcPr>
            <w:tcW w:w="1276" w:type="dxa"/>
            <w:vAlign w:val="center"/>
          </w:tcPr>
          <w:p>
            <w:pPr>
              <w:pStyle w:val="13"/>
            </w:pPr>
            <w:r>
              <w:t>业务工作任务完成情况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对社会的影响</w:t>
            </w:r>
          </w:p>
        </w:tc>
        <w:tc>
          <w:tcPr>
            <w:tcW w:w="2268" w:type="dxa"/>
            <w:vAlign w:val="center"/>
          </w:tcPr>
          <w:p>
            <w:pPr>
              <w:pStyle w:val="13"/>
            </w:pPr>
            <w:r>
              <w:t>≥95%</w:t>
            </w:r>
          </w:p>
        </w:tc>
        <w:tc>
          <w:tcPr>
            <w:tcW w:w="1276" w:type="dxa"/>
            <w:vAlign w:val="center"/>
          </w:tcPr>
          <w:p>
            <w:pPr>
              <w:pStyle w:val="13"/>
            </w:pPr>
            <w:r>
              <w:t>对社会的影响</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能够长期较好满足校园安全的需求。</w:t>
            </w:r>
          </w:p>
        </w:tc>
        <w:tc>
          <w:tcPr>
            <w:tcW w:w="2268" w:type="dxa"/>
            <w:vAlign w:val="center"/>
          </w:tcPr>
          <w:p>
            <w:pPr>
              <w:pStyle w:val="13"/>
            </w:pPr>
            <w:r>
              <w:t>≥95%</w:t>
            </w:r>
          </w:p>
        </w:tc>
        <w:tc>
          <w:tcPr>
            <w:tcW w:w="1276" w:type="dxa"/>
            <w:vAlign w:val="center"/>
          </w:tcPr>
          <w:p>
            <w:pPr>
              <w:pStyle w:val="13"/>
            </w:pPr>
            <w:r>
              <w:t>能够长期较好满足校园安全的需求。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长期性</w:t>
            </w:r>
          </w:p>
        </w:tc>
        <w:tc>
          <w:tcPr>
            <w:tcW w:w="5386" w:type="dxa"/>
            <w:vAlign w:val="center"/>
          </w:tcPr>
          <w:p>
            <w:pPr>
              <w:pStyle w:val="13"/>
            </w:pPr>
            <w:r>
              <w:t>能够长期较好满足校园安全的需求。</w:t>
            </w:r>
          </w:p>
        </w:tc>
        <w:tc>
          <w:tcPr>
            <w:tcW w:w="2268" w:type="dxa"/>
            <w:vAlign w:val="center"/>
          </w:tcPr>
          <w:p>
            <w:pPr>
              <w:pStyle w:val="13"/>
            </w:pPr>
            <w:r>
              <w:t>≥98%</w:t>
            </w:r>
          </w:p>
        </w:tc>
        <w:tc>
          <w:tcPr>
            <w:tcW w:w="1276" w:type="dxa"/>
            <w:vAlign w:val="center"/>
          </w:tcPr>
          <w:p>
            <w:pPr>
              <w:pStyle w:val="13"/>
            </w:pPr>
            <w:r>
              <w:t>能够长期较好满足校园安全的需求。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群众满意数量占总数的比例。</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54、2025年城乡义务教育公用经费县级资金-初中绩效目标表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13013325P00000510004M</w:t>
            </w:r>
          </w:p>
        </w:tc>
        <w:tc>
          <w:tcPr>
            <w:tcW w:w="2835" w:type="dxa"/>
            <w:vAlign w:val="center"/>
          </w:tcPr>
          <w:p>
            <w:pPr>
              <w:pStyle w:val="11"/>
            </w:pPr>
            <w:r>
              <w:t>项目名称</w:t>
            </w:r>
          </w:p>
        </w:tc>
        <w:tc>
          <w:tcPr>
            <w:tcW w:w="6095" w:type="dxa"/>
            <w:gridSpan w:val="3"/>
            <w:vAlign w:val="center"/>
          </w:tcPr>
          <w:p>
            <w:pPr>
              <w:pStyle w:val="13"/>
            </w:pPr>
            <w:r>
              <w:t>2025年城乡义务教育公用经费县级资金-初中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18.31</w:t>
            </w:r>
          </w:p>
        </w:tc>
        <w:tc>
          <w:tcPr>
            <w:tcW w:w="2835" w:type="dxa"/>
            <w:vAlign w:val="center"/>
          </w:tcPr>
          <w:p>
            <w:pPr>
              <w:pStyle w:val="11"/>
            </w:pPr>
            <w:r>
              <w:t>其中：财政    资金</w:t>
            </w:r>
          </w:p>
        </w:tc>
        <w:tc>
          <w:tcPr>
            <w:tcW w:w="2551" w:type="dxa"/>
            <w:vAlign w:val="center"/>
          </w:tcPr>
          <w:p>
            <w:pPr>
              <w:pStyle w:val="13"/>
            </w:pPr>
            <w:r>
              <w:t>18.31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用于教育教学教师培训、学校水电办公、学校运转维修等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1.保障全体学生正常入学</w:t>
            </w:r>
          </w:p>
          <w:p>
            <w:pPr>
              <w:pStyle w:val="13"/>
            </w:pPr>
            <w:r>
              <w:t>2.保证基础教育工作正常实施</w:t>
            </w:r>
          </w:p>
          <w:p>
            <w:pPr>
              <w:pStyle w:val="13"/>
            </w:pPr>
            <w:r>
              <w:t>3.保障单位日常工作顺利开展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单位运行质量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保障学校工作正常运转</w:t>
            </w:r>
          </w:p>
        </w:tc>
        <w:tc>
          <w:tcPr>
            <w:tcW w:w="5386" w:type="dxa"/>
            <w:vAlign w:val="center"/>
          </w:tcPr>
          <w:p>
            <w:pPr>
              <w:pStyle w:val="13"/>
            </w:pPr>
            <w:r>
              <w:t>通过开展维修、购置等工作</w:t>
            </w:r>
          </w:p>
        </w:tc>
        <w:tc>
          <w:tcPr>
            <w:tcW w:w="2268" w:type="dxa"/>
            <w:vAlign w:val="center"/>
          </w:tcPr>
          <w:p>
            <w:pPr>
              <w:pStyle w:val="13"/>
            </w:pPr>
            <w:r>
              <w:t>保障单位正常运转</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&gt;96%</w:t>
            </w:r>
          </w:p>
        </w:tc>
        <w:tc>
          <w:tcPr>
            <w:tcW w:w="1276" w:type="dxa"/>
            <w:vAlign w:val="center"/>
          </w:tcPr>
          <w:p>
            <w:pPr>
              <w:pStyle w:val="13"/>
            </w:pPr>
            <w:r>
              <w:t>根据人员满意度</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干部职工满意度</w:t>
            </w:r>
          </w:p>
        </w:tc>
        <w:tc>
          <w:tcPr>
            <w:tcW w:w="5386" w:type="dxa"/>
            <w:vAlign w:val="center"/>
          </w:tcPr>
          <w:p>
            <w:pPr>
              <w:pStyle w:val="13"/>
            </w:pPr>
            <w:r>
              <w:t>保障单位工作正常运转，服务到位</w:t>
            </w:r>
          </w:p>
        </w:tc>
        <w:tc>
          <w:tcPr>
            <w:tcW w:w="2268" w:type="dxa"/>
            <w:vAlign w:val="center"/>
          </w:tcPr>
          <w:p>
            <w:pPr>
              <w:pStyle w:val="13"/>
            </w:pPr>
            <w:r>
              <w:t>&gt;95%</w:t>
            </w:r>
          </w:p>
        </w:tc>
        <w:tc>
          <w:tcPr>
            <w:tcW w:w="1276" w:type="dxa"/>
            <w:vAlign w:val="center"/>
          </w:tcPr>
          <w:p>
            <w:pPr>
              <w:pStyle w:val="13"/>
            </w:pPr>
            <w:r>
              <w:t>根据人员满意度</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调查中学校教职工对单位环境和设施满意和较满意的人数占调查总人数的比率</w:t>
            </w:r>
          </w:p>
        </w:tc>
        <w:tc>
          <w:tcPr>
            <w:tcW w:w="2268" w:type="dxa"/>
            <w:vAlign w:val="center"/>
          </w:tcPr>
          <w:p>
            <w:pPr>
              <w:pStyle w:val="13"/>
            </w:pPr>
            <w:r>
              <w:t>&gt;96%</w:t>
            </w:r>
          </w:p>
        </w:tc>
        <w:tc>
          <w:tcPr>
            <w:tcW w:w="1276" w:type="dxa"/>
            <w:vAlign w:val="center"/>
          </w:tcPr>
          <w:p>
            <w:pPr>
              <w:pStyle w:val="13"/>
            </w:pPr>
            <w:r>
              <w:t>根据人员满意度</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55、二中教学楼等改造提升工程绩效目标表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13013325P00004210001N</w:t>
            </w:r>
          </w:p>
        </w:tc>
        <w:tc>
          <w:tcPr>
            <w:tcW w:w="2835" w:type="dxa"/>
            <w:vAlign w:val="center"/>
          </w:tcPr>
          <w:p>
            <w:pPr>
              <w:pStyle w:val="11"/>
            </w:pPr>
            <w:r>
              <w:t>项目名称</w:t>
            </w:r>
          </w:p>
        </w:tc>
        <w:tc>
          <w:tcPr>
            <w:tcW w:w="6095" w:type="dxa"/>
            <w:gridSpan w:val="3"/>
            <w:vAlign w:val="center"/>
          </w:tcPr>
          <w:p>
            <w:pPr>
              <w:pStyle w:val="13"/>
            </w:pPr>
            <w:r>
              <w:t>二中教学楼等改造提升工程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60.26</w:t>
            </w:r>
          </w:p>
        </w:tc>
        <w:tc>
          <w:tcPr>
            <w:tcW w:w="2835" w:type="dxa"/>
            <w:vAlign w:val="center"/>
          </w:tcPr>
          <w:p>
            <w:pPr>
              <w:pStyle w:val="11"/>
            </w:pPr>
            <w:r>
              <w:t>其中：财政    资金</w:t>
            </w:r>
          </w:p>
        </w:tc>
        <w:tc>
          <w:tcPr>
            <w:tcW w:w="2551" w:type="dxa"/>
            <w:vAlign w:val="center"/>
          </w:tcPr>
          <w:p>
            <w:pPr>
              <w:pStyle w:val="13"/>
            </w:pPr>
            <w:r>
              <w:t>60.26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改善学校办学条件，保障校舍安全。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1.改善学校办学条件，保障校舍安全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维修校舍面积</w:t>
            </w:r>
          </w:p>
        </w:tc>
        <w:tc>
          <w:tcPr>
            <w:tcW w:w="5386" w:type="dxa"/>
            <w:vAlign w:val="center"/>
          </w:tcPr>
          <w:p>
            <w:pPr>
              <w:pStyle w:val="13"/>
            </w:pPr>
            <w:r>
              <w:t>维修校舍面积</w:t>
            </w:r>
          </w:p>
        </w:tc>
        <w:tc>
          <w:tcPr>
            <w:tcW w:w="2268" w:type="dxa"/>
            <w:vAlign w:val="center"/>
          </w:tcPr>
          <w:p>
            <w:pPr>
              <w:pStyle w:val="13"/>
            </w:pPr>
            <w:r>
              <w:t>5300平方米</w:t>
            </w:r>
          </w:p>
        </w:tc>
        <w:tc>
          <w:tcPr>
            <w:tcW w:w="1276" w:type="dxa"/>
            <w:vAlign w:val="center"/>
          </w:tcPr>
          <w:p>
            <w:pPr>
              <w:pStyle w:val="13"/>
            </w:pPr>
            <w:r>
              <w:t>根据工作完成情况</w:t>
            </w:r>
          </w:p>
          <w:p>
            <w:pPr>
              <w:pStyle w:val="13"/>
            </w:pPr>
          </w:p>
          <w:p>
            <w:pPr>
              <w:pStyle w:val="13"/>
            </w:pP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新建、改造、维修的校舍建设项目验收合格完成率</w:t>
            </w:r>
          </w:p>
        </w:tc>
        <w:tc>
          <w:tcPr>
            <w:tcW w:w="5386" w:type="dxa"/>
            <w:vAlign w:val="center"/>
          </w:tcPr>
          <w:p>
            <w:pPr>
              <w:pStyle w:val="13"/>
            </w:pPr>
            <w:r>
              <w:t>新建、改造、维修的校舍建设项目验收合格完成率</w:t>
            </w:r>
          </w:p>
        </w:tc>
        <w:tc>
          <w:tcPr>
            <w:tcW w:w="2268" w:type="dxa"/>
            <w:vAlign w:val="center"/>
          </w:tcPr>
          <w:p>
            <w:pPr>
              <w:pStyle w:val="13"/>
            </w:pPr>
            <w:r>
              <w:t>≥100%</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新建、改造、维修的校舍建设项目完成率</w:t>
            </w:r>
          </w:p>
        </w:tc>
        <w:tc>
          <w:tcPr>
            <w:tcW w:w="5386" w:type="dxa"/>
            <w:vAlign w:val="center"/>
          </w:tcPr>
          <w:p>
            <w:pPr>
              <w:pStyle w:val="13"/>
            </w:pPr>
            <w:r>
              <w:t>新建、改造、维修的校舍建设项目完成率</w:t>
            </w:r>
          </w:p>
        </w:tc>
        <w:tc>
          <w:tcPr>
            <w:tcW w:w="2268" w:type="dxa"/>
            <w:vAlign w:val="center"/>
          </w:tcPr>
          <w:p>
            <w:pPr>
              <w:pStyle w:val="13"/>
            </w:pPr>
            <w:r>
              <w:t>≥100%</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单位成本</w:t>
            </w:r>
          </w:p>
        </w:tc>
        <w:tc>
          <w:tcPr>
            <w:tcW w:w="5386" w:type="dxa"/>
            <w:vAlign w:val="center"/>
          </w:tcPr>
          <w:p>
            <w:pPr>
              <w:pStyle w:val="13"/>
            </w:pPr>
            <w:r>
              <w:t>单位成本</w:t>
            </w:r>
          </w:p>
        </w:tc>
        <w:tc>
          <w:tcPr>
            <w:tcW w:w="2268" w:type="dxa"/>
            <w:vAlign w:val="center"/>
          </w:tcPr>
          <w:p>
            <w:pPr>
              <w:pStyle w:val="13"/>
            </w:pPr>
            <w:r>
              <w:t>60.26万元</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小学、初中毛入学率</w:t>
            </w:r>
          </w:p>
        </w:tc>
        <w:tc>
          <w:tcPr>
            <w:tcW w:w="5386" w:type="dxa"/>
            <w:vAlign w:val="center"/>
          </w:tcPr>
          <w:p>
            <w:pPr>
              <w:pStyle w:val="13"/>
            </w:pPr>
            <w:r>
              <w:t>小学、初中毛入学率</w:t>
            </w:r>
          </w:p>
        </w:tc>
        <w:tc>
          <w:tcPr>
            <w:tcW w:w="2268" w:type="dxa"/>
            <w:vAlign w:val="center"/>
          </w:tcPr>
          <w:p>
            <w:pPr>
              <w:pStyle w:val="13"/>
            </w:pPr>
            <w:r>
              <w:t>≥100%</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受益学生数</w:t>
            </w:r>
          </w:p>
        </w:tc>
        <w:tc>
          <w:tcPr>
            <w:tcW w:w="5386" w:type="dxa"/>
            <w:vAlign w:val="center"/>
          </w:tcPr>
          <w:p>
            <w:pPr>
              <w:pStyle w:val="13"/>
            </w:pPr>
            <w:r>
              <w:t>受益学生数</w:t>
            </w:r>
          </w:p>
        </w:tc>
        <w:tc>
          <w:tcPr>
            <w:tcW w:w="2268" w:type="dxa"/>
            <w:vAlign w:val="center"/>
          </w:tcPr>
          <w:p>
            <w:pPr>
              <w:pStyle w:val="13"/>
            </w:pPr>
            <w:r>
              <w:t>≥2500人</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改善生态环境质量</w:t>
            </w:r>
          </w:p>
        </w:tc>
        <w:tc>
          <w:tcPr>
            <w:tcW w:w="5386" w:type="dxa"/>
            <w:vAlign w:val="center"/>
          </w:tcPr>
          <w:p>
            <w:pPr>
              <w:pStyle w:val="13"/>
            </w:pPr>
            <w:r>
              <w:t>改善生态环境质量</w:t>
            </w:r>
          </w:p>
        </w:tc>
        <w:tc>
          <w:tcPr>
            <w:tcW w:w="2268" w:type="dxa"/>
            <w:vAlign w:val="center"/>
          </w:tcPr>
          <w:p>
            <w:pPr>
              <w:pStyle w:val="13"/>
            </w:pPr>
            <w:r>
              <w:t>≥97%</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校舍可持续使用年限</w:t>
            </w:r>
          </w:p>
        </w:tc>
        <w:tc>
          <w:tcPr>
            <w:tcW w:w="5386" w:type="dxa"/>
            <w:vAlign w:val="center"/>
          </w:tcPr>
          <w:p>
            <w:pPr>
              <w:pStyle w:val="13"/>
            </w:pPr>
            <w:r>
              <w:t>校舍可持续使用年限</w:t>
            </w:r>
          </w:p>
        </w:tc>
        <w:tc>
          <w:tcPr>
            <w:tcW w:w="2268" w:type="dxa"/>
            <w:vAlign w:val="center"/>
          </w:tcPr>
          <w:p>
            <w:pPr>
              <w:pStyle w:val="13"/>
            </w:pPr>
            <w:r>
              <w:t>≥10年</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≥97%</w:t>
            </w:r>
          </w:p>
        </w:tc>
        <w:tc>
          <w:tcPr>
            <w:tcW w:w="1276" w:type="dxa"/>
            <w:vAlign w:val="center"/>
          </w:tcPr>
          <w:p>
            <w:pPr>
              <w:pStyle w:val="13"/>
            </w:pPr>
            <w:r>
              <w:t>师生满意度</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56、提前下达2025年城乡义务教育省级补助经费（冀财教[2024]141号）-公用经费（初中）绩效目标表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13013325P000005100084</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55.00</w:t>
            </w:r>
          </w:p>
        </w:tc>
        <w:tc>
          <w:tcPr>
            <w:tcW w:w="2835" w:type="dxa"/>
            <w:vAlign w:val="center"/>
          </w:tcPr>
          <w:p>
            <w:pPr>
              <w:pStyle w:val="11"/>
            </w:pPr>
            <w:r>
              <w:t>其中：财政    资金</w:t>
            </w:r>
          </w:p>
        </w:tc>
        <w:tc>
          <w:tcPr>
            <w:tcW w:w="2551" w:type="dxa"/>
            <w:vAlign w:val="center"/>
          </w:tcPr>
          <w:p>
            <w:pPr>
              <w:pStyle w:val="13"/>
            </w:pPr>
            <w:r>
              <w:t>55.00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用于单位办公、维修、水电等教育教学正常运转支出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1.保证服务对象教师学生满意</w:t>
            </w:r>
          </w:p>
          <w:p>
            <w:pPr>
              <w:pStyle w:val="13"/>
            </w:pPr>
            <w:r>
              <w:t>2.保证基础教育工作正常实施</w:t>
            </w:r>
          </w:p>
          <w:p>
            <w:pPr>
              <w:pStyle w:val="13"/>
            </w:pPr>
            <w:r>
              <w:t>3.保证学校教育教学正常运转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单位运行质量</w:t>
            </w:r>
          </w:p>
        </w:tc>
        <w:tc>
          <w:tcPr>
            <w:tcW w:w="5386" w:type="dxa"/>
            <w:vAlign w:val="center"/>
          </w:tcPr>
          <w:p>
            <w:pPr>
              <w:pStyle w:val="13"/>
            </w:pPr>
            <w:r>
              <w:t>被上级部门批评次数</w:t>
            </w:r>
          </w:p>
        </w:tc>
        <w:tc>
          <w:tcPr>
            <w:tcW w:w="2268" w:type="dxa"/>
            <w:vAlign w:val="center"/>
          </w:tcPr>
          <w:p>
            <w:pPr>
              <w:pStyle w:val="13"/>
            </w:pPr>
            <w:r>
              <w:t>&gt;1次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保障学校工作正常运转</w:t>
            </w:r>
          </w:p>
        </w:tc>
        <w:tc>
          <w:tcPr>
            <w:tcW w:w="5386" w:type="dxa"/>
            <w:vAlign w:val="center"/>
          </w:tcPr>
          <w:p>
            <w:pPr>
              <w:pStyle w:val="13"/>
            </w:pPr>
            <w:r>
              <w:t>通过开展维修、购置等工作</w:t>
            </w:r>
          </w:p>
        </w:tc>
        <w:tc>
          <w:tcPr>
            <w:tcW w:w="2268" w:type="dxa"/>
            <w:vAlign w:val="center"/>
          </w:tcPr>
          <w:p>
            <w:pPr>
              <w:pStyle w:val="13"/>
            </w:pPr>
            <w:r>
              <w:t>保障单位正常运转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干部职工满意度</w:t>
            </w:r>
          </w:p>
        </w:tc>
        <w:tc>
          <w:tcPr>
            <w:tcW w:w="5386" w:type="dxa"/>
            <w:vAlign w:val="center"/>
          </w:tcPr>
          <w:p>
            <w:pPr>
              <w:pStyle w:val="13"/>
            </w:pPr>
            <w:r>
              <w:t>保障单位工作正常运转，服务到位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调查中学校教职工对单位环境和设施满意和较满意的人数占调查总人数的比率</w:t>
            </w:r>
          </w:p>
        </w:tc>
        <w:tc>
          <w:tcPr>
            <w:tcW w:w="2268" w:type="dxa"/>
            <w:vAlign w:val="center"/>
          </w:tcPr>
          <w:p>
            <w:pPr>
              <w:pStyle w:val="13"/>
            </w:pPr>
            <w:r>
              <w:t>≥94%</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57、提前下达2025年城乡义务教育省级补助经费（冀财教[2024]141号）-家庭经济困难学生生活费补助（初中）绩效目标表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13013325P000011100046</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提前下达2025年城乡义务教育省级补助经费（冀财教[2024]141号）-家庭经济困难学生生活费补助（初中）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19.50</w:t>
            </w:r>
          </w:p>
        </w:tc>
        <w:tc>
          <w:tcPr>
            <w:tcW w:w="2835" w:type="dxa"/>
            <w:vAlign w:val="center"/>
          </w:tcPr>
          <w:p>
            <w:pPr>
              <w:pStyle w:val="11"/>
            </w:pPr>
            <w:r>
              <w:t>其中：财政    资金</w:t>
            </w:r>
          </w:p>
        </w:tc>
        <w:tc>
          <w:tcPr>
            <w:tcW w:w="2551" w:type="dxa"/>
            <w:vAlign w:val="center"/>
          </w:tcPr>
          <w:p>
            <w:pPr>
              <w:pStyle w:val="13"/>
            </w:pPr>
            <w:r>
              <w:t>19.50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用于家庭困难学生日常生活补助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1.保障学校学生困难家庭满意</w:t>
            </w:r>
          </w:p>
          <w:p>
            <w:pPr>
              <w:pStyle w:val="13"/>
            </w:pPr>
            <w:r>
              <w:t>2.保证服务区域社会群众满意</w:t>
            </w:r>
          </w:p>
          <w:p>
            <w:pPr>
              <w:pStyle w:val="13"/>
            </w:pPr>
            <w:r>
              <w:t>3.保障所有困难学生正常入学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实际发放人数</w:t>
            </w:r>
          </w:p>
        </w:tc>
        <w:tc>
          <w:tcPr>
            <w:tcW w:w="5386" w:type="dxa"/>
            <w:vAlign w:val="center"/>
          </w:tcPr>
          <w:p>
            <w:pPr>
              <w:pStyle w:val="13"/>
            </w:pPr>
            <w:r>
              <w:t>实际发放人数</w:t>
            </w:r>
          </w:p>
        </w:tc>
        <w:tc>
          <w:tcPr>
            <w:tcW w:w="2268" w:type="dxa"/>
            <w:vAlign w:val="center"/>
          </w:tcPr>
          <w:p>
            <w:pPr>
              <w:pStyle w:val="13"/>
            </w:pPr>
            <w:r>
              <w:t>≥130实际发放人数</w:t>
            </w:r>
          </w:p>
        </w:tc>
        <w:tc>
          <w:tcPr>
            <w:tcW w:w="1276" w:type="dxa"/>
            <w:vAlign w:val="center"/>
          </w:tcPr>
          <w:p>
            <w:pPr>
              <w:pStyle w:val="13"/>
            </w:pPr>
            <w:r>
              <w:t>实际发放人数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资助发放准确率</w:t>
            </w:r>
          </w:p>
        </w:tc>
        <w:tc>
          <w:tcPr>
            <w:tcW w:w="5386" w:type="dxa"/>
            <w:vAlign w:val="center"/>
          </w:tcPr>
          <w:p>
            <w:pPr>
              <w:pStyle w:val="13"/>
            </w:pPr>
            <w:r>
              <w:t>资助发放准确率</w:t>
            </w:r>
          </w:p>
        </w:tc>
        <w:tc>
          <w:tcPr>
            <w:tcW w:w="2268" w:type="dxa"/>
            <w:vAlign w:val="center"/>
          </w:tcPr>
          <w:p>
            <w:pPr>
              <w:pStyle w:val="13"/>
            </w:pPr>
            <w:r>
              <w:t>≥95实际发放情况</w:t>
            </w:r>
          </w:p>
        </w:tc>
        <w:tc>
          <w:tcPr>
            <w:tcW w:w="1276" w:type="dxa"/>
            <w:vAlign w:val="center"/>
          </w:tcPr>
          <w:p>
            <w:pPr>
              <w:pStyle w:val="13"/>
            </w:pPr>
            <w:r>
              <w:t>资助发放准确率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≥96实际发放情况</w:t>
            </w:r>
          </w:p>
        </w:tc>
        <w:tc>
          <w:tcPr>
            <w:tcW w:w="1276" w:type="dxa"/>
            <w:vAlign w:val="center"/>
          </w:tcPr>
          <w:p>
            <w:pPr>
              <w:pStyle w:val="13"/>
            </w:pPr>
            <w:r>
              <w:t>资金支付及时率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资助经费预算金额</w:t>
            </w:r>
          </w:p>
        </w:tc>
        <w:tc>
          <w:tcPr>
            <w:tcW w:w="2268" w:type="dxa"/>
            <w:vAlign w:val="center"/>
          </w:tcPr>
          <w:p>
            <w:pPr>
              <w:pStyle w:val="13"/>
            </w:pPr>
            <w:r>
              <w:t>实际发放情况</w:t>
            </w:r>
          </w:p>
        </w:tc>
        <w:tc>
          <w:tcPr>
            <w:tcW w:w="1276" w:type="dxa"/>
            <w:vAlign w:val="center"/>
          </w:tcPr>
          <w:p>
            <w:pPr>
              <w:pStyle w:val="13"/>
            </w:pPr>
            <w:r>
              <w:t>项目预算控制数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工作正常运转完成率</w:t>
            </w:r>
          </w:p>
        </w:tc>
        <w:tc>
          <w:tcPr>
            <w:tcW w:w="5386" w:type="dxa"/>
            <w:vAlign w:val="center"/>
          </w:tcPr>
          <w:p>
            <w:pPr>
              <w:pStyle w:val="13"/>
            </w:pPr>
            <w:r>
              <w:t>确保本单位的工作正常运转</w:t>
            </w:r>
          </w:p>
        </w:tc>
        <w:tc>
          <w:tcPr>
            <w:tcW w:w="2268" w:type="dxa"/>
            <w:vAlign w:val="center"/>
          </w:tcPr>
          <w:p>
            <w:pPr>
              <w:pStyle w:val="13"/>
            </w:pPr>
            <w:r>
              <w:t>根据工作需要</w:t>
            </w:r>
          </w:p>
        </w:tc>
        <w:tc>
          <w:tcPr>
            <w:tcW w:w="1276" w:type="dxa"/>
            <w:vAlign w:val="center"/>
          </w:tcPr>
          <w:p>
            <w:pPr>
              <w:pStyle w:val="13"/>
            </w:pPr>
            <w:r>
              <w:t>工作正常运转完成率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经济效益指标</w:t>
            </w:r>
          </w:p>
        </w:tc>
        <w:tc>
          <w:tcPr>
            <w:tcW w:w="2835" w:type="dxa"/>
            <w:vAlign w:val="center"/>
          </w:tcPr>
          <w:p>
            <w:pPr>
              <w:pStyle w:val="13"/>
            </w:pPr>
            <w:r>
              <w:t>保证工作正常进行</w:t>
            </w:r>
          </w:p>
        </w:tc>
        <w:tc>
          <w:tcPr>
            <w:tcW w:w="5386" w:type="dxa"/>
            <w:vAlign w:val="center"/>
          </w:tcPr>
          <w:p>
            <w:pPr>
              <w:pStyle w:val="13"/>
            </w:pPr>
            <w:r>
              <w:t>必要的资助支出，是保证单位正常运转</w:t>
            </w:r>
          </w:p>
        </w:tc>
        <w:tc>
          <w:tcPr>
            <w:tcW w:w="2268" w:type="dxa"/>
            <w:vAlign w:val="center"/>
          </w:tcPr>
          <w:p>
            <w:pPr>
              <w:pStyle w:val="13"/>
            </w:pPr>
            <w:r>
              <w:t>实际发放情况</w:t>
            </w:r>
          </w:p>
        </w:tc>
        <w:tc>
          <w:tcPr>
            <w:tcW w:w="1276" w:type="dxa"/>
            <w:vAlign w:val="center"/>
          </w:tcPr>
          <w:p>
            <w:pPr>
              <w:pStyle w:val="13"/>
            </w:pPr>
            <w:r>
              <w:t>保证工作正常进行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保持单位人员稳定</w:t>
            </w:r>
          </w:p>
        </w:tc>
        <w:tc>
          <w:tcPr>
            <w:tcW w:w="5386" w:type="dxa"/>
            <w:vAlign w:val="center"/>
          </w:tcPr>
          <w:p>
            <w:pPr>
              <w:pStyle w:val="13"/>
            </w:pPr>
            <w:r>
              <w:t>保障学生稳定学习</w:t>
            </w:r>
          </w:p>
        </w:tc>
        <w:tc>
          <w:tcPr>
            <w:tcW w:w="2268" w:type="dxa"/>
            <w:vAlign w:val="center"/>
          </w:tcPr>
          <w:p>
            <w:pPr>
              <w:pStyle w:val="13"/>
            </w:pPr>
            <w:r>
              <w:t>根据工作需要</w:t>
            </w:r>
          </w:p>
        </w:tc>
        <w:tc>
          <w:tcPr>
            <w:tcW w:w="1276" w:type="dxa"/>
            <w:vAlign w:val="center"/>
          </w:tcPr>
          <w:p>
            <w:pPr>
              <w:pStyle w:val="13"/>
            </w:pPr>
            <w:r>
              <w:t>保持单位人员稳定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社会发展保障力</w:t>
            </w:r>
          </w:p>
        </w:tc>
        <w:tc>
          <w:tcPr>
            <w:tcW w:w="5386" w:type="dxa"/>
            <w:vAlign w:val="center"/>
          </w:tcPr>
          <w:p>
            <w:pPr>
              <w:pStyle w:val="13"/>
            </w:pPr>
            <w:r>
              <w:t>社会发展保障力</w:t>
            </w:r>
          </w:p>
        </w:tc>
        <w:tc>
          <w:tcPr>
            <w:tcW w:w="2268" w:type="dxa"/>
            <w:vAlign w:val="center"/>
          </w:tcPr>
          <w:p>
            <w:pPr>
              <w:pStyle w:val="13"/>
            </w:pPr>
            <w:r>
              <w:t>根据工作需要</w:t>
            </w:r>
          </w:p>
        </w:tc>
        <w:tc>
          <w:tcPr>
            <w:tcW w:w="1276" w:type="dxa"/>
            <w:vAlign w:val="center"/>
          </w:tcPr>
          <w:p>
            <w:pPr>
              <w:pStyle w:val="13"/>
            </w:pPr>
            <w:r>
              <w:t>社会发展保障力</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≥97实际发放情况</w:t>
            </w:r>
          </w:p>
        </w:tc>
        <w:tc>
          <w:tcPr>
            <w:tcW w:w="1276" w:type="dxa"/>
            <w:vAlign w:val="center"/>
          </w:tcPr>
          <w:p>
            <w:pPr>
              <w:pStyle w:val="13"/>
            </w:pPr>
            <w:r>
              <w:t>群众满意度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家长满意度</w:t>
            </w:r>
          </w:p>
        </w:tc>
        <w:tc>
          <w:tcPr>
            <w:tcW w:w="5386" w:type="dxa"/>
            <w:vAlign w:val="center"/>
          </w:tcPr>
          <w:p>
            <w:pPr>
              <w:pStyle w:val="13"/>
            </w:pPr>
            <w:r>
              <w:t>家长满意度</w:t>
            </w:r>
          </w:p>
        </w:tc>
        <w:tc>
          <w:tcPr>
            <w:tcW w:w="2268" w:type="dxa"/>
            <w:vAlign w:val="center"/>
          </w:tcPr>
          <w:p>
            <w:pPr>
              <w:pStyle w:val="13"/>
            </w:pPr>
            <w:r>
              <w:t>≥95实际发放情况</w:t>
            </w:r>
          </w:p>
        </w:tc>
        <w:tc>
          <w:tcPr>
            <w:tcW w:w="1276" w:type="dxa"/>
            <w:vAlign w:val="center"/>
          </w:tcPr>
          <w:p>
            <w:pPr>
              <w:pStyle w:val="13"/>
            </w:pPr>
            <w:r>
              <w:t>家长满意度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社会满意度</w:t>
            </w:r>
          </w:p>
        </w:tc>
        <w:tc>
          <w:tcPr>
            <w:tcW w:w="2268" w:type="dxa"/>
            <w:vAlign w:val="center"/>
          </w:tcPr>
          <w:p>
            <w:pPr>
              <w:pStyle w:val="13"/>
            </w:pPr>
            <w:r>
              <w:t>≥96实际发放情况</w:t>
            </w:r>
          </w:p>
        </w:tc>
        <w:tc>
          <w:tcPr>
            <w:tcW w:w="1276" w:type="dxa"/>
            <w:vAlign w:val="center"/>
          </w:tcPr>
          <w:p>
            <w:pPr>
              <w:pStyle w:val="13"/>
            </w:pPr>
            <w:r>
              <w:t>社会满意度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58、提前下达2025年城乡义务教育中央补助经费（冀财教[2024]123号）-公用经费（初中）绩效目标表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13013325P00000510002E</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132.00</w:t>
            </w:r>
          </w:p>
        </w:tc>
        <w:tc>
          <w:tcPr>
            <w:tcW w:w="2835" w:type="dxa"/>
            <w:vAlign w:val="center"/>
          </w:tcPr>
          <w:p>
            <w:pPr>
              <w:pStyle w:val="11"/>
            </w:pPr>
            <w:r>
              <w:t>其中：财政    资金</w:t>
            </w:r>
          </w:p>
        </w:tc>
        <w:tc>
          <w:tcPr>
            <w:tcW w:w="2551" w:type="dxa"/>
            <w:vAlign w:val="center"/>
          </w:tcPr>
          <w:p>
            <w:pPr>
              <w:pStyle w:val="13"/>
            </w:pPr>
            <w:r>
              <w:t>132.00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用于我单位办公、维修、水费等教育教学支出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1.保证服务对象教师学生满意</w:t>
            </w:r>
          </w:p>
          <w:p>
            <w:pPr>
              <w:pStyle w:val="13"/>
            </w:pPr>
            <w:r>
              <w:t>2.保证基础教育工作正常实施</w:t>
            </w:r>
          </w:p>
          <w:p>
            <w:pPr>
              <w:pStyle w:val="13"/>
            </w:pPr>
          </w:p>
          <w:p>
            <w:pPr>
              <w:pStyle w:val="13"/>
            </w:pPr>
          </w:p>
          <w:p>
            <w:pPr>
              <w:pStyle w:val="13"/>
            </w:pPr>
            <w:r>
              <w:t>3.保证学校教育教学正常运转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单位运行质量</w:t>
            </w:r>
          </w:p>
        </w:tc>
        <w:tc>
          <w:tcPr>
            <w:tcW w:w="5386" w:type="dxa"/>
            <w:vAlign w:val="center"/>
          </w:tcPr>
          <w:p>
            <w:pPr>
              <w:pStyle w:val="13"/>
            </w:pPr>
            <w:r>
              <w:t>被上级部门批评次数</w:t>
            </w:r>
          </w:p>
        </w:tc>
        <w:tc>
          <w:tcPr>
            <w:tcW w:w="2268" w:type="dxa"/>
            <w:vAlign w:val="center"/>
          </w:tcPr>
          <w:p>
            <w:pPr>
              <w:pStyle w:val="13"/>
            </w:pPr>
            <w:r>
              <w:t>&gt;1次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保障学校工作正常运转</w:t>
            </w:r>
          </w:p>
        </w:tc>
        <w:tc>
          <w:tcPr>
            <w:tcW w:w="5386" w:type="dxa"/>
            <w:vAlign w:val="center"/>
          </w:tcPr>
          <w:p>
            <w:pPr>
              <w:pStyle w:val="13"/>
            </w:pPr>
            <w:r>
              <w:t>通过开展维修、购置等工作</w:t>
            </w:r>
          </w:p>
        </w:tc>
        <w:tc>
          <w:tcPr>
            <w:tcW w:w="2268" w:type="dxa"/>
            <w:vAlign w:val="center"/>
          </w:tcPr>
          <w:p>
            <w:pPr>
              <w:pStyle w:val="13"/>
            </w:pPr>
            <w:r>
              <w:t>保障单位正常运转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干部职工满意度</w:t>
            </w:r>
          </w:p>
        </w:tc>
        <w:tc>
          <w:tcPr>
            <w:tcW w:w="5386" w:type="dxa"/>
            <w:vAlign w:val="center"/>
          </w:tcPr>
          <w:p>
            <w:pPr>
              <w:pStyle w:val="13"/>
            </w:pPr>
            <w:r>
              <w:t>保障单位工作正常运转，服务到位</w:t>
            </w:r>
          </w:p>
        </w:tc>
        <w:tc>
          <w:tcPr>
            <w:tcW w:w="2268" w:type="dxa"/>
            <w:vAlign w:val="center"/>
          </w:tcPr>
          <w:p>
            <w:pPr>
              <w:pStyle w:val="13"/>
            </w:pPr>
            <w:r>
              <w:t>96%</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调查中学校教职工对单位环境和设施满意和较满意的人数占调查总人数的比率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59、校园安全专项资金绩效目标表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13013325P000010100511</w:t>
            </w:r>
          </w:p>
        </w:tc>
        <w:tc>
          <w:tcPr>
            <w:tcW w:w="2835" w:type="dxa"/>
            <w:vAlign w:val="center"/>
          </w:tcPr>
          <w:p>
            <w:pPr>
              <w:pStyle w:val="11"/>
            </w:pPr>
            <w:r>
              <w:t>项目名称</w:t>
            </w:r>
          </w:p>
        </w:tc>
        <w:tc>
          <w:tcPr>
            <w:tcW w:w="6095" w:type="dxa"/>
            <w:gridSpan w:val="3"/>
            <w:vAlign w:val="center"/>
          </w:tcPr>
          <w:p>
            <w:pPr>
              <w:pStyle w:val="13"/>
            </w:pPr>
            <w:r>
              <w:t>校园安全专项资金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5.99</w:t>
            </w:r>
          </w:p>
        </w:tc>
        <w:tc>
          <w:tcPr>
            <w:tcW w:w="2835" w:type="dxa"/>
            <w:vAlign w:val="center"/>
          </w:tcPr>
          <w:p>
            <w:pPr>
              <w:pStyle w:val="11"/>
            </w:pPr>
            <w:r>
              <w:t>其中：财政    资金</w:t>
            </w:r>
          </w:p>
        </w:tc>
        <w:tc>
          <w:tcPr>
            <w:tcW w:w="2551" w:type="dxa"/>
            <w:vAlign w:val="center"/>
          </w:tcPr>
          <w:p>
            <w:pPr>
              <w:pStyle w:val="13"/>
            </w:pPr>
            <w:r>
              <w:t>5.99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了加强学校的安全保卫工作，保护师生生命安全和学校财产安全，维护正常的教育教学秩序，按照省教育厅、公安厅《关于印发〈河北省中小学幼儿园安全防范建设三年达标行动方案〉的通知》精神，各学校配备了专职保安</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加强学校的安全保卫工作，保护师生生命安全和学校财产安全，维护正常的教育教学秩序，按照省教育厅、公安厅《关于印发〈河北省中小学幼儿园安全防范建设三年达标行动方案〉的通知》精神，各学校配备了专职保安</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安全教育平台覆盖率%</w:t>
            </w:r>
          </w:p>
        </w:tc>
        <w:tc>
          <w:tcPr>
            <w:tcW w:w="5386" w:type="dxa"/>
            <w:vAlign w:val="center"/>
          </w:tcPr>
          <w:p>
            <w:pPr>
              <w:pStyle w:val="13"/>
            </w:pPr>
            <w:r>
              <w:t>安全教育平台覆盖学生量占比</w:t>
            </w:r>
          </w:p>
        </w:tc>
        <w:tc>
          <w:tcPr>
            <w:tcW w:w="2268" w:type="dxa"/>
            <w:vAlign w:val="center"/>
          </w:tcPr>
          <w:p>
            <w:pPr>
              <w:pStyle w:val="13"/>
            </w:pPr>
            <w:r>
              <w:t>≥98%</w:t>
            </w:r>
          </w:p>
        </w:tc>
        <w:tc>
          <w:tcPr>
            <w:tcW w:w="1276" w:type="dxa"/>
            <w:vAlign w:val="center"/>
          </w:tcPr>
          <w:p>
            <w:pPr>
              <w:pStyle w:val="13"/>
            </w:pPr>
            <w:r>
              <w:t>安全教育平台覆盖率%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时效指标</w:t>
            </w:r>
          </w:p>
        </w:tc>
        <w:tc>
          <w:tcPr>
            <w:tcW w:w="5386" w:type="dxa"/>
            <w:vAlign w:val="center"/>
          </w:tcPr>
          <w:p>
            <w:pPr>
              <w:pStyle w:val="13"/>
            </w:pPr>
            <w:r>
              <w:t>保护校园安全</w:t>
            </w:r>
          </w:p>
        </w:tc>
        <w:tc>
          <w:tcPr>
            <w:tcW w:w="2268" w:type="dxa"/>
            <w:vAlign w:val="center"/>
          </w:tcPr>
          <w:p>
            <w:pPr>
              <w:pStyle w:val="13"/>
            </w:pPr>
            <w:r>
              <w:t>≥96%</w:t>
            </w:r>
          </w:p>
        </w:tc>
        <w:tc>
          <w:tcPr>
            <w:tcW w:w="1276" w:type="dxa"/>
            <w:vAlign w:val="center"/>
          </w:tcPr>
          <w:p>
            <w:pPr>
              <w:pStyle w:val="13"/>
            </w:pPr>
            <w:r>
              <w:t>时效指标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成本指标</w:t>
            </w:r>
          </w:p>
        </w:tc>
        <w:tc>
          <w:tcPr>
            <w:tcW w:w="5386" w:type="dxa"/>
            <w:vAlign w:val="center"/>
          </w:tcPr>
          <w:p>
            <w:pPr>
              <w:pStyle w:val="13"/>
            </w:pPr>
            <w:r>
              <w:t>维护教育教学秩序</w:t>
            </w:r>
          </w:p>
        </w:tc>
        <w:tc>
          <w:tcPr>
            <w:tcW w:w="2268" w:type="dxa"/>
            <w:vAlign w:val="center"/>
          </w:tcPr>
          <w:p>
            <w:pPr>
              <w:pStyle w:val="13"/>
            </w:pPr>
            <w:r>
              <w:t>≥95%</w:t>
            </w:r>
          </w:p>
        </w:tc>
        <w:tc>
          <w:tcPr>
            <w:tcW w:w="1276" w:type="dxa"/>
            <w:vAlign w:val="center"/>
          </w:tcPr>
          <w:p>
            <w:pPr>
              <w:pStyle w:val="13"/>
            </w:pPr>
            <w:r>
              <w:t>成本指标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学校安全性</w:t>
            </w:r>
          </w:p>
        </w:tc>
        <w:tc>
          <w:tcPr>
            <w:tcW w:w="5386" w:type="dxa"/>
            <w:vAlign w:val="center"/>
          </w:tcPr>
          <w:p>
            <w:pPr>
              <w:pStyle w:val="13"/>
            </w:pPr>
            <w:r>
              <w:t>学校安全性</w:t>
            </w:r>
          </w:p>
        </w:tc>
        <w:tc>
          <w:tcPr>
            <w:tcW w:w="2268" w:type="dxa"/>
            <w:vAlign w:val="center"/>
          </w:tcPr>
          <w:p>
            <w:pPr>
              <w:pStyle w:val="13"/>
            </w:pPr>
            <w:r>
              <w:t>≥98%</w:t>
            </w:r>
          </w:p>
        </w:tc>
        <w:tc>
          <w:tcPr>
            <w:tcW w:w="1276" w:type="dxa"/>
            <w:vAlign w:val="center"/>
          </w:tcPr>
          <w:p>
            <w:pPr>
              <w:pStyle w:val="13"/>
            </w:pPr>
            <w:r>
              <w:t>学校安全性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业务工作完成率%</w:t>
            </w:r>
          </w:p>
        </w:tc>
        <w:tc>
          <w:tcPr>
            <w:tcW w:w="5386" w:type="dxa"/>
            <w:vAlign w:val="center"/>
          </w:tcPr>
          <w:p>
            <w:pPr>
              <w:pStyle w:val="13"/>
            </w:pPr>
            <w:r>
              <w:t>业务工作任务完成情况</w:t>
            </w:r>
          </w:p>
        </w:tc>
        <w:tc>
          <w:tcPr>
            <w:tcW w:w="2268" w:type="dxa"/>
            <w:vAlign w:val="center"/>
          </w:tcPr>
          <w:p>
            <w:pPr>
              <w:pStyle w:val="13"/>
            </w:pPr>
            <w:r>
              <w:t>≥98%</w:t>
            </w:r>
          </w:p>
        </w:tc>
        <w:tc>
          <w:tcPr>
            <w:tcW w:w="1276" w:type="dxa"/>
            <w:vAlign w:val="center"/>
          </w:tcPr>
          <w:p>
            <w:pPr>
              <w:pStyle w:val="13"/>
            </w:pPr>
            <w:r>
              <w:t>业务工作完成率%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对社会的影响</w:t>
            </w:r>
          </w:p>
        </w:tc>
        <w:tc>
          <w:tcPr>
            <w:tcW w:w="2268" w:type="dxa"/>
            <w:vAlign w:val="center"/>
          </w:tcPr>
          <w:p>
            <w:pPr>
              <w:pStyle w:val="13"/>
            </w:pPr>
            <w:r>
              <w:t>≥96%</w:t>
            </w:r>
          </w:p>
        </w:tc>
        <w:tc>
          <w:tcPr>
            <w:tcW w:w="1276" w:type="dxa"/>
            <w:vAlign w:val="center"/>
          </w:tcPr>
          <w:p>
            <w:pPr>
              <w:pStyle w:val="13"/>
            </w:pPr>
            <w:r>
              <w:t>社会效益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能够长期较好满足校园安全的需求。</w:t>
            </w:r>
          </w:p>
        </w:tc>
        <w:tc>
          <w:tcPr>
            <w:tcW w:w="2268" w:type="dxa"/>
            <w:vAlign w:val="center"/>
          </w:tcPr>
          <w:p>
            <w:pPr>
              <w:pStyle w:val="13"/>
            </w:pPr>
            <w:r>
              <w:t>≥95%</w:t>
            </w:r>
          </w:p>
        </w:tc>
        <w:tc>
          <w:tcPr>
            <w:tcW w:w="1276" w:type="dxa"/>
            <w:vAlign w:val="center"/>
          </w:tcPr>
          <w:p>
            <w:pPr>
              <w:pStyle w:val="13"/>
            </w:pPr>
            <w:r>
              <w:t>生态效益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长期性</w:t>
            </w:r>
          </w:p>
        </w:tc>
        <w:tc>
          <w:tcPr>
            <w:tcW w:w="5386" w:type="dxa"/>
            <w:vAlign w:val="center"/>
          </w:tcPr>
          <w:p>
            <w:pPr>
              <w:pStyle w:val="13"/>
            </w:pPr>
            <w:r>
              <w:t>能够长期较好满足校园安全的需求。</w:t>
            </w:r>
          </w:p>
        </w:tc>
        <w:tc>
          <w:tcPr>
            <w:tcW w:w="2268" w:type="dxa"/>
            <w:vAlign w:val="center"/>
          </w:tcPr>
          <w:p>
            <w:pPr>
              <w:pStyle w:val="13"/>
            </w:pPr>
            <w:r>
              <w:t>≥98%</w:t>
            </w:r>
          </w:p>
        </w:tc>
        <w:tc>
          <w:tcPr>
            <w:tcW w:w="1276" w:type="dxa"/>
            <w:vAlign w:val="center"/>
          </w:tcPr>
          <w:p>
            <w:pPr>
              <w:pStyle w:val="13"/>
            </w:pPr>
            <w:r>
              <w:t>长期性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60、2025年城乡义务教育公用经费县级资金-初中绩效目标表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13013325P00000510004M</w:t>
            </w:r>
          </w:p>
        </w:tc>
        <w:tc>
          <w:tcPr>
            <w:tcW w:w="2835" w:type="dxa"/>
            <w:vAlign w:val="center"/>
          </w:tcPr>
          <w:p>
            <w:pPr>
              <w:pStyle w:val="11"/>
            </w:pPr>
            <w:r>
              <w:t>项目名称</w:t>
            </w:r>
          </w:p>
        </w:tc>
        <w:tc>
          <w:tcPr>
            <w:tcW w:w="6095" w:type="dxa"/>
            <w:gridSpan w:val="3"/>
            <w:vAlign w:val="center"/>
          </w:tcPr>
          <w:p>
            <w:pPr>
              <w:pStyle w:val="13"/>
            </w:pPr>
            <w:r>
              <w:t>2025年城乡义务教育公用经费县级资金-初中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20.67</w:t>
            </w:r>
          </w:p>
        </w:tc>
        <w:tc>
          <w:tcPr>
            <w:tcW w:w="2835" w:type="dxa"/>
            <w:vAlign w:val="center"/>
          </w:tcPr>
          <w:p>
            <w:pPr>
              <w:pStyle w:val="11"/>
            </w:pPr>
            <w:r>
              <w:t>其中：财政    资金</w:t>
            </w:r>
          </w:p>
        </w:tc>
        <w:tc>
          <w:tcPr>
            <w:tcW w:w="2551" w:type="dxa"/>
            <w:vAlign w:val="center"/>
          </w:tcPr>
          <w:p>
            <w:pPr>
              <w:pStyle w:val="13"/>
            </w:pPr>
            <w:r>
              <w:t>20.67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保障学校日常工作顺利开展,及时完成日常工作，提高资金使用效率。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1.及时完成日常工作，提高资金使用效率。</w:t>
            </w:r>
          </w:p>
          <w:p>
            <w:pPr>
              <w:pStyle w:val="13"/>
            </w:pPr>
            <w:r>
              <w:t>2.保证学校教职工满意度</w:t>
            </w:r>
          </w:p>
          <w:p>
            <w:pPr>
              <w:pStyle w:val="13"/>
            </w:pPr>
            <w:r>
              <w:t>3.保障学校日常工作顺利开展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61、提前下达2025年城乡义务教育省级补助经费（冀财教[2024]141号）-公用经费（初中）绩效目标表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13013325P000005100084</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55.00</w:t>
            </w:r>
          </w:p>
        </w:tc>
        <w:tc>
          <w:tcPr>
            <w:tcW w:w="2835" w:type="dxa"/>
            <w:vAlign w:val="center"/>
          </w:tcPr>
          <w:p>
            <w:pPr>
              <w:pStyle w:val="11"/>
            </w:pPr>
            <w:r>
              <w:t>其中：财政    资金</w:t>
            </w:r>
          </w:p>
        </w:tc>
        <w:tc>
          <w:tcPr>
            <w:tcW w:w="2551" w:type="dxa"/>
            <w:vAlign w:val="center"/>
          </w:tcPr>
          <w:p>
            <w:pPr>
              <w:pStyle w:val="13"/>
            </w:pPr>
            <w:r>
              <w:t>55.00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保障学校日常工作顺利开展、及时完成日常工作，提高资金使用效率。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1.及时完成日常工作，提高资金使用效率。</w:t>
            </w:r>
          </w:p>
          <w:p>
            <w:pPr>
              <w:pStyle w:val="13"/>
            </w:pPr>
            <w:r>
              <w:t>2.保证学校教职工满意度</w:t>
            </w:r>
          </w:p>
          <w:p>
            <w:pPr>
              <w:pStyle w:val="13"/>
            </w:pPr>
            <w:r>
              <w:t>3.保障学校日常工作顺利开展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62、提前下达2025年城乡义务教育省级补助经费（冀财教[2024]141号）-家庭经济困难学生生活费补助（初中）绩效目标表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13013325P000011100046</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提前下达2025年城乡义务教育省级补助经费（冀财教[2024]141号）-家庭经济困难学生生活费补助（初中）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19.50</w:t>
            </w:r>
          </w:p>
        </w:tc>
        <w:tc>
          <w:tcPr>
            <w:tcW w:w="2835" w:type="dxa"/>
            <w:vAlign w:val="center"/>
          </w:tcPr>
          <w:p>
            <w:pPr>
              <w:pStyle w:val="11"/>
            </w:pPr>
            <w:r>
              <w:t>其中：财政    资金</w:t>
            </w:r>
          </w:p>
        </w:tc>
        <w:tc>
          <w:tcPr>
            <w:tcW w:w="2551" w:type="dxa"/>
            <w:vAlign w:val="center"/>
          </w:tcPr>
          <w:p>
            <w:pPr>
              <w:pStyle w:val="13"/>
            </w:pPr>
            <w:r>
              <w:t>19.50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131人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1500元/人年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63、提前下达2025年城乡义务教育中央补助经费（冀财教[2024]123号）-公用经费（初中）绩效目标表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13013325P00000510002E</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142.00</w:t>
            </w:r>
          </w:p>
        </w:tc>
        <w:tc>
          <w:tcPr>
            <w:tcW w:w="2835" w:type="dxa"/>
            <w:vAlign w:val="center"/>
          </w:tcPr>
          <w:p>
            <w:pPr>
              <w:pStyle w:val="11"/>
            </w:pPr>
            <w:r>
              <w:t>其中：财政    资金</w:t>
            </w:r>
          </w:p>
        </w:tc>
        <w:tc>
          <w:tcPr>
            <w:tcW w:w="2551" w:type="dxa"/>
            <w:vAlign w:val="center"/>
          </w:tcPr>
          <w:p>
            <w:pPr>
              <w:pStyle w:val="13"/>
            </w:pPr>
            <w:r>
              <w:t>142.00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保障学校日常工作顺利开展、及时完成日常工作，提高资金使用效率。</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1.及时完成日常工作，提高资金使用效率。</w:t>
            </w:r>
          </w:p>
          <w:p>
            <w:pPr>
              <w:pStyle w:val="13"/>
            </w:pPr>
            <w:r>
              <w:t>2.保证学校教职工满意度</w:t>
            </w:r>
          </w:p>
          <w:p>
            <w:pPr>
              <w:pStyle w:val="13"/>
            </w:pPr>
            <w:r>
              <w:t>3.保障学校日常工作顺利开展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64、校园安全专项资金绩效目标表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13013325P000010100511</w:t>
            </w:r>
          </w:p>
        </w:tc>
        <w:tc>
          <w:tcPr>
            <w:tcW w:w="2835" w:type="dxa"/>
            <w:vAlign w:val="center"/>
          </w:tcPr>
          <w:p>
            <w:pPr>
              <w:pStyle w:val="11"/>
            </w:pPr>
            <w:r>
              <w:t>项目名称</w:t>
            </w:r>
          </w:p>
        </w:tc>
        <w:tc>
          <w:tcPr>
            <w:tcW w:w="6095" w:type="dxa"/>
            <w:gridSpan w:val="3"/>
            <w:vAlign w:val="center"/>
          </w:tcPr>
          <w:p>
            <w:pPr>
              <w:pStyle w:val="13"/>
            </w:pPr>
            <w:r>
              <w:t>校园安全专项资金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4.28</w:t>
            </w:r>
          </w:p>
        </w:tc>
        <w:tc>
          <w:tcPr>
            <w:tcW w:w="2835" w:type="dxa"/>
            <w:vAlign w:val="center"/>
          </w:tcPr>
          <w:p>
            <w:pPr>
              <w:pStyle w:val="11"/>
            </w:pPr>
            <w:r>
              <w:t>其中：财政    资金</w:t>
            </w:r>
          </w:p>
        </w:tc>
        <w:tc>
          <w:tcPr>
            <w:tcW w:w="2551" w:type="dxa"/>
            <w:vAlign w:val="center"/>
          </w:tcPr>
          <w:p>
            <w:pPr>
              <w:pStyle w:val="13"/>
            </w:pPr>
            <w:r>
              <w:t>4.28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为了加强学校的安全保卫工作，保护师生生命安全和学校财产安全，维护正常的教育教学秩序，按照上级文件精神，学校配备了专职保安。</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1.为了加强学校的安全保卫工作，保护师生生命安全和学校财产安全，维护正常的教育教学秩序，按照上级文件精神，学校配备了专职保安。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安全教育平台覆盖率%</w:t>
            </w:r>
          </w:p>
        </w:tc>
        <w:tc>
          <w:tcPr>
            <w:tcW w:w="5386" w:type="dxa"/>
            <w:vAlign w:val="center"/>
          </w:tcPr>
          <w:p>
            <w:pPr>
              <w:pStyle w:val="13"/>
            </w:pPr>
            <w:r>
              <w:t>安全教育平台覆盖学生量占比</w:t>
            </w:r>
          </w:p>
        </w:tc>
        <w:tc>
          <w:tcPr>
            <w:tcW w:w="2268" w:type="dxa"/>
            <w:vAlign w:val="center"/>
          </w:tcPr>
          <w:p>
            <w:pPr>
              <w:pStyle w:val="13"/>
            </w:pPr>
            <w:r>
              <w:t>≥98%</w:t>
            </w:r>
          </w:p>
        </w:tc>
        <w:tc>
          <w:tcPr>
            <w:tcW w:w="1276" w:type="dxa"/>
            <w:vAlign w:val="center"/>
          </w:tcPr>
          <w:p>
            <w:pPr>
              <w:pStyle w:val="13"/>
            </w:pPr>
            <w:r>
              <w:t>安全教育平台覆盖率%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时效指标</w:t>
            </w:r>
          </w:p>
        </w:tc>
        <w:tc>
          <w:tcPr>
            <w:tcW w:w="5386" w:type="dxa"/>
            <w:vAlign w:val="center"/>
          </w:tcPr>
          <w:p>
            <w:pPr>
              <w:pStyle w:val="13"/>
            </w:pPr>
            <w:r>
              <w:t>保护校园安全</w:t>
            </w:r>
          </w:p>
        </w:tc>
        <w:tc>
          <w:tcPr>
            <w:tcW w:w="2268" w:type="dxa"/>
            <w:vAlign w:val="center"/>
          </w:tcPr>
          <w:p>
            <w:pPr>
              <w:pStyle w:val="13"/>
            </w:pPr>
            <w:r>
              <w:t>≥95%</w:t>
            </w:r>
          </w:p>
        </w:tc>
        <w:tc>
          <w:tcPr>
            <w:tcW w:w="1276" w:type="dxa"/>
            <w:vAlign w:val="center"/>
          </w:tcPr>
          <w:p>
            <w:pPr>
              <w:pStyle w:val="13"/>
            </w:pPr>
            <w:r>
              <w:t>时效指标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成本指标</w:t>
            </w:r>
          </w:p>
        </w:tc>
        <w:tc>
          <w:tcPr>
            <w:tcW w:w="5386" w:type="dxa"/>
            <w:vAlign w:val="center"/>
          </w:tcPr>
          <w:p>
            <w:pPr>
              <w:pStyle w:val="13"/>
            </w:pPr>
            <w:r>
              <w:t>维护教育教学秩序</w:t>
            </w:r>
          </w:p>
        </w:tc>
        <w:tc>
          <w:tcPr>
            <w:tcW w:w="2268" w:type="dxa"/>
            <w:vAlign w:val="center"/>
          </w:tcPr>
          <w:p>
            <w:pPr>
              <w:pStyle w:val="13"/>
            </w:pPr>
            <w:r>
              <w:t>≥95%</w:t>
            </w:r>
          </w:p>
        </w:tc>
        <w:tc>
          <w:tcPr>
            <w:tcW w:w="1276" w:type="dxa"/>
            <w:vAlign w:val="center"/>
          </w:tcPr>
          <w:p>
            <w:pPr>
              <w:pStyle w:val="13"/>
            </w:pPr>
            <w:r>
              <w:t>成本指标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学校安全性</w:t>
            </w:r>
          </w:p>
        </w:tc>
        <w:tc>
          <w:tcPr>
            <w:tcW w:w="5386" w:type="dxa"/>
            <w:vAlign w:val="center"/>
          </w:tcPr>
          <w:p>
            <w:pPr>
              <w:pStyle w:val="13"/>
            </w:pPr>
            <w:r>
              <w:t>学校安全性</w:t>
            </w:r>
          </w:p>
        </w:tc>
        <w:tc>
          <w:tcPr>
            <w:tcW w:w="2268" w:type="dxa"/>
            <w:vAlign w:val="center"/>
          </w:tcPr>
          <w:p>
            <w:pPr>
              <w:pStyle w:val="13"/>
            </w:pPr>
            <w:r>
              <w:t>≥98%</w:t>
            </w:r>
          </w:p>
        </w:tc>
        <w:tc>
          <w:tcPr>
            <w:tcW w:w="1276" w:type="dxa"/>
            <w:vAlign w:val="center"/>
          </w:tcPr>
          <w:p>
            <w:pPr>
              <w:pStyle w:val="13"/>
            </w:pPr>
            <w:r>
              <w:t>学校安全性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业务工作完成率%</w:t>
            </w:r>
          </w:p>
        </w:tc>
        <w:tc>
          <w:tcPr>
            <w:tcW w:w="5386" w:type="dxa"/>
            <w:vAlign w:val="center"/>
          </w:tcPr>
          <w:p>
            <w:pPr>
              <w:pStyle w:val="13"/>
            </w:pPr>
            <w:r>
              <w:t>业务工作任务完成情况</w:t>
            </w:r>
          </w:p>
        </w:tc>
        <w:tc>
          <w:tcPr>
            <w:tcW w:w="2268" w:type="dxa"/>
            <w:vAlign w:val="center"/>
          </w:tcPr>
          <w:p>
            <w:pPr>
              <w:pStyle w:val="13"/>
            </w:pPr>
            <w:r>
              <w:t>≥98%</w:t>
            </w:r>
          </w:p>
        </w:tc>
        <w:tc>
          <w:tcPr>
            <w:tcW w:w="1276" w:type="dxa"/>
            <w:vAlign w:val="center"/>
          </w:tcPr>
          <w:p>
            <w:pPr>
              <w:pStyle w:val="13"/>
            </w:pPr>
            <w:r>
              <w:t>业务工作完成率%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对社会的影响</w:t>
            </w:r>
          </w:p>
        </w:tc>
        <w:tc>
          <w:tcPr>
            <w:tcW w:w="2268" w:type="dxa"/>
            <w:vAlign w:val="center"/>
          </w:tcPr>
          <w:p>
            <w:pPr>
              <w:pStyle w:val="13"/>
            </w:pPr>
            <w:r>
              <w:t>≥95%</w:t>
            </w:r>
          </w:p>
        </w:tc>
        <w:tc>
          <w:tcPr>
            <w:tcW w:w="1276" w:type="dxa"/>
            <w:vAlign w:val="center"/>
          </w:tcPr>
          <w:p>
            <w:pPr>
              <w:pStyle w:val="13"/>
            </w:pPr>
            <w:r>
              <w:t>社会效益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能够长期较好满足校园安全的需求。</w:t>
            </w:r>
          </w:p>
        </w:tc>
        <w:tc>
          <w:tcPr>
            <w:tcW w:w="2268" w:type="dxa"/>
            <w:vAlign w:val="center"/>
          </w:tcPr>
          <w:p>
            <w:pPr>
              <w:pStyle w:val="13"/>
            </w:pPr>
            <w:r>
              <w:t>≥95%</w:t>
            </w:r>
          </w:p>
        </w:tc>
        <w:tc>
          <w:tcPr>
            <w:tcW w:w="1276" w:type="dxa"/>
            <w:vAlign w:val="center"/>
          </w:tcPr>
          <w:p>
            <w:pPr>
              <w:pStyle w:val="13"/>
            </w:pPr>
            <w:r>
              <w:t>生态效益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长期性</w:t>
            </w:r>
          </w:p>
        </w:tc>
        <w:tc>
          <w:tcPr>
            <w:tcW w:w="5386" w:type="dxa"/>
            <w:vAlign w:val="center"/>
          </w:tcPr>
          <w:p>
            <w:pPr>
              <w:pStyle w:val="13"/>
            </w:pPr>
            <w:r>
              <w:t>能够长期较好满足校园安全的需求。</w:t>
            </w:r>
          </w:p>
        </w:tc>
        <w:tc>
          <w:tcPr>
            <w:tcW w:w="2268" w:type="dxa"/>
            <w:vAlign w:val="center"/>
          </w:tcPr>
          <w:p>
            <w:pPr>
              <w:pStyle w:val="13"/>
            </w:pPr>
            <w:r>
              <w:t>≥98%</w:t>
            </w:r>
          </w:p>
        </w:tc>
        <w:tc>
          <w:tcPr>
            <w:tcW w:w="1276" w:type="dxa"/>
            <w:vAlign w:val="center"/>
          </w:tcPr>
          <w:p>
            <w:pPr>
              <w:pStyle w:val="13"/>
            </w:pPr>
            <w:r>
              <w:t>长期性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65、2025年城乡义务教育公用经费县级资金-初中绩效目标表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13013325P00000510004M</w:t>
            </w:r>
          </w:p>
        </w:tc>
        <w:tc>
          <w:tcPr>
            <w:tcW w:w="2835" w:type="dxa"/>
            <w:vAlign w:val="center"/>
          </w:tcPr>
          <w:p>
            <w:pPr>
              <w:pStyle w:val="11"/>
            </w:pPr>
            <w:r>
              <w:t>项目名称</w:t>
            </w:r>
          </w:p>
        </w:tc>
        <w:tc>
          <w:tcPr>
            <w:tcW w:w="6095" w:type="dxa"/>
            <w:gridSpan w:val="3"/>
            <w:vAlign w:val="center"/>
          </w:tcPr>
          <w:p>
            <w:pPr>
              <w:pStyle w:val="13"/>
            </w:pPr>
            <w:r>
              <w:t>2025年城乡义务教育公用经费县级资金-初中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68.46</w:t>
            </w:r>
          </w:p>
        </w:tc>
        <w:tc>
          <w:tcPr>
            <w:tcW w:w="2835" w:type="dxa"/>
            <w:vAlign w:val="center"/>
          </w:tcPr>
          <w:p>
            <w:pPr>
              <w:pStyle w:val="11"/>
            </w:pPr>
            <w:r>
              <w:t>其中：财政    资金</w:t>
            </w:r>
          </w:p>
        </w:tc>
        <w:tc>
          <w:tcPr>
            <w:tcW w:w="2551" w:type="dxa"/>
            <w:vAlign w:val="center"/>
          </w:tcPr>
          <w:p>
            <w:pPr>
              <w:pStyle w:val="13"/>
            </w:pPr>
            <w:r>
              <w:t>68.46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及时完成学校日常工作，保证学校教职工满意度，保障学校日常工作顺利开展</w:t>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1.及时完成学校日常工作</w:t>
            </w:r>
          </w:p>
          <w:p>
            <w:pPr>
              <w:pStyle w:val="13"/>
            </w:pPr>
            <w:r>
              <w:t>2.保证学校教职工满意度</w:t>
            </w:r>
          </w:p>
          <w:p>
            <w:pPr>
              <w:pStyle w:val="13"/>
            </w:pPr>
            <w:r>
              <w:t>3.保障学校日常工作顺利开展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66、提前下达2025年城乡义务教育省级补助经费（冀财教[2024]141号）-公用经费（初中）绩效目标表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13013325P000005100084</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及时完成学校日常工作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1.及时完成学校日常工作</w:t>
            </w:r>
          </w:p>
          <w:p>
            <w:pPr>
              <w:pStyle w:val="13"/>
            </w:pPr>
            <w:r>
              <w:t>2.保证学校教职工满意度</w:t>
            </w:r>
          </w:p>
          <w:p>
            <w:pPr>
              <w:pStyle w:val="13"/>
            </w:pPr>
            <w:r>
              <w:t>3.保障学校日常工作顺利开展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67、提前下达2025年城乡义务教育省级补助经费（冀财教[2024]141号）-家庭经济困难学生生活费补助（初中）绩效目标表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13013325P000011100046</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提前下达2025年城乡义务教育省级补助经费（冀财教[2024]141号）-家庭经济困难学生生活费补助（初中）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134人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750元/人年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68、提前下达2025年城乡义务教育中央补助经费（冀财教[2024]123号）-公用经费（初中）绩效目标表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13013325P00000510002E</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194.00</w:t>
            </w:r>
          </w:p>
        </w:tc>
        <w:tc>
          <w:tcPr>
            <w:tcW w:w="2835" w:type="dxa"/>
            <w:vAlign w:val="center"/>
          </w:tcPr>
          <w:p>
            <w:pPr>
              <w:pStyle w:val="11"/>
            </w:pPr>
            <w:r>
              <w:t>其中：财政    资金</w:t>
            </w:r>
          </w:p>
        </w:tc>
        <w:tc>
          <w:tcPr>
            <w:tcW w:w="2551" w:type="dxa"/>
            <w:vAlign w:val="center"/>
          </w:tcPr>
          <w:p>
            <w:pPr>
              <w:pStyle w:val="13"/>
            </w:pPr>
            <w:r>
              <w:t>194.00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及时完成学校日常工作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1.及时完成学校日常工作</w:t>
            </w:r>
          </w:p>
          <w:p>
            <w:pPr>
              <w:pStyle w:val="13"/>
            </w:pPr>
            <w:r>
              <w:t>2.保证学校教职工满意度</w:t>
            </w:r>
          </w:p>
          <w:p>
            <w:pPr>
              <w:pStyle w:val="13"/>
            </w:pPr>
            <w:r>
              <w:t>3.保障学校日常工作顺利开展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69、校园安全专项资金绩效目标表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13013325P000010100511</w:t>
            </w:r>
          </w:p>
        </w:tc>
        <w:tc>
          <w:tcPr>
            <w:tcW w:w="2835" w:type="dxa"/>
            <w:vAlign w:val="center"/>
          </w:tcPr>
          <w:p>
            <w:pPr>
              <w:pStyle w:val="11"/>
            </w:pPr>
            <w:r>
              <w:t>项目名称</w:t>
            </w:r>
          </w:p>
        </w:tc>
        <w:tc>
          <w:tcPr>
            <w:tcW w:w="6095" w:type="dxa"/>
            <w:gridSpan w:val="3"/>
            <w:vAlign w:val="center"/>
          </w:tcPr>
          <w:p>
            <w:pPr>
              <w:pStyle w:val="13"/>
            </w:pPr>
            <w:r>
              <w:t>校园安全专项资金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4.28</w:t>
            </w:r>
          </w:p>
        </w:tc>
        <w:tc>
          <w:tcPr>
            <w:tcW w:w="2835" w:type="dxa"/>
            <w:vAlign w:val="center"/>
          </w:tcPr>
          <w:p>
            <w:pPr>
              <w:pStyle w:val="11"/>
            </w:pPr>
            <w:r>
              <w:t>其中：财政    资金</w:t>
            </w:r>
          </w:p>
        </w:tc>
        <w:tc>
          <w:tcPr>
            <w:tcW w:w="2551" w:type="dxa"/>
            <w:vAlign w:val="center"/>
          </w:tcPr>
          <w:p>
            <w:pPr>
              <w:pStyle w:val="13"/>
            </w:pPr>
            <w:r>
              <w:t>4.28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了加强学校的安全保卫工作，保护师生生命安全和学校财产安全，维护正常的教育教学秩序，按照省教育厅、公安厅《关于印发〈河北省中小学幼儿园安全防范建设三年达标行动方案〉的通知》精神，各学校配备了专职保安</w:t>
            </w:r>
            <w:r>
              <w:tab/>
            </w:r>
            <w:r>
              <w:tab/>
            </w:r>
            <w:r>
              <w:tab/>
            </w:r>
            <w:r>
              <w:tab/>
            </w:r>
            <w:r>
              <w:tab/>
            </w:r>
            <w:r>
              <w:tab/>
            </w:r>
          </w:p>
          <w:p>
            <w:pPr>
              <w:pStyle w:val="13"/>
            </w:pPr>
            <w:r>
              <w:t>"</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加强学校的安全保卫工作，保护师生生命安全和学校财产安全，维护正常的教育教学秩序，按照省教育厅、公安厅《关于印发〈河北省中小学幼儿园安全防范建设三年达标行动方案〉的通知》精神，各学校配备了专职保安</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安全教育平台覆盖率%</w:t>
            </w:r>
          </w:p>
        </w:tc>
        <w:tc>
          <w:tcPr>
            <w:tcW w:w="5386" w:type="dxa"/>
            <w:vAlign w:val="center"/>
          </w:tcPr>
          <w:p>
            <w:pPr>
              <w:pStyle w:val="13"/>
            </w:pPr>
            <w:r>
              <w:t>安全教育平台覆盖学生量占比</w:t>
            </w:r>
          </w:p>
        </w:tc>
        <w:tc>
          <w:tcPr>
            <w:tcW w:w="2268" w:type="dxa"/>
            <w:vAlign w:val="center"/>
          </w:tcPr>
          <w:p>
            <w:pPr>
              <w:pStyle w:val="13"/>
            </w:pPr>
            <w:r>
              <w:t>≥98%</w:t>
            </w:r>
          </w:p>
        </w:tc>
        <w:tc>
          <w:tcPr>
            <w:tcW w:w="1276" w:type="dxa"/>
            <w:vAlign w:val="center"/>
          </w:tcPr>
          <w:p>
            <w:pPr>
              <w:pStyle w:val="13"/>
            </w:pPr>
            <w:r>
              <w:t>安全教育平台覆盖率%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时效指标</w:t>
            </w:r>
          </w:p>
        </w:tc>
        <w:tc>
          <w:tcPr>
            <w:tcW w:w="5386" w:type="dxa"/>
            <w:vAlign w:val="center"/>
          </w:tcPr>
          <w:p>
            <w:pPr>
              <w:pStyle w:val="13"/>
            </w:pPr>
            <w:r>
              <w:t>保护校园安全</w:t>
            </w:r>
          </w:p>
        </w:tc>
        <w:tc>
          <w:tcPr>
            <w:tcW w:w="2268" w:type="dxa"/>
            <w:vAlign w:val="center"/>
          </w:tcPr>
          <w:p>
            <w:pPr>
              <w:pStyle w:val="13"/>
            </w:pPr>
            <w:r>
              <w:t>≥95%</w:t>
            </w:r>
          </w:p>
        </w:tc>
        <w:tc>
          <w:tcPr>
            <w:tcW w:w="1276" w:type="dxa"/>
            <w:vAlign w:val="center"/>
          </w:tcPr>
          <w:p>
            <w:pPr>
              <w:pStyle w:val="13"/>
            </w:pPr>
            <w:r>
              <w:t>时效指标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成本指标</w:t>
            </w:r>
          </w:p>
        </w:tc>
        <w:tc>
          <w:tcPr>
            <w:tcW w:w="5386" w:type="dxa"/>
            <w:vAlign w:val="center"/>
          </w:tcPr>
          <w:p>
            <w:pPr>
              <w:pStyle w:val="13"/>
            </w:pPr>
            <w:r>
              <w:t>维护教育教学秩序</w:t>
            </w:r>
          </w:p>
        </w:tc>
        <w:tc>
          <w:tcPr>
            <w:tcW w:w="2268" w:type="dxa"/>
            <w:vAlign w:val="center"/>
          </w:tcPr>
          <w:p>
            <w:pPr>
              <w:pStyle w:val="13"/>
            </w:pPr>
            <w:r>
              <w:t>≥95%</w:t>
            </w:r>
          </w:p>
        </w:tc>
        <w:tc>
          <w:tcPr>
            <w:tcW w:w="1276" w:type="dxa"/>
            <w:vAlign w:val="center"/>
          </w:tcPr>
          <w:p>
            <w:pPr>
              <w:pStyle w:val="13"/>
            </w:pPr>
            <w:r>
              <w:t>成本指标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学校安全性</w:t>
            </w:r>
          </w:p>
        </w:tc>
        <w:tc>
          <w:tcPr>
            <w:tcW w:w="5386" w:type="dxa"/>
            <w:vAlign w:val="center"/>
          </w:tcPr>
          <w:p>
            <w:pPr>
              <w:pStyle w:val="13"/>
            </w:pPr>
            <w:r>
              <w:t>学校安全性</w:t>
            </w:r>
          </w:p>
        </w:tc>
        <w:tc>
          <w:tcPr>
            <w:tcW w:w="2268" w:type="dxa"/>
            <w:vAlign w:val="center"/>
          </w:tcPr>
          <w:p>
            <w:pPr>
              <w:pStyle w:val="13"/>
            </w:pPr>
            <w:r>
              <w:t>≥98%</w:t>
            </w:r>
          </w:p>
        </w:tc>
        <w:tc>
          <w:tcPr>
            <w:tcW w:w="1276" w:type="dxa"/>
            <w:vAlign w:val="center"/>
          </w:tcPr>
          <w:p>
            <w:pPr>
              <w:pStyle w:val="13"/>
            </w:pPr>
            <w:r>
              <w:t>学校安全性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业务工作完成率%</w:t>
            </w:r>
          </w:p>
        </w:tc>
        <w:tc>
          <w:tcPr>
            <w:tcW w:w="5386" w:type="dxa"/>
            <w:vAlign w:val="center"/>
          </w:tcPr>
          <w:p>
            <w:pPr>
              <w:pStyle w:val="13"/>
            </w:pPr>
            <w:r>
              <w:t>业务工作任务完成情况</w:t>
            </w:r>
          </w:p>
        </w:tc>
        <w:tc>
          <w:tcPr>
            <w:tcW w:w="2268" w:type="dxa"/>
            <w:vAlign w:val="center"/>
          </w:tcPr>
          <w:p>
            <w:pPr>
              <w:pStyle w:val="13"/>
            </w:pPr>
            <w:r>
              <w:t>≥98%</w:t>
            </w:r>
          </w:p>
        </w:tc>
        <w:tc>
          <w:tcPr>
            <w:tcW w:w="1276" w:type="dxa"/>
            <w:vAlign w:val="center"/>
          </w:tcPr>
          <w:p>
            <w:pPr>
              <w:pStyle w:val="13"/>
            </w:pPr>
            <w:r>
              <w:t>业务工作完成率%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对社会的影响</w:t>
            </w:r>
          </w:p>
        </w:tc>
        <w:tc>
          <w:tcPr>
            <w:tcW w:w="2268" w:type="dxa"/>
            <w:vAlign w:val="center"/>
          </w:tcPr>
          <w:p>
            <w:pPr>
              <w:pStyle w:val="13"/>
            </w:pPr>
            <w:r>
              <w:t>≥95%</w:t>
            </w:r>
          </w:p>
        </w:tc>
        <w:tc>
          <w:tcPr>
            <w:tcW w:w="1276" w:type="dxa"/>
            <w:vAlign w:val="center"/>
          </w:tcPr>
          <w:p>
            <w:pPr>
              <w:pStyle w:val="13"/>
            </w:pPr>
            <w:r>
              <w:t>社会效益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能够长期较好满足校园安全的需求。</w:t>
            </w:r>
          </w:p>
        </w:tc>
        <w:tc>
          <w:tcPr>
            <w:tcW w:w="2268" w:type="dxa"/>
            <w:vAlign w:val="center"/>
          </w:tcPr>
          <w:p>
            <w:pPr>
              <w:pStyle w:val="13"/>
            </w:pPr>
            <w:r>
              <w:t>≥95%</w:t>
            </w:r>
          </w:p>
        </w:tc>
        <w:tc>
          <w:tcPr>
            <w:tcW w:w="1276" w:type="dxa"/>
            <w:vAlign w:val="center"/>
          </w:tcPr>
          <w:p>
            <w:pPr>
              <w:pStyle w:val="13"/>
            </w:pPr>
            <w:r>
              <w:t>生态效益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长期性</w:t>
            </w:r>
          </w:p>
        </w:tc>
        <w:tc>
          <w:tcPr>
            <w:tcW w:w="5386" w:type="dxa"/>
            <w:vAlign w:val="center"/>
          </w:tcPr>
          <w:p>
            <w:pPr>
              <w:pStyle w:val="13"/>
            </w:pPr>
            <w:r>
              <w:t>能够长期较好满足校园安全的需求。</w:t>
            </w:r>
          </w:p>
        </w:tc>
        <w:tc>
          <w:tcPr>
            <w:tcW w:w="2268" w:type="dxa"/>
            <w:vAlign w:val="center"/>
          </w:tcPr>
          <w:p>
            <w:pPr>
              <w:pStyle w:val="13"/>
            </w:pPr>
            <w:r>
              <w:t>≥98%</w:t>
            </w:r>
          </w:p>
        </w:tc>
        <w:tc>
          <w:tcPr>
            <w:tcW w:w="1276" w:type="dxa"/>
            <w:vAlign w:val="center"/>
          </w:tcPr>
          <w:p>
            <w:pPr>
              <w:pStyle w:val="13"/>
            </w:pPr>
            <w:r>
              <w:t>长期性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70、2025年城乡义务教育公用经费县级资金-初中绩效目标表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13013325P00000510004M</w:t>
            </w:r>
          </w:p>
        </w:tc>
        <w:tc>
          <w:tcPr>
            <w:tcW w:w="2835" w:type="dxa"/>
            <w:vAlign w:val="center"/>
          </w:tcPr>
          <w:p>
            <w:pPr>
              <w:pStyle w:val="11"/>
            </w:pPr>
            <w:r>
              <w:t>项目名称</w:t>
            </w:r>
          </w:p>
        </w:tc>
        <w:tc>
          <w:tcPr>
            <w:tcW w:w="6095" w:type="dxa"/>
            <w:gridSpan w:val="3"/>
            <w:vAlign w:val="center"/>
          </w:tcPr>
          <w:p>
            <w:pPr>
              <w:pStyle w:val="13"/>
            </w:pPr>
            <w:r>
              <w:t>2025年城乡义务教育公用经费县级资金-初中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21.88</w:t>
            </w:r>
          </w:p>
        </w:tc>
        <w:tc>
          <w:tcPr>
            <w:tcW w:w="2835" w:type="dxa"/>
            <w:vAlign w:val="center"/>
          </w:tcPr>
          <w:p>
            <w:pPr>
              <w:pStyle w:val="11"/>
            </w:pPr>
            <w:r>
              <w:t>其中：财政    资金</w:t>
            </w:r>
          </w:p>
        </w:tc>
        <w:tc>
          <w:tcPr>
            <w:tcW w:w="2551" w:type="dxa"/>
            <w:vAlign w:val="center"/>
          </w:tcPr>
          <w:p>
            <w:pPr>
              <w:pStyle w:val="13"/>
            </w:pPr>
            <w:r>
              <w:t>21.88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保障单位日常工作顺利开展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1.机关单位工作人员满意度</w:t>
            </w:r>
          </w:p>
          <w:p>
            <w:pPr>
              <w:pStyle w:val="13"/>
            </w:pPr>
            <w:r>
              <w:t>2.学校及时完成日常工作</w:t>
            </w:r>
          </w:p>
          <w:p>
            <w:pPr>
              <w:pStyle w:val="13"/>
            </w:pPr>
            <w:r>
              <w:t>3.保障单位日常工作顺利开展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干部职工满意度</w:t>
            </w:r>
          </w:p>
        </w:tc>
        <w:tc>
          <w:tcPr>
            <w:tcW w:w="5386" w:type="dxa"/>
            <w:vAlign w:val="center"/>
          </w:tcPr>
          <w:p>
            <w:pPr>
              <w:pStyle w:val="13"/>
            </w:pPr>
            <w:r>
              <w:t>保障机关工作正常运转，服务到位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机关单位工作人员满意度</w:t>
            </w:r>
          </w:p>
        </w:tc>
        <w:tc>
          <w:tcPr>
            <w:tcW w:w="5386" w:type="dxa"/>
            <w:vAlign w:val="center"/>
          </w:tcPr>
          <w:p>
            <w:pPr>
              <w:pStyle w:val="13"/>
            </w:pPr>
            <w:r>
              <w:t>调查中机关单位人员对单位环境和设施满意和较满意的人数占调查总人数的比率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71、提前下达2025年城乡义务教育省级补助经费（冀财教[2024]141号）-公用经费（初中）绩效目标表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13013325P000005100084</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65.00</w:t>
            </w:r>
          </w:p>
        </w:tc>
        <w:tc>
          <w:tcPr>
            <w:tcW w:w="2835" w:type="dxa"/>
            <w:vAlign w:val="center"/>
          </w:tcPr>
          <w:p>
            <w:pPr>
              <w:pStyle w:val="11"/>
            </w:pPr>
            <w:r>
              <w:t>其中：财政    资金</w:t>
            </w:r>
          </w:p>
        </w:tc>
        <w:tc>
          <w:tcPr>
            <w:tcW w:w="2551" w:type="dxa"/>
            <w:vAlign w:val="center"/>
          </w:tcPr>
          <w:p>
            <w:pPr>
              <w:pStyle w:val="13"/>
            </w:pPr>
            <w:r>
              <w:t>65.00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保障单位日常工作顺利开展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1.机关单位工作人员满意度</w:t>
            </w:r>
          </w:p>
          <w:p>
            <w:pPr>
              <w:pStyle w:val="13"/>
            </w:pPr>
            <w:r>
              <w:t>2.学校及时完成日常工作</w:t>
            </w:r>
          </w:p>
          <w:p>
            <w:pPr>
              <w:pStyle w:val="13"/>
            </w:pPr>
            <w:r>
              <w:t>3.保障单位日常工作顺利开展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&gt;1次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干部职工满意度</w:t>
            </w:r>
          </w:p>
        </w:tc>
        <w:tc>
          <w:tcPr>
            <w:tcW w:w="5386" w:type="dxa"/>
            <w:vAlign w:val="center"/>
          </w:tcPr>
          <w:p>
            <w:pPr>
              <w:pStyle w:val="13"/>
            </w:pPr>
            <w:r>
              <w:t>保障机关工作正常运转，服务到位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机关单位工作人员满意度</w:t>
            </w:r>
          </w:p>
        </w:tc>
        <w:tc>
          <w:tcPr>
            <w:tcW w:w="5386" w:type="dxa"/>
            <w:vAlign w:val="center"/>
          </w:tcPr>
          <w:p>
            <w:pPr>
              <w:pStyle w:val="13"/>
            </w:pPr>
            <w:r>
              <w:t>调查中机关单位人员对单位环境和设施满意和较满意的人数占调查总人数的比率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72、提前下达2025年城乡义务教育省级补助经费（冀财教[2024]141号）-家庭经济困难学生生活费补助（初中）绩效目标表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13013325P000011100046</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提前下达2025年城乡义务教育省级补助经费（冀财教[2024]141号）-家庭经济困难学生生活费补助（初中）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19.00</w:t>
            </w:r>
          </w:p>
        </w:tc>
        <w:tc>
          <w:tcPr>
            <w:tcW w:w="2835" w:type="dxa"/>
            <w:vAlign w:val="center"/>
          </w:tcPr>
          <w:p>
            <w:pPr>
              <w:pStyle w:val="11"/>
            </w:pPr>
            <w:r>
              <w:t>其中：财政    资金</w:t>
            </w:r>
          </w:p>
        </w:tc>
        <w:tc>
          <w:tcPr>
            <w:tcW w:w="2551" w:type="dxa"/>
            <w:vAlign w:val="center"/>
          </w:tcPr>
          <w:p>
            <w:pPr>
              <w:pStyle w:val="13"/>
            </w:pPr>
            <w:r>
              <w:t>19.00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128人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1500元/人年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73、提前下达2025年城乡义务教育中央补助经费（冀财教[2024]123号）-公用经费（初中）绩效目标表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13013325P00000510002E</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104.00</w:t>
            </w:r>
          </w:p>
        </w:tc>
        <w:tc>
          <w:tcPr>
            <w:tcW w:w="2835" w:type="dxa"/>
            <w:vAlign w:val="center"/>
          </w:tcPr>
          <w:p>
            <w:pPr>
              <w:pStyle w:val="11"/>
            </w:pPr>
            <w:r>
              <w:t>其中：财政    资金</w:t>
            </w:r>
          </w:p>
        </w:tc>
        <w:tc>
          <w:tcPr>
            <w:tcW w:w="2551" w:type="dxa"/>
            <w:vAlign w:val="center"/>
          </w:tcPr>
          <w:p>
            <w:pPr>
              <w:pStyle w:val="13"/>
            </w:pPr>
            <w:r>
              <w:t>104.00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保障单位日常工作顺利开展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1.保证学校教职工满意度</w:t>
            </w:r>
          </w:p>
          <w:p>
            <w:pPr>
              <w:pStyle w:val="13"/>
            </w:pPr>
            <w:r>
              <w:t>2.学校及时完成日常工作</w:t>
            </w:r>
            <w:r>
              <w:tab/>
            </w:r>
            <w:r>
              <w:tab/>
            </w:r>
            <w:r>
              <w:tab/>
            </w:r>
            <w:r>
              <w:tab/>
            </w:r>
            <w:r>
              <w:tab/>
            </w:r>
          </w:p>
          <w:p>
            <w:pPr>
              <w:pStyle w:val="13"/>
            </w:pPr>
          </w:p>
          <w:p>
            <w:pPr>
              <w:pStyle w:val="13"/>
            </w:pPr>
            <w:r>
              <w:t>3.保障学校日常工作顺利开展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&gt;1次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74、校园安全专项资金绩效目标表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13013325P000010100511</w:t>
            </w:r>
          </w:p>
        </w:tc>
        <w:tc>
          <w:tcPr>
            <w:tcW w:w="2835" w:type="dxa"/>
            <w:vAlign w:val="center"/>
          </w:tcPr>
          <w:p>
            <w:pPr>
              <w:pStyle w:val="11"/>
            </w:pPr>
            <w:r>
              <w:t>项目名称</w:t>
            </w:r>
          </w:p>
        </w:tc>
        <w:tc>
          <w:tcPr>
            <w:tcW w:w="6095" w:type="dxa"/>
            <w:gridSpan w:val="3"/>
            <w:vAlign w:val="center"/>
          </w:tcPr>
          <w:p>
            <w:pPr>
              <w:pStyle w:val="13"/>
            </w:pPr>
            <w:r>
              <w:t>校园安全专项资金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4.28</w:t>
            </w:r>
          </w:p>
        </w:tc>
        <w:tc>
          <w:tcPr>
            <w:tcW w:w="2835" w:type="dxa"/>
            <w:vAlign w:val="center"/>
          </w:tcPr>
          <w:p>
            <w:pPr>
              <w:pStyle w:val="11"/>
            </w:pPr>
            <w:r>
              <w:t>其中：财政    资金</w:t>
            </w:r>
          </w:p>
        </w:tc>
        <w:tc>
          <w:tcPr>
            <w:tcW w:w="2551" w:type="dxa"/>
            <w:vAlign w:val="center"/>
          </w:tcPr>
          <w:p>
            <w:pPr>
              <w:pStyle w:val="13"/>
            </w:pPr>
            <w:r>
              <w:t>4.28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加强学校的安全保卫工作，保护师生生命安全和学校财产安全，维护正常的教育教学秩序，按照省教育厅、公安厅《关于印发〈河北省中小学幼儿园安全防范建设三年达标行动方案〉的通知》精神，各学校配备了专职保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安全教育平台覆盖率%</w:t>
            </w:r>
          </w:p>
        </w:tc>
        <w:tc>
          <w:tcPr>
            <w:tcW w:w="5386" w:type="dxa"/>
            <w:vAlign w:val="center"/>
          </w:tcPr>
          <w:p>
            <w:pPr>
              <w:pStyle w:val="13"/>
            </w:pPr>
            <w:r>
              <w:t>安全教育平台覆盖学生量占比</w:t>
            </w:r>
          </w:p>
        </w:tc>
        <w:tc>
          <w:tcPr>
            <w:tcW w:w="2268" w:type="dxa"/>
            <w:vAlign w:val="center"/>
          </w:tcPr>
          <w:p>
            <w:pPr>
              <w:pStyle w:val="13"/>
            </w:pPr>
            <w:r>
              <w:t>≥98%</w:t>
            </w:r>
          </w:p>
        </w:tc>
        <w:tc>
          <w:tcPr>
            <w:tcW w:w="1276" w:type="dxa"/>
            <w:vAlign w:val="center"/>
          </w:tcPr>
          <w:p>
            <w:pPr>
              <w:pStyle w:val="13"/>
            </w:pPr>
            <w:r>
              <w:t>安全教育平台覆盖率%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时效指标</w:t>
            </w:r>
          </w:p>
        </w:tc>
        <w:tc>
          <w:tcPr>
            <w:tcW w:w="5386" w:type="dxa"/>
            <w:vAlign w:val="center"/>
          </w:tcPr>
          <w:p>
            <w:pPr>
              <w:pStyle w:val="13"/>
            </w:pPr>
            <w:r>
              <w:t>保护校园安全</w:t>
            </w:r>
          </w:p>
        </w:tc>
        <w:tc>
          <w:tcPr>
            <w:tcW w:w="2268" w:type="dxa"/>
            <w:vAlign w:val="center"/>
          </w:tcPr>
          <w:p>
            <w:pPr>
              <w:pStyle w:val="13"/>
            </w:pPr>
            <w:r>
              <w:t>≥95%</w:t>
            </w:r>
          </w:p>
        </w:tc>
        <w:tc>
          <w:tcPr>
            <w:tcW w:w="1276" w:type="dxa"/>
            <w:vAlign w:val="center"/>
          </w:tcPr>
          <w:p>
            <w:pPr>
              <w:pStyle w:val="13"/>
            </w:pPr>
            <w:r>
              <w:t>时效指标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成本指标</w:t>
            </w:r>
          </w:p>
        </w:tc>
        <w:tc>
          <w:tcPr>
            <w:tcW w:w="5386" w:type="dxa"/>
            <w:vAlign w:val="center"/>
          </w:tcPr>
          <w:p>
            <w:pPr>
              <w:pStyle w:val="13"/>
            </w:pPr>
            <w:r>
              <w:t>维护教育教学秩序</w:t>
            </w:r>
          </w:p>
        </w:tc>
        <w:tc>
          <w:tcPr>
            <w:tcW w:w="2268" w:type="dxa"/>
            <w:vAlign w:val="center"/>
          </w:tcPr>
          <w:p>
            <w:pPr>
              <w:pStyle w:val="13"/>
            </w:pPr>
            <w:r>
              <w:t>≥95%</w:t>
            </w:r>
          </w:p>
        </w:tc>
        <w:tc>
          <w:tcPr>
            <w:tcW w:w="1276" w:type="dxa"/>
            <w:vAlign w:val="center"/>
          </w:tcPr>
          <w:p>
            <w:pPr>
              <w:pStyle w:val="13"/>
            </w:pPr>
            <w:r>
              <w:t>成本指标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学校安全性</w:t>
            </w:r>
          </w:p>
        </w:tc>
        <w:tc>
          <w:tcPr>
            <w:tcW w:w="5386" w:type="dxa"/>
            <w:vAlign w:val="center"/>
          </w:tcPr>
          <w:p>
            <w:pPr>
              <w:pStyle w:val="13"/>
            </w:pPr>
            <w:r>
              <w:t>学校安全性</w:t>
            </w:r>
          </w:p>
        </w:tc>
        <w:tc>
          <w:tcPr>
            <w:tcW w:w="2268" w:type="dxa"/>
            <w:vAlign w:val="center"/>
          </w:tcPr>
          <w:p>
            <w:pPr>
              <w:pStyle w:val="13"/>
            </w:pPr>
            <w:r>
              <w:t>≥98%</w:t>
            </w:r>
          </w:p>
        </w:tc>
        <w:tc>
          <w:tcPr>
            <w:tcW w:w="1276" w:type="dxa"/>
            <w:vAlign w:val="center"/>
          </w:tcPr>
          <w:p>
            <w:pPr>
              <w:pStyle w:val="13"/>
            </w:pPr>
            <w:r>
              <w:t>学校安全性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业务工作完成率%</w:t>
            </w:r>
          </w:p>
        </w:tc>
        <w:tc>
          <w:tcPr>
            <w:tcW w:w="5386" w:type="dxa"/>
            <w:vAlign w:val="center"/>
          </w:tcPr>
          <w:p>
            <w:pPr>
              <w:pStyle w:val="13"/>
            </w:pPr>
            <w:r>
              <w:t>业务工作任务完成情况</w:t>
            </w:r>
          </w:p>
        </w:tc>
        <w:tc>
          <w:tcPr>
            <w:tcW w:w="2268" w:type="dxa"/>
            <w:vAlign w:val="center"/>
          </w:tcPr>
          <w:p>
            <w:pPr>
              <w:pStyle w:val="13"/>
            </w:pPr>
            <w:r>
              <w:t>≥98%</w:t>
            </w:r>
          </w:p>
        </w:tc>
        <w:tc>
          <w:tcPr>
            <w:tcW w:w="1276" w:type="dxa"/>
            <w:vAlign w:val="center"/>
          </w:tcPr>
          <w:p>
            <w:pPr>
              <w:pStyle w:val="13"/>
            </w:pPr>
            <w:r>
              <w:t>业务工作完成率%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对社会的影响</w:t>
            </w:r>
          </w:p>
        </w:tc>
        <w:tc>
          <w:tcPr>
            <w:tcW w:w="2268" w:type="dxa"/>
            <w:vAlign w:val="center"/>
          </w:tcPr>
          <w:p>
            <w:pPr>
              <w:pStyle w:val="13"/>
            </w:pPr>
            <w:r>
              <w:t>≥95%</w:t>
            </w:r>
          </w:p>
        </w:tc>
        <w:tc>
          <w:tcPr>
            <w:tcW w:w="1276" w:type="dxa"/>
            <w:vAlign w:val="center"/>
          </w:tcPr>
          <w:p>
            <w:pPr>
              <w:pStyle w:val="13"/>
            </w:pPr>
            <w:r>
              <w:t>社会效益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能够长期较好满足校园安全的需求。</w:t>
            </w:r>
          </w:p>
        </w:tc>
        <w:tc>
          <w:tcPr>
            <w:tcW w:w="2268" w:type="dxa"/>
            <w:vAlign w:val="center"/>
          </w:tcPr>
          <w:p>
            <w:pPr>
              <w:pStyle w:val="13"/>
            </w:pPr>
            <w:r>
              <w:t>≥95%</w:t>
            </w:r>
          </w:p>
        </w:tc>
        <w:tc>
          <w:tcPr>
            <w:tcW w:w="1276" w:type="dxa"/>
            <w:vAlign w:val="center"/>
          </w:tcPr>
          <w:p>
            <w:pPr>
              <w:pStyle w:val="13"/>
            </w:pPr>
            <w:r>
              <w:t>生态效益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长期性</w:t>
            </w:r>
          </w:p>
        </w:tc>
        <w:tc>
          <w:tcPr>
            <w:tcW w:w="5386" w:type="dxa"/>
            <w:vAlign w:val="center"/>
          </w:tcPr>
          <w:p>
            <w:pPr>
              <w:pStyle w:val="13"/>
            </w:pPr>
            <w:r>
              <w:t>能够长期较好满足校园安全的需求。</w:t>
            </w:r>
          </w:p>
        </w:tc>
        <w:tc>
          <w:tcPr>
            <w:tcW w:w="2268" w:type="dxa"/>
            <w:vAlign w:val="center"/>
          </w:tcPr>
          <w:p>
            <w:pPr>
              <w:pStyle w:val="13"/>
            </w:pPr>
            <w:r>
              <w:t>≥98%</w:t>
            </w:r>
          </w:p>
        </w:tc>
        <w:tc>
          <w:tcPr>
            <w:tcW w:w="1276" w:type="dxa"/>
            <w:vAlign w:val="center"/>
          </w:tcPr>
          <w:p>
            <w:pPr>
              <w:pStyle w:val="13"/>
            </w:pPr>
            <w:r>
              <w:t>长期性</w:t>
            </w:r>
          </w:p>
          <w:p>
            <w:pPr>
              <w:pStyle w:val="13"/>
            </w:pP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75、高中补助经费绩效目标表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13013325P00002010019M</w:t>
            </w:r>
          </w:p>
        </w:tc>
        <w:tc>
          <w:tcPr>
            <w:tcW w:w="2835" w:type="dxa"/>
            <w:vAlign w:val="center"/>
          </w:tcPr>
          <w:p>
            <w:pPr>
              <w:pStyle w:val="11"/>
            </w:pPr>
            <w:r>
              <w:t>项目名称</w:t>
            </w:r>
          </w:p>
        </w:tc>
        <w:tc>
          <w:tcPr>
            <w:tcW w:w="6095" w:type="dxa"/>
            <w:gridSpan w:val="3"/>
            <w:vAlign w:val="center"/>
          </w:tcPr>
          <w:p>
            <w:pPr>
              <w:pStyle w:val="13"/>
            </w:pPr>
            <w:r>
              <w:t>高中补助经费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96.00</w:t>
            </w:r>
          </w:p>
        </w:tc>
        <w:tc>
          <w:tcPr>
            <w:tcW w:w="2835" w:type="dxa"/>
            <w:vAlign w:val="center"/>
          </w:tcPr>
          <w:p>
            <w:pPr>
              <w:pStyle w:val="11"/>
            </w:pPr>
            <w:r>
              <w:t>其中：财政    资金</w:t>
            </w:r>
          </w:p>
        </w:tc>
        <w:tc>
          <w:tcPr>
            <w:tcW w:w="2551" w:type="dxa"/>
            <w:vAlign w:val="center"/>
          </w:tcPr>
          <w:p>
            <w:pPr>
              <w:pStyle w:val="13"/>
            </w:pPr>
            <w:r>
              <w:t>96.00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保障单位日常工作顺利开展及时完成日常工作</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1.保障单位日常工作顺利开展及时完成日常工作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≥98%</w:t>
            </w:r>
          </w:p>
        </w:tc>
        <w:tc>
          <w:tcPr>
            <w:tcW w:w="1276" w:type="dxa"/>
            <w:vAlign w:val="center"/>
          </w:tcPr>
          <w:p>
            <w:pPr>
              <w:pStyle w:val="13"/>
            </w:pPr>
            <w:r>
              <w:t>支付水电暖等日常费用是否及时</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学校高质量运转</w:t>
            </w:r>
          </w:p>
        </w:tc>
        <w:tc>
          <w:tcPr>
            <w:tcW w:w="2268" w:type="dxa"/>
            <w:vAlign w:val="center"/>
          </w:tcPr>
          <w:p>
            <w:pPr>
              <w:pStyle w:val="13"/>
            </w:pPr>
            <w:r>
              <w:t>≥98%</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学生教师满意度</w:t>
            </w:r>
          </w:p>
        </w:tc>
        <w:tc>
          <w:tcPr>
            <w:tcW w:w="5386" w:type="dxa"/>
            <w:vAlign w:val="center"/>
          </w:tcPr>
          <w:p>
            <w:pPr>
              <w:pStyle w:val="13"/>
            </w:pPr>
            <w:r>
              <w:t>学生教师满意情况</w:t>
            </w:r>
          </w:p>
        </w:tc>
        <w:tc>
          <w:tcPr>
            <w:tcW w:w="2268" w:type="dxa"/>
            <w:vAlign w:val="center"/>
          </w:tcPr>
          <w:p>
            <w:pPr>
              <w:pStyle w:val="13"/>
            </w:pPr>
            <w:r>
              <w:t>≥98%</w:t>
            </w:r>
          </w:p>
        </w:tc>
        <w:tc>
          <w:tcPr>
            <w:tcW w:w="1276" w:type="dxa"/>
            <w:vAlign w:val="center"/>
          </w:tcPr>
          <w:p>
            <w:pPr>
              <w:pStyle w:val="13"/>
            </w:pPr>
            <w:r>
              <w:t>根据人员满意度</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76、高中补助经费绩效目标表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13013325P00002010021L</w:t>
            </w:r>
          </w:p>
        </w:tc>
        <w:tc>
          <w:tcPr>
            <w:tcW w:w="2835" w:type="dxa"/>
            <w:vAlign w:val="center"/>
          </w:tcPr>
          <w:p>
            <w:pPr>
              <w:pStyle w:val="11"/>
            </w:pPr>
            <w:r>
              <w:t>项目名称</w:t>
            </w:r>
          </w:p>
        </w:tc>
        <w:tc>
          <w:tcPr>
            <w:tcW w:w="6095" w:type="dxa"/>
            <w:gridSpan w:val="3"/>
            <w:vAlign w:val="center"/>
          </w:tcPr>
          <w:p>
            <w:pPr>
              <w:pStyle w:val="13"/>
            </w:pPr>
            <w:r>
              <w:t>高中补助经费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4.50</w:t>
            </w:r>
          </w:p>
        </w:tc>
        <w:tc>
          <w:tcPr>
            <w:tcW w:w="2835" w:type="dxa"/>
            <w:vAlign w:val="center"/>
          </w:tcPr>
          <w:p>
            <w:pPr>
              <w:pStyle w:val="11"/>
            </w:pPr>
            <w:r>
              <w:t>其中：财政    资金</w:t>
            </w:r>
          </w:p>
        </w:tc>
        <w:tc>
          <w:tcPr>
            <w:tcW w:w="2551" w:type="dxa"/>
            <w:vAlign w:val="center"/>
          </w:tcPr>
          <w:p>
            <w:pPr>
              <w:pStyle w:val="13"/>
            </w:pPr>
            <w:r>
              <w:t>4.50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保障单位日常工作顺利开展及时完成日常工作</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1.保障单位日常工作顺利开展及时完成日常工作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≥98%</w:t>
            </w:r>
          </w:p>
        </w:tc>
        <w:tc>
          <w:tcPr>
            <w:tcW w:w="1276" w:type="dxa"/>
            <w:vAlign w:val="center"/>
          </w:tcPr>
          <w:p>
            <w:pPr>
              <w:pStyle w:val="13"/>
            </w:pPr>
            <w:r>
              <w:t>支付水电暖等日常费用是否及时</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学校高质量运转</w:t>
            </w:r>
          </w:p>
        </w:tc>
        <w:tc>
          <w:tcPr>
            <w:tcW w:w="2268" w:type="dxa"/>
            <w:vAlign w:val="center"/>
          </w:tcPr>
          <w:p>
            <w:pPr>
              <w:pStyle w:val="13"/>
            </w:pPr>
            <w:r>
              <w:t>≥98%</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学生教师满意度</w:t>
            </w:r>
          </w:p>
        </w:tc>
        <w:tc>
          <w:tcPr>
            <w:tcW w:w="5386" w:type="dxa"/>
            <w:vAlign w:val="center"/>
          </w:tcPr>
          <w:p>
            <w:pPr>
              <w:pStyle w:val="13"/>
            </w:pPr>
            <w:r>
              <w:t>学生教师满意情况</w:t>
            </w:r>
          </w:p>
        </w:tc>
        <w:tc>
          <w:tcPr>
            <w:tcW w:w="2268" w:type="dxa"/>
            <w:vAlign w:val="center"/>
          </w:tcPr>
          <w:p>
            <w:pPr>
              <w:pStyle w:val="13"/>
            </w:pPr>
            <w:r>
              <w:t>≥98%</w:t>
            </w:r>
          </w:p>
        </w:tc>
        <w:tc>
          <w:tcPr>
            <w:tcW w:w="1276" w:type="dxa"/>
            <w:vAlign w:val="center"/>
          </w:tcPr>
          <w:p>
            <w:pPr>
              <w:pStyle w:val="13"/>
            </w:pPr>
            <w:r>
              <w:t>根据人员满意度</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77、提前下达2025年省级普通高中补助资金（冀财教[2024]137号）-普通高中免学费绩效目标表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13013325P00001210004U</w:t>
            </w:r>
          </w:p>
        </w:tc>
        <w:tc>
          <w:tcPr>
            <w:tcW w:w="2835" w:type="dxa"/>
            <w:vAlign w:val="center"/>
          </w:tcPr>
          <w:p>
            <w:pPr>
              <w:pStyle w:val="11"/>
            </w:pPr>
            <w:r>
              <w:t>项目名称</w:t>
            </w:r>
          </w:p>
        </w:tc>
        <w:tc>
          <w:tcPr>
            <w:tcW w:w="6095" w:type="dxa"/>
            <w:gridSpan w:val="3"/>
            <w:vAlign w:val="center"/>
          </w:tcPr>
          <w:p>
            <w:pPr>
              <w:pStyle w:val="13"/>
            </w:pPr>
            <w:r>
              <w:t>提前下达2025年省级普通高中补助资金（冀财教[2024]137号）-普通高中免学费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免学费资金保障学校正常运转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1.免学费资金保障学校正常运转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受益学生数</w:t>
            </w:r>
          </w:p>
        </w:tc>
        <w:tc>
          <w:tcPr>
            <w:tcW w:w="5386" w:type="dxa"/>
            <w:vAlign w:val="center"/>
          </w:tcPr>
          <w:p>
            <w:pPr>
              <w:pStyle w:val="13"/>
            </w:pPr>
            <w:r>
              <w:t>受益学生数</w:t>
            </w:r>
          </w:p>
        </w:tc>
        <w:tc>
          <w:tcPr>
            <w:tcW w:w="2268" w:type="dxa"/>
            <w:vAlign w:val="center"/>
          </w:tcPr>
          <w:p>
            <w:pPr>
              <w:pStyle w:val="13"/>
            </w:pPr>
            <w:r>
              <w:t>69人</w:t>
            </w:r>
          </w:p>
        </w:tc>
        <w:tc>
          <w:tcPr>
            <w:tcW w:w="1276" w:type="dxa"/>
            <w:vAlign w:val="center"/>
          </w:tcPr>
          <w:p>
            <w:pPr>
              <w:pStyle w:val="13"/>
            </w:pPr>
            <w:r>
              <w:t>符合评定条件学生数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补助资金发放准确率</w:t>
            </w:r>
          </w:p>
        </w:tc>
        <w:tc>
          <w:tcPr>
            <w:tcW w:w="5386" w:type="dxa"/>
            <w:vAlign w:val="center"/>
          </w:tcPr>
          <w:p>
            <w:pPr>
              <w:pStyle w:val="13"/>
            </w:pPr>
            <w:r>
              <w:t>补助资金发放准确率</w:t>
            </w:r>
          </w:p>
        </w:tc>
        <w:tc>
          <w:tcPr>
            <w:tcW w:w="2268" w:type="dxa"/>
            <w:vAlign w:val="center"/>
          </w:tcPr>
          <w:p>
            <w:pPr>
              <w:pStyle w:val="13"/>
            </w:pPr>
            <w:r>
              <w:t>100%</w:t>
            </w:r>
          </w:p>
        </w:tc>
        <w:tc>
          <w:tcPr>
            <w:tcW w:w="1276" w:type="dxa"/>
            <w:vAlign w:val="center"/>
          </w:tcPr>
          <w:p>
            <w:pPr>
              <w:pStyle w:val="13"/>
            </w:pPr>
            <w:r>
              <w:t>按照补助资金发放情况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补助资金拨付及时率</w:t>
            </w:r>
          </w:p>
        </w:tc>
        <w:tc>
          <w:tcPr>
            <w:tcW w:w="5386" w:type="dxa"/>
            <w:vAlign w:val="center"/>
          </w:tcPr>
          <w:p>
            <w:pPr>
              <w:pStyle w:val="13"/>
            </w:pPr>
            <w:r>
              <w:t>补助资金拨付及时率</w:t>
            </w:r>
          </w:p>
        </w:tc>
        <w:tc>
          <w:tcPr>
            <w:tcW w:w="2268" w:type="dxa"/>
            <w:vAlign w:val="center"/>
          </w:tcPr>
          <w:p>
            <w:pPr>
              <w:pStyle w:val="13"/>
            </w:pPr>
            <w:r>
              <w:t>100%</w:t>
            </w:r>
          </w:p>
        </w:tc>
        <w:tc>
          <w:tcPr>
            <w:tcW w:w="1276" w:type="dxa"/>
            <w:vAlign w:val="center"/>
          </w:tcPr>
          <w:p>
            <w:pPr>
              <w:pStyle w:val="13"/>
            </w:pPr>
            <w:r>
              <w:t>补助资金拨付及时率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补助资金生均标准</w:t>
            </w:r>
          </w:p>
        </w:tc>
        <w:tc>
          <w:tcPr>
            <w:tcW w:w="5386" w:type="dxa"/>
            <w:vAlign w:val="center"/>
          </w:tcPr>
          <w:p>
            <w:pPr>
              <w:pStyle w:val="13"/>
            </w:pPr>
            <w:r>
              <w:t>补助资金生均标准</w:t>
            </w:r>
          </w:p>
        </w:tc>
        <w:tc>
          <w:tcPr>
            <w:tcW w:w="2268" w:type="dxa"/>
            <w:vAlign w:val="center"/>
          </w:tcPr>
          <w:p>
            <w:pPr>
              <w:pStyle w:val="13"/>
            </w:pPr>
            <w:r>
              <w:t>2000元</w:t>
            </w:r>
          </w:p>
        </w:tc>
        <w:tc>
          <w:tcPr>
            <w:tcW w:w="1276" w:type="dxa"/>
            <w:vAlign w:val="center"/>
          </w:tcPr>
          <w:p>
            <w:pPr>
              <w:pStyle w:val="13"/>
            </w:pPr>
            <w:r>
              <w:t>补助资金生均标准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减轻家庭负担家庭数</w:t>
            </w:r>
          </w:p>
        </w:tc>
        <w:tc>
          <w:tcPr>
            <w:tcW w:w="5386" w:type="dxa"/>
            <w:vAlign w:val="center"/>
          </w:tcPr>
          <w:p>
            <w:pPr>
              <w:pStyle w:val="13"/>
            </w:pPr>
            <w:r>
              <w:t>减轻家庭负担家庭数</w:t>
            </w:r>
          </w:p>
        </w:tc>
        <w:tc>
          <w:tcPr>
            <w:tcW w:w="2268" w:type="dxa"/>
            <w:vAlign w:val="center"/>
          </w:tcPr>
          <w:p>
            <w:pPr>
              <w:pStyle w:val="13"/>
            </w:pPr>
            <w:r>
              <w:t>69</w:t>
            </w:r>
          </w:p>
        </w:tc>
        <w:tc>
          <w:tcPr>
            <w:tcW w:w="1276" w:type="dxa"/>
            <w:vAlign w:val="center"/>
          </w:tcPr>
          <w:p>
            <w:pPr>
              <w:pStyle w:val="13"/>
            </w:pPr>
            <w:r>
              <w:t>减轻家庭负担家庭数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保证学校工作正常进行</w:t>
            </w:r>
          </w:p>
        </w:tc>
        <w:tc>
          <w:tcPr>
            <w:tcW w:w="5386" w:type="dxa"/>
            <w:vAlign w:val="center"/>
          </w:tcPr>
          <w:p>
            <w:pPr>
              <w:pStyle w:val="13"/>
            </w:pPr>
            <w:r>
              <w:t>保证学校工作正常进行</w:t>
            </w:r>
          </w:p>
        </w:tc>
        <w:tc>
          <w:tcPr>
            <w:tcW w:w="2268" w:type="dxa"/>
            <w:vAlign w:val="center"/>
          </w:tcPr>
          <w:p>
            <w:pPr>
              <w:pStyle w:val="13"/>
            </w:pPr>
            <w:r>
              <w:t>保证学校正常运行</w:t>
            </w:r>
          </w:p>
        </w:tc>
        <w:tc>
          <w:tcPr>
            <w:tcW w:w="1276" w:type="dxa"/>
            <w:vAlign w:val="center"/>
          </w:tcPr>
          <w:p>
            <w:pPr>
              <w:pStyle w:val="13"/>
            </w:pPr>
            <w:r>
              <w:t>保证学校工作正常进行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保证社会和谐发展</w:t>
            </w:r>
          </w:p>
        </w:tc>
        <w:tc>
          <w:tcPr>
            <w:tcW w:w="5386" w:type="dxa"/>
            <w:vAlign w:val="center"/>
          </w:tcPr>
          <w:p>
            <w:pPr>
              <w:pStyle w:val="13"/>
            </w:pPr>
            <w:r>
              <w:t>保证社会和谐发展</w:t>
            </w:r>
          </w:p>
        </w:tc>
        <w:tc>
          <w:tcPr>
            <w:tcW w:w="2268" w:type="dxa"/>
            <w:vAlign w:val="center"/>
          </w:tcPr>
          <w:p>
            <w:pPr>
              <w:pStyle w:val="13"/>
            </w:pPr>
            <w:r>
              <w:t>保证社会和谐发展</w:t>
            </w:r>
          </w:p>
        </w:tc>
        <w:tc>
          <w:tcPr>
            <w:tcW w:w="1276" w:type="dxa"/>
            <w:vAlign w:val="center"/>
          </w:tcPr>
          <w:p>
            <w:pPr>
              <w:pStyle w:val="13"/>
            </w:pPr>
            <w:r>
              <w:t>保证社会和谐发展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社会发展保障力</w:t>
            </w:r>
          </w:p>
        </w:tc>
        <w:tc>
          <w:tcPr>
            <w:tcW w:w="5386" w:type="dxa"/>
            <w:vAlign w:val="center"/>
          </w:tcPr>
          <w:p>
            <w:pPr>
              <w:pStyle w:val="13"/>
            </w:pPr>
            <w:r>
              <w:t>社会发展保障力</w:t>
            </w:r>
          </w:p>
        </w:tc>
        <w:tc>
          <w:tcPr>
            <w:tcW w:w="2268" w:type="dxa"/>
            <w:vAlign w:val="center"/>
          </w:tcPr>
          <w:p>
            <w:pPr>
              <w:pStyle w:val="13"/>
            </w:pPr>
            <w:r>
              <w:t>保障社会发展</w:t>
            </w:r>
          </w:p>
        </w:tc>
        <w:tc>
          <w:tcPr>
            <w:tcW w:w="1276" w:type="dxa"/>
            <w:vAlign w:val="center"/>
          </w:tcPr>
          <w:p>
            <w:pPr>
              <w:pStyle w:val="13"/>
            </w:pPr>
            <w:r>
              <w:t>保障社会发展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学生满意度比例</w:t>
            </w:r>
          </w:p>
        </w:tc>
        <w:tc>
          <w:tcPr>
            <w:tcW w:w="5386" w:type="dxa"/>
            <w:vAlign w:val="center"/>
          </w:tcPr>
          <w:p>
            <w:pPr>
              <w:pStyle w:val="13"/>
            </w:pPr>
            <w:r>
              <w:t>学生满意度比例</w:t>
            </w:r>
          </w:p>
        </w:tc>
        <w:tc>
          <w:tcPr>
            <w:tcW w:w="2268" w:type="dxa"/>
            <w:vAlign w:val="center"/>
          </w:tcPr>
          <w:p>
            <w:pPr>
              <w:pStyle w:val="13"/>
            </w:pPr>
            <w:r>
              <w:t>≥97%</w:t>
            </w:r>
          </w:p>
        </w:tc>
        <w:tc>
          <w:tcPr>
            <w:tcW w:w="1276" w:type="dxa"/>
            <w:vAlign w:val="center"/>
          </w:tcPr>
          <w:p>
            <w:pPr>
              <w:pStyle w:val="13"/>
            </w:pPr>
            <w:r>
              <w:t>学生满意度比例</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78、提前下达2025年中央学生资助补助经费（冀财教[2024]125号）-普通高中助学金绩效目标表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13013325P000012100011</w:t>
            </w:r>
          </w:p>
        </w:tc>
        <w:tc>
          <w:tcPr>
            <w:tcW w:w="2835" w:type="dxa"/>
            <w:vAlign w:val="center"/>
          </w:tcPr>
          <w:p>
            <w:pPr>
              <w:pStyle w:val="11"/>
            </w:pPr>
            <w:r>
              <w:t>项目名称</w:t>
            </w:r>
          </w:p>
        </w:tc>
        <w:tc>
          <w:tcPr>
            <w:tcW w:w="6095" w:type="dxa"/>
            <w:gridSpan w:val="3"/>
            <w:vAlign w:val="center"/>
          </w:tcPr>
          <w:p>
            <w:pPr>
              <w:pStyle w:val="13"/>
            </w:pPr>
            <w:r>
              <w:t>提前下达2025年中央学生资助补助经费（冀财教[2024]125号）-普通高中助学金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24.00</w:t>
            </w:r>
          </w:p>
        </w:tc>
        <w:tc>
          <w:tcPr>
            <w:tcW w:w="2835" w:type="dxa"/>
            <w:vAlign w:val="center"/>
          </w:tcPr>
          <w:p>
            <w:pPr>
              <w:pStyle w:val="11"/>
            </w:pPr>
            <w:r>
              <w:t>其中：财政    资金</w:t>
            </w:r>
          </w:p>
        </w:tc>
        <w:tc>
          <w:tcPr>
            <w:tcW w:w="2551" w:type="dxa"/>
            <w:vAlign w:val="center"/>
          </w:tcPr>
          <w:p>
            <w:pPr>
              <w:pStyle w:val="13"/>
            </w:pPr>
            <w:r>
              <w:t>24.00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对建档立卡家庭学生、低保家庭学生、特困救助供养学生、孤儿和残疾学生予以资助。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1.对建档立卡家庭学生、低保家庭学生、特困救助供养学生、孤儿和残疾学生予以资助。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2300元/人年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79、校园安全专项资金绩效目标表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13013325P00001010052L</w:t>
            </w:r>
          </w:p>
        </w:tc>
        <w:tc>
          <w:tcPr>
            <w:tcW w:w="2835" w:type="dxa"/>
            <w:vAlign w:val="center"/>
          </w:tcPr>
          <w:p>
            <w:pPr>
              <w:pStyle w:val="11"/>
            </w:pPr>
            <w:r>
              <w:t>项目名称</w:t>
            </w:r>
          </w:p>
        </w:tc>
        <w:tc>
          <w:tcPr>
            <w:tcW w:w="6095" w:type="dxa"/>
            <w:gridSpan w:val="3"/>
            <w:vAlign w:val="center"/>
          </w:tcPr>
          <w:p>
            <w:pPr>
              <w:pStyle w:val="13"/>
            </w:pPr>
            <w:r>
              <w:t>校园安全专项资金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5.99</w:t>
            </w:r>
          </w:p>
        </w:tc>
        <w:tc>
          <w:tcPr>
            <w:tcW w:w="2835" w:type="dxa"/>
            <w:vAlign w:val="center"/>
          </w:tcPr>
          <w:p>
            <w:pPr>
              <w:pStyle w:val="11"/>
            </w:pPr>
            <w:r>
              <w:t>其中：财政    资金</w:t>
            </w:r>
          </w:p>
        </w:tc>
        <w:tc>
          <w:tcPr>
            <w:tcW w:w="2551" w:type="dxa"/>
            <w:vAlign w:val="center"/>
          </w:tcPr>
          <w:p>
            <w:pPr>
              <w:pStyle w:val="13"/>
            </w:pPr>
            <w:r>
              <w:t>5.99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了加强学校的安全保卫工作，保护师生生命安全和学校财产安全，维护正常的教育教学秩序，按照省教育厅、公安厅《关于印发〈河北省中小学幼儿园安全防范建设三年达标行动方案〉的通知》精神，各学校配备了专职保安</w:t>
            </w:r>
          </w:p>
          <w:p>
            <w:pPr>
              <w:pStyle w:val="13"/>
            </w:pPr>
            <w:r>
              <w:t>"</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加强学校的安全保卫工作，保护师生生命安全和学校财产安全，维护正常的教育教学秩序，按照省教育厅、公安厅《关于印发〈河北省中小学幼儿园安全防范建设三年达标行动方案〉的通知》精神，各学校配备了专职保安</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安全教育平台覆盖率%</w:t>
            </w:r>
          </w:p>
        </w:tc>
        <w:tc>
          <w:tcPr>
            <w:tcW w:w="5386" w:type="dxa"/>
            <w:vAlign w:val="center"/>
          </w:tcPr>
          <w:p>
            <w:pPr>
              <w:pStyle w:val="13"/>
            </w:pPr>
            <w:r>
              <w:t>安全教育平台覆盖学生量占比</w:t>
            </w:r>
          </w:p>
        </w:tc>
        <w:tc>
          <w:tcPr>
            <w:tcW w:w="2268" w:type="dxa"/>
            <w:vAlign w:val="center"/>
          </w:tcPr>
          <w:p>
            <w:pPr>
              <w:pStyle w:val="13"/>
            </w:pPr>
            <w:r>
              <w:t>≥98%</w:t>
            </w:r>
          </w:p>
        </w:tc>
        <w:tc>
          <w:tcPr>
            <w:tcW w:w="1276" w:type="dxa"/>
            <w:vAlign w:val="center"/>
          </w:tcPr>
          <w:p>
            <w:pPr>
              <w:pStyle w:val="13"/>
            </w:pPr>
            <w:r>
              <w:t>安全教育平台覆盖率%</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时效指标</w:t>
            </w:r>
          </w:p>
        </w:tc>
        <w:tc>
          <w:tcPr>
            <w:tcW w:w="5386" w:type="dxa"/>
            <w:vAlign w:val="center"/>
          </w:tcPr>
          <w:p>
            <w:pPr>
              <w:pStyle w:val="13"/>
            </w:pPr>
            <w:r>
              <w:t>保护校园安全</w:t>
            </w:r>
          </w:p>
        </w:tc>
        <w:tc>
          <w:tcPr>
            <w:tcW w:w="2268" w:type="dxa"/>
            <w:vAlign w:val="center"/>
          </w:tcPr>
          <w:p>
            <w:pPr>
              <w:pStyle w:val="13"/>
            </w:pPr>
            <w:r>
              <w:t>≥95%</w:t>
            </w:r>
          </w:p>
        </w:tc>
        <w:tc>
          <w:tcPr>
            <w:tcW w:w="1276" w:type="dxa"/>
            <w:vAlign w:val="center"/>
          </w:tcPr>
          <w:p>
            <w:pPr>
              <w:pStyle w:val="13"/>
            </w:pPr>
            <w:r>
              <w:t>时效指标</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成本指标</w:t>
            </w:r>
          </w:p>
        </w:tc>
        <w:tc>
          <w:tcPr>
            <w:tcW w:w="5386" w:type="dxa"/>
            <w:vAlign w:val="center"/>
          </w:tcPr>
          <w:p>
            <w:pPr>
              <w:pStyle w:val="13"/>
            </w:pPr>
            <w:r>
              <w:t>维护教育教学秩序</w:t>
            </w:r>
          </w:p>
        </w:tc>
        <w:tc>
          <w:tcPr>
            <w:tcW w:w="2268" w:type="dxa"/>
            <w:vAlign w:val="center"/>
          </w:tcPr>
          <w:p>
            <w:pPr>
              <w:pStyle w:val="13"/>
            </w:pPr>
            <w:r>
              <w:t>≥95%</w:t>
            </w:r>
          </w:p>
        </w:tc>
        <w:tc>
          <w:tcPr>
            <w:tcW w:w="1276" w:type="dxa"/>
            <w:vAlign w:val="center"/>
          </w:tcPr>
          <w:p>
            <w:pPr>
              <w:pStyle w:val="13"/>
            </w:pPr>
            <w:r>
              <w:t>成本指标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学校安全性</w:t>
            </w:r>
          </w:p>
        </w:tc>
        <w:tc>
          <w:tcPr>
            <w:tcW w:w="5386" w:type="dxa"/>
            <w:vAlign w:val="center"/>
          </w:tcPr>
          <w:p>
            <w:pPr>
              <w:pStyle w:val="13"/>
            </w:pPr>
            <w:r>
              <w:t>学校安全性</w:t>
            </w:r>
          </w:p>
        </w:tc>
        <w:tc>
          <w:tcPr>
            <w:tcW w:w="2268" w:type="dxa"/>
            <w:vAlign w:val="center"/>
          </w:tcPr>
          <w:p>
            <w:pPr>
              <w:pStyle w:val="13"/>
            </w:pPr>
            <w:r>
              <w:t>≥98%</w:t>
            </w:r>
          </w:p>
        </w:tc>
        <w:tc>
          <w:tcPr>
            <w:tcW w:w="1276" w:type="dxa"/>
            <w:vAlign w:val="center"/>
          </w:tcPr>
          <w:p>
            <w:pPr>
              <w:pStyle w:val="13"/>
            </w:pPr>
            <w:r>
              <w:t>学校安全性</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业务工作完成率%</w:t>
            </w:r>
          </w:p>
        </w:tc>
        <w:tc>
          <w:tcPr>
            <w:tcW w:w="5386" w:type="dxa"/>
            <w:vAlign w:val="center"/>
          </w:tcPr>
          <w:p>
            <w:pPr>
              <w:pStyle w:val="13"/>
            </w:pPr>
            <w:r>
              <w:t>业务工作任务完成情况</w:t>
            </w:r>
          </w:p>
        </w:tc>
        <w:tc>
          <w:tcPr>
            <w:tcW w:w="2268" w:type="dxa"/>
            <w:vAlign w:val="center"/>
          </w:tcPr>
          <w:p>
            <w:pPr>
              <w:pStyle w:val="13"/>
            </w:pPr>
            <w:r>
              <w:t>≥98%</w:t>
            </w:r>
          </w:p>
        </w:tc>
        <w:tc>
          <w:tcPr>
            <w:tcW w:w="1276" w:type="dxa"/>
            <w:vAlign w:val="center"/>
          </w:tcPr>
          <w:p>
            <w:pPr>
              <w:pStyle w:val="13"/>
            </w:pPr>
            <w:r>
              <w:t>业务工作完成率%</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对社会的影响</w:t>
            </w:r>
          </w:p>
        </w:tc>
        <w:tc>
          <w:tcPr>
            <w:tcW w:w="2268" w:type="dxa"/>
            <w:vAlign w:val="center"/>
          </w:tcPr>
          <w:p>
            <w:pPr>
              <w:pStyle w:val="13"/>
            </w:pPr>
            <w:r>
              <w:t>≥95%</w:t>
            </w:r>
          </w:p>
        </w:tc>
        <w:tc>
          <w:tcPr>
            <w:tcW w:w="1276" w:type="dxa"/>
            <w:vAlign w:val="center"/>
          </w:tcPr>
          <w:p>
            <w:pPr>
              <w:pStyle w:val="13"/>
            </w:pPr>
            <w:r>
              <w:t>社会效益</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能够长期较好满足校园安全的需求。</w:t>
            </w:r>
          </w:p>
        </w:tc>
        <w:tc>
          <w:tcPr>
            <w:tcW w:w="2268" w:type="dxa"/>
            <w:vAlign w:val="center"/>
          </w:tcPr>
          <w:p>
            <w:pPr>
              <w:pStyle w:val="13"/>
            </w:pPr>
            <w:r>
              <w:t>≥95%</w:t>
            </w:r>
          </w:p>
        </w:tc>
        <w:tc>
          <w:tcPr>
            <w:tcW w:w="1276" w:type="dxa"/>
            <w:vAlign w:val="center"/>
          </w:tcPr>
          <w:p>
            <w:pPr>
              <w:pStyle w:val="13"/>
            </w:pPr>
            <w:r>
              <w:t>生态效益</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长期性</w:t>
            </w:r>
          </w:p>
        </w:tc>
        <w:tc>
          <w:tcPr>
            <w:tcW w:w="5386" w:type="dxa"/>
            <w:vAlign w:val="center"/>
          </w:tcPr>
          <w:p>
            <w:pPr>
              <w:pStyle w:val="13"/>
            </w:pPr>
            <w:r>
              <w:t>能够长期较好满足校园安全的需求。</w:t>
            </w:r>
          </w:p>
        </w:tc>
        <w:tc>
          <w:tcPr>
            <w:tcW w:w="2268" w:type="dxa"/>
            <w:vAlign w:val="center"/>
          </w:tcPr>
          <w:p>
            <w:pPr>
              <w:pStyle w:val="13"/>
            </w:pPr>
            <w:r>
              <w:t>≥98%</w:t>
            </w:r>
          </w:p>
        </w:tc>
        <w:tc>
          <w:tcPr>
            <w:tcW w:w="1276" w:type="dxa"/>
            <w:vAlign w:val="center"/>
          </w:tcPr>
          <w:p>
            <w:pPr>
              <w:pStyle w:val="13"/>
            </w:pPr>
            <w:r>
              <w:t>长期性</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群众满意度</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80、2025年城乡义务教育公用经费县级资金-初中绩效目标表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13013325P00000510004M</w:t>
            </w:r>
          </w:p>
        </w:tc>
        <w:tc>
          <w:tcPr>
            <w:tcW w:w="2835" w:type="dxa"/>
            <w:vAlign w:val="center"/>
          </w:tcPr>
          <w:p>
            <w:pPr>
              <w:pStyle w:val="11"/>
            </w:pPr>
            <w:r>
              <w:t>项目名称</w:t>
            </w:r>
          </w:p>
        </w:tc>
        <w:tc>
          <w:tcPr>
            <w:tcW w:w="6095" w:type="dxa"/>
            <w:gridSpan w:val="3"/>
            <w:vAlign w:val="center"/>
          </w:tcPr>
          <w:p>
            <w:pPr>
              <w:pStyle w:val="13"/>
            </w:pPr>
            <w:r>
              <w:t>2025年城乡义务教育公用经费县级资金-初中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8.16</w:t>
            </w:r>
          </w:p>
        </w:tc>
        <w:tc>
          <w:tcPr>
            <w:tcW w:w="2835" w:type="dxa"/>
            <w:vAlign w:val="center"/>
          </w:tcPr>
          <w:p>
            <w:pPr>
              <w:pStyle w:val="11"/>
            </w:pPr>
            <w:r>
              <w:t>其中：财政    资金</w:t>
            </w:r>
          </w:p>
        </w:tc>
        <w:tc>
          <w:tcPr>
            <w:tcW w:w="2551" w:type="dxa"/>
            <w:vAlign w:val="center"/>
          </w:tcPr>
          <w:p>
            <w:pPr>
              <w:pStyle w:val="13"/>
            </w:pPr>
            <w:r>
              <w:t>8.16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r>
              <w:tab/>
            </w:r>
            <w:r>
              <w:tab/>
            </w:r>
            <w:r>
              <w:tab/>
            </w:r>
            <w:r>
              <w:tab/>
            </w:r>
            <w:r>
              <w:tab/>
            </w:r>
          </w:p>
          <w:p>
            <w:pPr>
              <w:pStyle w:val="13"/>
            </w:pPr>
            <w:r>
              <w:t>及时完成日常工作</w:t>
            </w:r>
            <w:r>
              <w:tab/>
            </w:r>
            <w:r>
              <w:tab/>
            </w:r>
            <w:r>
              <w:tab/>
            </w:r>
            <w:r>
              <w:tab/>
            </w:r>
            <w:r>
              <w:tab/>
            </w:r>
          </w:p>
          <w:p>
            <w:pPr>
              <w:pStyle w:val="13"/>
            </w:pPr>
            <w:r>
              <w:t>保证学校教职工满意度</w:t>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1.保障学校日常工作顺利开展</w:t>
            </w:r>
            <w:r>
              <w:tab/>
            </w:r>
            <w:r>
              <w:tab/>
            </w:r>
            <w:r>
              <w:tab/>
            </w:r>
            <w:r>
              <w:tab/>
            </w:r>
            <w:r>
              <w:tab/>
            </w:r>
          </w:p>
          <w:p>
            <w:pPr>
              <w:pStyle w:val="13"/>
            </w:pPr>
            <w:r>
              <w:t>及时完成日常工作</w:t>
            </w:r>
            <w:r>
              <w:tab/>
            </w:r>
            <w:r>
              <w:tab/>
            </w:r>
            <w:r>
              <w:tab/>
            </w:r>
            <w:r>
              <w:tab/>
            </w:r>
            <w:r>
              <w:tab/>
            </w:r>
          </w:p>
          <w:p>
            <w:pPr>
              <w:pStyle w:val="13"/>
            </w:pPr>
            <w:r>
              <w:t>保证学校教职工满意度</w:t>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81、2025年城乡义务教育公用经费县级资金-小学绩效目标表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13013325P000005100059</w:t>
            </w:r>
          </w:p>
        </w:tc>
        <w:tc>
          <w:tcPr>
            <w:tcW w:w="2835" w:type="dxa"/>
            <w:vAlign w:val="center"/>
          </w:tcPr>
          <w:p>
            <w:pPr>
              <w:pStyle w:val="11"/>
            </w:pPr>
            <w:r>
              <w:t>项目名称</w:t>
            </w:r>
          </w:p>
        </w:tc>
        <w:tc>
          <w:tcPr>
            <w:tcW w:w="6095" w:type="dxa"/>
            <w:gridSpan w:val="3"/>
            <w:vAlign w:val="center"/>
          </w:tcPr>
          <w:p>
            <w:pPr>
              <w:pStyle w:val="13"/>
            </w:pPr>
            <w:r>
              <w:t>2025年城乡义务教育公用经费县级资金-小学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9.03</w:t>
            </w:r>
          </w:p>
        </w:tc>
        <w:tc>
          <w:tcPr>
            <w:tcW w:w="2835" w:type="dxa"/>
            <w:vAlign w:val="center"/>
          </w:tcPr>
          <w:p>
            <w:pPr>
              <w:pStyle w:val="11"/>
            </w:pPr>
            <w:r>
              <w:t>其中：财政    资金</w:t>
            </w:r>
          </w:p>
        </w:tc>
        <w:tc>
          <w:tcPr>
            <w:tcW w:w="2551" w:type="dxa"/>
            <w:vAlign w:val="center"/>
          </w:tcPr>
          <w:p>
            <w:pPr>
              <w:pStyle w:val="13"/>
            </w:pPr>
            <w:r>
              <w:t>9.03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r>
              <w:tab/>
            </w:r>
            <w:r>
              <w:tab/>
            </w:r>
            <w:r>
              <w:tab/>
            </w:r>
            <w:r>
              <w:tab/>
            </w:r>
            <w:r>
              <w:tab/>
            </w:r>
          </w:p>
          <w:p>
            <w:pPr>
              <w:pStyle w:val="13"/>
            </w:pPr>
            <w:r>
              <w:t>及时完成日常工作</w:t>
            </w:r>
            <w:r>
              <w:tab/>
            </w:r>
            <w:r>
              <w:tab/>
            </w:r>
            <w:r>
              <w:tab/>
            </w:r>
            <w:r>
              <w:tab/>
            </w:r>
            <w:r>
              <w:tab/>
            </w:r>
          </w:p>
          <w:p>
            <w:pPr>
              <w:pStyle w:val="13"/>
            </w:pPr>
            <w:r>
              <w:t>保证学校教职工满意度</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1.保障学校日常工作顺利开展</w:t>
            </w:r>
            <w:r>
              <w:tab/>
            </w:r>
            <w:r>
              <w:tab/>
            </w:r>
            <w:r>
              <w:tab/>
            </w:r>
            <w:r>
              <w:tab/>
            </w:r>
            <w:r>
              <w:tab/>
            </w:r>
          </w:p>
          <w:p>
            <w:pPr>
              <w:pStyle w:val="13"/>
            </w:pPr>
            <w:r>
              <w:t>及时完成日常工作</w:t>
            </w:r>
            <w:r>
              <w:tab/>
            </w:r>
            <w:r>
              <w:tab/>
            </w:r>
            <w:r>
              <w:tab/>
            </w:r>
            <w:r>
              <w:tab/>
            </w:r>
            <w:r>
              <w:tab/>
            </w:r>
          </w:p>
          <w:p>
            <w:pPr>
              <w:pStyle w:val="13"/>
            </w:pPr>
            <w:r>
              <w:t>保证学校教职工满意度</w:t>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82、高中补助经费绩效目标表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13013325P00002010019M</w:t>
            </w:r>
          </w:p>
        </w:tc>
        <w:tc>
          <w:tcPr>
            <w:tcW w:w="2835" w:type="dxa"/>
            <w:vAlign w:val="center"/>
          </w:tcPr>
          <w:p>
            <w:pPr>
              <w:pStyle w:val="11"/>
            </w:pPr>
            <w:r>
              <w:t>项目名称</w:t>
            </w:r>
          </w:p>
        </w:tc>
        <w:tc>
          <w:tcPr>
            <w:tcW w:w="6095" w:type="dxa"/>
            <w:gridSpan w:val="3"/>
            <w:vAlign w:val="center"/>
          </w:tcPr>
          <w:p>
            <w:pPr>
              <w:pStyle w:val="13"/>
            </w:pPr>
            <w:r>
              <w:t>高中补助经费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81.00</w:t>
            </w:r>
          </w:p>
        </w:tc>
        <w:tc>
          <w:tcPr>
            <w:tcW w:w="2835" w:type="dxa"/>
            <w:vAlign w:val="center"/>
          </w:tcPr>
          <w:p>
            <w:pPr>
              <w:pStyle w:val="11"/>
            </w:pPr>
            <w:r>
              <w:t>其中：财政    资金</w:t>
            </w:r>
          </w:p>
        </w:tc>
        <w:tc>
          <w:tcPr>
            <w:tcW w:w="2551" w:type="dxa"/>
            <w:vAlign w:val="center"/>
          </w:tcPr>
          <w:p>
            <w:pPr>
              <w:pStyle w:val="13"/>
            </w:pPr>
            <w:r>
              <w:t>81.00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r>
              <w:tab/>
            </w:r>
            <w:r>
              <w:tab/>
            </w:r>
            <w:r>
              <w:tab/>
            </w:r>
            <w:r>
              <w:tab/>
            </w:r>
            <w:r>
              <w:tab/>
            </w:r>
          </w:p>
          <w:p>
            <w:pPr>
              <w:pStyle w:val="13"/>
            </w:pPr>
            <w:r>
              <w:t>及时完成日常工作</w:t>
            </w:r>
            <w:r>
              <w:tab/>
            </w:r>
            <w:r>
              <w:tab/>
            </w:r>
            <w:r>
              <w:tab/>
            </w:r>
            <w:r>
              <w:tab/>
            </w:r>
            <w:r>
              <w:tab/>
            </w:r>
          </w:p>
          <w:p>
            <w:pPr>
              <w:pStyle w:val="13"/>
            </w:pPr>
            <w:r>
              <w:t>保证学校教职工满意度</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1.保障学校日常工作顺利开展</w:t>
            </w:r>
            <w:r>
              <w:tab/>
            </w:r>
            <w:r>
              <w:tab/>
            </w:r>
            <w:r>
              <w:tab/>
            </w:r>
            <w:r>
              <w:tab/>
            </w:r>
            <w:r>
              <w:tab/>
            </w:r>
          </w:p>
          <w:p>
            <w:pPr>
              <w:pStyle w:val="13"/>
            </w:pPr>
            <w:r>
              <w:t>及时完成日常工作</w:t>
            </w:r>
            <w:r>
              <w:tab/>
            </w:r>
            <w:r>
              <w:tab/>
            </w:r>
            <w:r>
              <w:tab/>
            </w:r>
            <w:r>
              <w:tab/>
            </w:r>
            <w:r>
              <w:tab/>
            </w:r>
          </w:p>
          <w:p>
            <w:pPr>
              <w:pStyle w:val="13"/>
            </w:pPr>
            <w:r>
              <w:t>保证学校教职工满意度</w:t>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≥97%</w:t>
            </w:r>
          </w:p>
        </w:tc>
        <w:tc>
          <w:tcPr>
            <w:tcW w:w="1276" w:type="dxa"/>
            <w:vAlign w:val="center"/>
          </w:tcPr>
          <w:p>
            <w:pPr>
              <w:pStyle w:val="13"/>
            </w:pPr>
            <w:r>
              <w:t>根据工作完成情况</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83、石塔中学明德校区教学楼等改造提升工程绩效目标表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13013325P000044100012</w:t>
            </w:r>
          </w:p>
        </w:tc>
        <w:tc>
          <w:tcPr>
            <w:tcW w:w="2835" w:type="dxa"/>
            <w:vAlign w:val="center"/>
          </w:tcPr>
          <w:p>
            <w:pPr>
              <w:pStyle w:val="11"/>
            </w:pPr>
            <w:r>
              <w:t>项目名称</w:t>
            </w:r>
          </w:p>
        </w:tc>
        <w:tc>
          <w:tcPr>
            <w:tcW w:w="6095" w:type="dxa"/>
            <w:gridSpan w:val="3"/>
            <w:vAlign w:val="center"/>
          </w:tcPr>
          <w:p>
            <w:pPr>
              <w:pStyle w:val="13"/>
            </w:pPr>
            <w:r>
              <w:t>石塔中学明德校区教学楼等改造提升工程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79.04</w:t>
            </w:r>
          </w:p>
        </w:tc>
        <w:tc>
          <w:tcPr>
            <w:tcW w:w="2835" w:type="dxa"/>
            <w:vAlign w:val="center"/>
          </w:tcPr>
          <w:p>
            <w:pPr>
              <w:pStyle w:val="11"/>
            </w:pPr>
            <w:r>
              <w:t>其中：财政    资金</w:t>
            </w:r>
          </w:p>
        </w:tc>
        <w:tc>
          <w:tcPr>
            <w:tcW w:w="2551" w:type="dxa"/>
            <w:vAlign w:val="center"/>
          </w:tcPr>
          <w:p>
            <w:pPr>
              <w:pStyle w:val="13"/>
            </w:pPr>
            <w:r>
              <w:t>79.04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改善环境，提高教育教学水平</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1.改善环境，提高教育教学水平</w:t>
            </w:r>
          </w:p>
          <w:p>
            <w:pPr>
              <w:pStyle w:val="13"/>
            </w:pP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维修校舍面积</w:t>
            </w:r>
          </w:p>
        </w:tc>
        <w:tc>
          <w:tcPr>
            <w:tcW w:w="5386" w:type="dxa"/>
            <w:vAlign w:val="center"/>
          </w:tcPr>
          <w:p>
            <w:pPr>
              <w:pStyle w:val="13"/>
            </w:pPr>
            <w:r>
              <w:t>维修校舍面积</w:t>
            </w:r>
          </w:p>
        </w:tc>
        <w:tc>
          <w:tcPr>
            <w:tcW w:w="2268" w:type="dxa"/>
            <w:vAlign w:val="center"/>
          </w:tcPr>
          <w:p>
            <w:pPr>
              <w:pStyle w:val="13"/>
            </w:pPr>
            <w:r>
              <w:t>1850平方米</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新建、改造、维修的校舍建设项目验收合格完成率</w:t>
            </w:r>
          </w:p>
        </w:tc>
        <w:tc>
          <w:tcPr>
            <w:tcW w:w="5386" w:type="dxa"/>
            <w:vAlign w:val="center"/>
          </w:tcPr>
          <w:p>
            <w:pPr>
              <w:pStyle w:val="13"/>
            </w:pPr>
            <w:r>
              <w:t>新建、改造、维修的校舍建设项目验收合格完成率</w:t>
            </w:r>
          </w:p>
        </w:tc>
        <w:tc>
          <w:tcPr>
            <w:tcW w:w="2268" w:type="dxa"/>
            <w:vAlign w:val="center"/>
          </w:tcPr>
          <w:p>
            <w:pPr>
              <w:pStyle w:val="13"/>
            </w:pPr>
            <w:r>
              <w:t>≥99%</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新建、改造、维修的校舍建设项目完成率</w:t>
            </w:r>
          </w:p>
        </w:tc>
        <w:tc>
          <w:tcPr>
            <w:tcW w:w="5386" w:type="dxa"/>
            <w:vAlign w:val="center"/>
          </w:tcPr>
          <w:p>
            <w:pPr>
              <w:pStyle w:val="13"/>
            </w:pPr>
            <w:r>
              <w:t>新建、改造、维修的校舍建设项目完成率</w:t>
            </w:r>
          </w:p>
        </w:tc>
        <w:tc>
          <w:tcPr>
            <w:tcW w:w="2268" w:type="dxa"/>
            <w:vAlign w:val="center"/>
          </w:tcPr>
          <w:p>
            <w:pPr>
              <w:pStyle w:val="13"/>
            </w:pPr>
            <w:r>
              <w:t>≥99%</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单位成本</w:t>
            </w:r>
          </w:p>
        </w:tc>
        <w:tc>
          <w:tcPr>
            <w:tcW w:w="5386" w:type="dxa"/>
            <w:vAlign w:val="center"/>
          </w:tcPr>
          <w:p>
            <w:pPr>
              <w:pStyle w:val="13"/>
            </w:pPr>
            <w:r>
              <w:t>单位成本</w:t>
            </w:r>
          </w:p>
        </w:tc>
        <w:tc>
          <w:tcPr>
            <w:tcW w:w="2268" w:type="dxa"/>
            <w:vAlign w:val="center"/>
          </w:tcPr>
          <w:p>
            <w:pPr>
              <w:pStyle w:val="13"/>
            </w:pPr>
            <w:r>
              <w:t>79.04万元</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小学、初中毛入学率</w:t>
            </w:r>
          </w:p>
        </w:tc>
        <w:tc>
          <w:tcPr>
            <w:tcW w:w="5386" w:type="dxa"/>
            <w:vAlign w:val="center"/>
          </w:tcPr>
          <w:p>
            <w:pPr>
              <w:pStyle w:val="13"/>
            </w:pPr>
            <w:r>
              <w:t>小学、初中毛入学率</w:t>
            </w:r>
          </w:p>
        </w:tc>
        <w:tc>
          <w:tcPr>
            <w:tcW w:w="2268" w:type="dxa"/>
            <w:vAlign w:val="center"/>
          </w:tcPr>
          <w:p>
            <w:pPr>
              <w:pStyle w:val="13"/>
            </w:pPr>
            <w:r>
              <w:t>≥100%</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受益学生数</w:t>
            </w:r>
          </w:p>
        </w:tc>
        <w:tc>
          <w:tcPr>
            <w:tcW w:w="5386" w:type="dxa"/>
            <w:vAlign w:val="center"/>
          </w:tcPr>
          <w:p>
            <w:pPr>
              <w:pStyle w:val="13"/>
            </w:pPr>
            <w:r>
              <w:t>受益学生数</w:t>
            </w:r>
          </w:p>
        </w:tc>
        <w:tc>
          <w:tcPr>
            <w:tcW w:w="2268" w:type="dxa"/>
            <w:vAlign w:val="center"/>
          </w:tcPr>
          <w:p>
            <w:pPr>
              <w:pStyle w:val="13"/>
            </w:pPr>
            <w:r>
              <w:t>≥691人</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校舍可持续使用年限</w:t>
            </w:r>
          </w:p>
        </w:tc>
        <w:tc>
          <w:tcPr>
            <w:tcW w:w="5386" w:type="dxa"/>
            <w:vAlign w:val="center"/>
          </w:tcPr>
          <w:p>
            <w:pPr>
              <w:pStyle w:val="13"/>
            </w:pPr>
            <w:r>
              <w:t>校舍可持续使用年限</w:t>
            </w:r>
          </w:p>
        </w:tc>
        <w:tc>
          <w:tcPr>
            <w:tcW w:w="2268" w:type="dxa"/>
            <w:vAlign w:val="center"/>
          </w:tcPr>
          <w:p>
            <w:pPr>
              <w:pStyle w:val="13"/>
            </w:pPr>
            <w:r>
              <w:t>≥10年</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改善生态环境质量</w:t>
            </w:r>
          </w:p>
        </w:tc>
        <w:tc>
          <w:tcPr>
            <w:tcW w:w="5386" w:type="dxa"/>
            <w:vAlign w:val="center"/>
          </w:tcPr>
          <w:p>
            <w:pPr>
              <w:pStyle w:val="13"/>
            </w:pPr>
            <w:r>
              <w:t>改善生态环境质量</w:t>
            </w:r>
          </w:p>
        </w:tc>
        <w:tc>
          <w:tcPr>
            <w:tcW w:w="2268" w:type="dxa"/>
            <w:vAlign w:val="center"/>
          </w:tcPr>
          <w:p>
            <w:pPr>
              <w:pStyle w:val="13"/>
            </w:pPr>
            <w:r>
              <w:t>≥97%</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教师满意度</w:t>
            </w:r>
          </w:p>
        </w:tc>
        <w:tc>
          <w:tcPr>
            <w:tcW w:w="2268" w:type="dxa"/>
            <w:vAlign w:val="center"/>
          </w:tcPr>
          <w:p>
            <w:pPr>
              <w:pStyle w:val="13"/>
            </w:pPr>
            <w:r>
              <w:t>≥97%</w:t>
            </w:r>
          </w:p>
        </w:tc>
        <w:tc>
          <w:tcPr>
            <w:tcW w:w="1276" w:type="dxa"/>
            <w:vAlign w:val="center"/>
          </w:tcPr>
          <w:p>
            <w:pPr>
              <w:pStyle w:val="13"/>
            </w:pPr>
            <w:r>
              <w:t>根据工作完成情况</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84、提前下达2025年城乡义务教育省级补助经费（冀财教[2024]141号）-公用经费（初中）绩效目标表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13013325P000005100084</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w:t>
            </w:r>
          </w:p>
        </w:tc>
        <w:tc>
          <w:tcPr>
            <w:tcW w:w="2835" w:type="dxa"/>
            <w:vAlign w:val="center"/>
          </w:tcPr>
          <w:p>
            <w:pPr>
              <w:pStyle w:val="11"/>
            </w:pPr>
            <w:r>
              <w:t>其中：财政    资金</w:t>
            </w:r>
          </w:p>
        </w:tc>
        <w:tc>
          <w:tcPr>
            <w:tcW w:w="2551" w:type="dxa"/>
            <w:vAlign w:val="center"/>
          </w:tcPr>
          <w:p>
            <w:pPr>
              <w:pStyle w:val="13"/>
            </w:pPr>
            <w:r>
              <w:t>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r>
              <w:tab/>
            </w:r>
            <w:r>
              <w:tab/>
            </w:r>
            <w:r>
              <w:tab/>
            </w:r>
            <w:r>
              <w:tab/>
            </w:r>
            <w:r>
              <w:tab/>
            </w:r>
          </w:p>
          <w:p>
            <w:pPr>
              <w:pStyle w:val="13"/>
            </w:pPr>
            <w:r>
              <w:t>及时完成日常工作</w:t>
            </w:r>
            <w:r>
              <w:tab/>
            </w:r>
            <w:r>
              <w:tab/>
            </w:r>
            <w:r>
              <w:tab/>
            </w:r>
            <w:r>
              <w:tab/>
            </w:r>
            <w:r>
              <w:tab/>
            </w:r>
          </w:p>
          <w:p>
            <w:pPr>
              <w:pStyle w:val="13"/>
            </w:pPr>
            <w:r>
              <w:t>保证学校教职工满意度</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1.保障学校日常工作顺利开展</w:t>
            </w:r>
            <w:r>
              <w:tab/>
            </w:r>
            <w:r>
              <w:tab/>
            </w:r>
            <w:r>
              <w:tab/>
            </w:r>
            <w:r>
              <w:tab/>
            </w:r>
            <w:r>
              <w:tab/>
            </w:r>
          </w:p>
          <w:p>
            <w:pPr>
              <w:pStyle w:val="13"/>
            </w:pPr>
            <w:r>
              <w:t>及时完成日常工作</w:t>
            </w:r>
            <w:r>
              <w:tab/>
            </w:r>
            <w:r>
              <w:tab/>
            </w:r>
            <w:r>
              <w:tab/>
            </w:r>
            <w:r>
              <w:tab/>
            </w:r>
            <w:r>
              <w:tab/>
            </w:r>
          </w:p>
          <w:p>
            <w:pPr>
              <w:pStyle w:val="13"/>
            </w:pPr>
            <w:r>
              <w:t>保证学校教职工满意度</w:t>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85、提前下达2025年城乡义务教育省级补助经费（冀财教[2024]141号）-公用经费（小学）绩效目标表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13013325P00000510007G</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r>
              <w:tab/>
            </w:r>
            <w:r>
              <w:tab/>
            </w:r>
            <w:r>
              <w:tab/>
            </w:r>
            <w:r>
              <w:tab/>
            </w:r>
            <w:r>
              <w:tab/>
            </w:r>
          </w:p>
          <w:p>
            <w:pPr>
              <w:pStyle w:val="13"/>
            </w:pPr>
            <w:r>
              <w:t>及时完成日常工作</w:t>
            </w:r>
            <w:r>
              <w:tab/>
            </w:r>
            <w:r>
              <w:tab/>
            </w:r>
            <w:r>
              <w:tab/>
            </w:r>
            <w:r>
              <w:tab/>
            </w:r>
            <w:r>
              <w:tab/>
            </w:r>
          </w:p>
          <w:p>
            <w:pPr>
              <w:pStyle w:val="13"/>
            </w:pPr>
            <w:r>
              <w:t>保证学校教职工满意度</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1.保障学校日常工作顺利开展</w:t>
            </w:r>
            <w:r>
              <w:tab/>
            </w:r>
            <w:r>
              <w:tab/>
            </w:r>
            <w:r>
              <w:tab/>
            </w:r>
            <w:r>
              <w:tab/>
            </w:r>
            <w:r>
              <w:tab/>
            </w:r>
          </w:p>
          <w:p>
            <w:pPr>
              <w:pStyle w:val="13"/>
            </w:pPr>
            <w:r>
              <w:t>及时完成日常工作</w:t>
            </w:r>
            <w:r>
              <w:tab/>
            </w:r>
            <w:r>
              <w:tab/>
            </w:r>
            <w:r>
              <w:tab/>
            </w:r>
            <w:r>
              <w:tab/>
            </w:r>
            <w:r>
              <w:tab/>
            </w:r>
          </w:p>
          <w:p>
            <w:pPr>
              <w:pStyle w:val="13"/>
            </w:pPr>
            <w:r>
              <w:t>保证学校教职工满意度</w:t>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86、提前下达2025年城乡义务教育中央补助经费（冀财教[2024]123号）-公用经费（初中）绩效目标表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13013325P00000510002E</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182.00</w:t>
            </w:r>
          </w:p>
        </w:tc>
        <w:tc>
          <w:tcPr>
            <w:tcW w:w="2835" w:type="dxa"/>
            <w:vAlign w:val="center"/>
          </w:tcPr>
          <w:p>
            <w:pPr>
              <w:pStyle w:val="11"/>
            </w:pPr>
            <w:r>
              <w:t>其中：财政    资金</w:t>
            </w:r>
          </w:p>
        </w:tc>
        <w:tc>
          <w:tcPr>
            <w:tcW w:w="2551" w:type="dxa"/>
            <w:vAlign w:val="center"/>
          </w:tcPr>
          <w:p>
            <w:pPr>
              <w:pStyle w:val="13"/>
            </w:pPr>
            <w:r>
              <w:t>182.00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保障学校日常工作顺利开展及时完成日常工作保证学校教职工满意度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1.保障学校日常工作顺利开展及时完成日常工作保证学校教职工满意度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87、提前下达2025年城乡义务教育中央补助经费（冀财教[2024]123号）-公用经费（小学）绩效目标表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13013325P00000510001T</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73.00</w:t>
            </w:r>
          </w:p>
        </w:tc>
        <w:tc>
          <w:tcPr>
            <w:tcW w:w="2835" w:type="dxa"/>
            <w:vAlign w:val="center"/>
          </w:tcPr>
          <w:p>
            <w:pPr>
              <w:pStyle w:val="11"/>
            </w:pPr>
            <w:r>
              <w:t>其中：财政    资金</w:t>
            </w:r>
          </w:p>
        </w:tc>
        <w:tc>
          <w:tcPr>
            <w:tcW w:w="2551" w:type="dxa"/>
            <w:vAlign w:val="center"/>
          </w:tcPr>
          <w:p>
            <w:pPr>
              <w:pStyle w:val="13"/>
            </w:pPr>
            <w:r>
              <w:t>73.00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保障学校日常工作顺利开展及时完成日常工作保证学校教职工满意度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1.保障学校日常工作顺利开展及时完成日常工作保证学校教职工满意度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88、提前下达2025年城乡义务教育中央补助经费（冀财教[2024]123号）-家庭经济困难学生生活费补助（初中）绩效目标表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13013325P00001110002Y</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提前下达2025年城乡义务教育中央补助经费（冀财教[2024]123号）-家庭经济困难学生生活费补助（初中）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32.60</w:t>
            </w:r>
          </w:p>
        </w:tc>
        <w:tc>
          <w:tcPr>
            <w:tcW w:w="2835" w:type="dxa"/>
            <w:vAlign w:val="center"/>
          </w:tcPr>
          <w:p>
            <w:pPr>
              <w:pStyle w:val="11"/>
            </w:pPr>
            <w:r>
              <w:t>其中：财政    资金</w:t>
            </w:r>
          </w:p>
        </w:tc>
        <w:tc>
          <w:tcPr>
            <w:tcW w:w="2551" w:type="dxa"/>
            <w:vAlign w:val="center"/>
          </w:tcPr>
          <w:p>
            <w:pPr>
              <w:pStyle w:val="13"/>
            </w:pPr>
            <w:r>
              <w:t>32.60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225人</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1500元/人年</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p>
            <w:pPr>
              <w:pStyle w:val="13"/>
            </w:pP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89、提前下达2025年城乡义务教育中央补助经费（冀财教[2024]123号）-家庭经济困难学生生活费补助（小学）绩效目标表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13013325P00001110001B</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提前下达2025年城乡义务教育中央补助经费（冀财教[2024]123号）-家庭经济困难学生生活费补助（小学）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4.50</w:t>
            </w:r>
          </w:p>
        </w:tc>
        <w:tc>
          <w:tcPr>
            <w:tcW w:w="2835" w:type="dxa"/>
            <w:vAlign w:val="center"/>
          </w:tcPr>
          <w:p>
            <w:pPr>
              <w:pStyle w:val="11"/>
            </w:pPr>
            <w:r>
              <w:t>其中：财政    资金</w:t>
            </w:r>
          </w:p>
        </w:tc>
        <w:tc>
          <w:tcPr>
            <w:tcW w:w="2551" w:type="dxa"/>
            <w:vAlign w:val="center"/>
          </w:tcPr>
          <w:p>
            <w:pPr>
              <w:pStyle w:val="13"/>
            </w:pPr>
            <w:r>
              <w:t>4.50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50人</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走读生625元/年，住宿生1250元/年</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实际发放情况</w:t>
            </w:r>
          </w:p>
          <w:p>
            <w:pPr>
              <w:pStyle w:val="13"/>
            </w:pP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p>
            <w:pPr>
              <w:pStyle w:val="13"/>
            </w:pP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90、提前下达2025年省级普通高中补助资金（冀财教[2024]137号）-普通高中免学费绩效目标表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13013325P00001210004U</w:t>
            </w:r>
          </w:p>
        </w:tc>
        <w:tc>
          <w:tcPr>
            <w:tcW w:w="2835" w:type="dxa"/>
            <w:vAlign w:val="center"/>
          </w:tcPr>
          <w:p>
            <w:pPr>
              <w:pStyle w:val="11"/>
            </w:pPr>
            <w:r>
              <w:t>项目名称</w:t>
            </w:r>
          </w:p>
        </w:tc>
        <w:tc>
          <w:tcPr>
            <w:tcW w:w="6095" w:type="dxa"/>
            <w:gridSpan w:val="3"/>
            <w:vAlign w:val="center"/>
          </w:tcPr>
          <w:p>
            <w:pPr>
              <w:pStyle w:val="13"/>
            </w:pPr>
            <w:r>
              <w:t>提前下达2025年省级普通高中补助资金（冀财教[2024]137号）-普通高中免学费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66人</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2000元/人年</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91、提前下达2025年省级支持学前教育发展专项资金-冀财教[2024]142号绩效目标表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13013325P000018100090</w:t>
            </w:r>
          </w:p>
        </w:tc>
        <w:tc>
          <w:tcPr>
            <w:tcW w:w="2835" w:type="dxa"/>
            <w:vAlign w:val="center"/>
          </w:tcPr>
          <w:p>
            <w:pPr>
              <w:pStyle w:val="11"/>
            </w:pPr>
            <w:r>
              <w:t>项目名称</w:t>
            </w:r>
          </w:p>
        </w:tc>
        <w:tc>
          <w:tcPr>
            <w:tcW w:w="6095" w:type="dxa"/>
            <w:gridSpan w:val="3"/>
            <w:vAlign w:val="center"/>
          </w:tcPr>
          <w:p>
            <w:pPr>
              <w:pStyle w:val="13"/>
            </w:pPr>
            <w:r>
              <w:t>提前下达2025年省级支持学前教育发展专项资金-冀财教[2024]142号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1.14</w:t>
            </w:r>
          </w:p>
        </w:tc>
        <w:tc>
          <w:tcPr>
            <w:tcW w:w="2835" w:type="dxa"/>
            <w:vAlign w:val="center"/>
          </w:tcPr>
          <w:p>
            <w:pPr>
              <w:pStyle w:val="11"/>
            </w:pPr>
            <w:r>
              <w:t>其中：财政    资金</w:t>
            </w:r>
          </w:p>
        </w:tc>
        <w:tc>
          <w:tcPr>
            <w:tcW w:w="2551" w:type="dxa"/>
            <w:vAlign w:val="center"/>
          </w:tcPr>
          <w:p>
            <w:pPr>
              <w:pStyle w:val="13"/>
            </w:pPr>
            <w:r>
              <w:t>1.14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r>
              <w:tab/>
            </w:r>
            <w:r>
              <w:tab/>
            </w:r>
            <w:r>
              <w:tab/>
            </w:r>
            <w:r>
              <w:tab/>
            </w:r>
            <w:r>
              <w:tab/>
            </w:r>
          </w:p>
          <w:p>
            <w:pPr>
              <w:pStyle w:val="13"/>
            </w:pPr>
            <w:r>
              <w:t>及时完成日常工作</w:t>
            </w:r>
            <w:r>
              <w:tab/>
            </w:r>
            <w:r>
              <w:tab/>
            </w:r>
            <w:r>
              <w:tab/>
            </w:r>
            <w:r>
              <w:tab/>
            </w:r>
            <w:r>
              <w:tab/>
            </w:r>
          </w:p>
          <w:p>
            <w:pPr>
              <w:pStyle w:val="13"/>
            </w:pPr>
            <w:r>
              <w:t>保证学校教职工满意度</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1.保障学校日常工作顺利开展</w:t>
            </w:r>
            <w:r>
              <w:tab/>
            </w:r>
            <w:r>
              <w:tab/>
            </w:r>
            <w:r>
              <w:tab/>
            </w:r>
            <w:r>
              <w:tab/>
            </w:r>
            <w:r>
              <w:tab/>
            </w:r>
          </w:p>
          <w:p>
            <w:pPr>
              <w:pStyle w:val="13"/>
            </w:pPr>
            <w:r>
              <w:t>及时完成日常工作</w:t>
            </w:r>
            <w:r>
              <w:tab/>
            </w:r>
            <w:r>
              <w:tab/>
            </w:r>
            <w:r>
              <w:tab/>
            </w:r>
            <w:r>
              <w:tab/>
            </w:r>
            <w:r>
              <w:tab/>
            </w:r>
          </w:p>
          <w:p>
            <w:pPr>
              <w:pStyle w:val="13"/>
            </w:pPr>
            <w:r>
              <w:t>保证学校教职工满意度</w:t>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92、提前下达2025年中央学生资助补助经费（冀财教[2024]125号）-普通高中助学金绩效目标表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13013325P000012100011</w:t>
            </w:r>
          </w:p>
        </w:tc>
        <w:tc>
          <w:tcPr>
            <w:tcW w:w="2835" w:type="dxa"/>
            <w:vAlign w:val="center"/>
          </w:tcPr>
          <w:p>
            <w:pPr>
              <w:pStyle w:val="11"/>
            </w:pPr>
            <w:r>
              <w:t>项目名称</w:t>
            </w:r>
          </w:p>
        </w:tc>
        <w:tc>
          <w:tcPr>
            <w:tcW w:w="6095" w:type="dxa"/>
            <w:gridSpan w:val="3"/>
            <w:vAlign w:val="center"/>
          </w:tcPr>
          <w:p>
            <w:pPr>
              <w:pStyle w:val="13"/>
            </w:pPr>
            <w:r>
              <w:t>提前下达2025年中央学生资助补助经费（冀财教[2024]125号）-普通高中助学金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35.00</w:t>
            </w:r>
          </w:p>
        </w:tc>
        <w:tc>
          <w:tcPr>
            <w:tcW w:w="2835" w:type="dxa"/>
            <w:vAlign w:val="center"/>
          </w:tcPr>
          <w:p>
            <w:pPr>
              <w:pStyle w:val="11"/>
            </w:pPr>
            <w:r>
              <w:t>其中：财政    资金</w:t>
            </w:r>
          </w:p>
        </w:tc>
        <w:tc>
          <w:tcPr>
            <w:tcW w:w="2551" w:type="dxa"/>
            <w:vAlign w:val="center"/>
          </w:tcPr>
          <w:p>
            <w:pPr>
              <w:pStyle w:val="13"/>
            </w:pPr>
            <w:r>
              <w:t>35.00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220人</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2300元/人年</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93、提前下达2025年中央支持学前教育发展资金（冀财教[2024]121号）-幼儿资助绩效目标表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13013325P000007100016</w:t>
            </w:r>
          </w:p>
        </w:tc>
        <w:tc>
          <w:tcPr>
            <w:tcW w:w="2835" w:type="dxa"/>
            <w:vAlign w:val="center"/>
          </w:tcPr>
          <w:p>
            <w:pPr>
              <w:pStyle w:val="11"/>
            </w:pPr>
            <w:r>
              <w:t>项目名称</w:t>
            </w:r>
          </w:p>
        </w:tc>
        <w:tc>
          <w:tcPr>
            <w:tcW w:w="6095" w:type="dxa"/>
            <w:gridSpan w:val="3"/>
            <w:vAlign w:val="center"/>
          </w:tcPr>
          <w:p>
            <w:pPr>
              <w:pStyle w:val="13"/>
            </w:pPr>
            <w:r>
              <w:t>提前下达2025年中央支持学前教育发展资金（冀财教[2024]121号）-幼儿资助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0.20</w:t>
            </w:r>
          </w:p>
        </w:tc>
        <w:tc>
          <w:tcPr>
            <w:tcW w:w="2835" w:type="dxa"/>
            <w:vAlign w:val="center"/>
          </w:tcPr>
          <w:p>
            <w:pPr>
              <w:pStyle w:val="11"/>
            </w:pPr>
            <w:r>
              <w:t>其中：财政    资金</w:t>
            </w:r>
          </w:p>
        </w:tc>
        <w:tc>
          <w:tcPr>
            <w:tcW w:w="2551" w:type="dxa"/>
            <w:vAlign w:val="center"/>
          </w:tcPr>
          <w:p>
            <w:pPr>
              <w:pStyle w:val="13"/>
            </w:pPr>
            <w:r>
              <w:t>0.20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2人</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500元/人年</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p>
            <w:pPr>
              <w:pStyle w:val="13"/>
            </w:pP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p>
            <w:pPr>
              <w:pStyle w:val="13"/>
            </w:pPr>
          </w:p>
          <w:p>
            <w:pPr>
              <w:pStyle w:val="13"/>
            </w:pPr>
            <w:r>
              <w:tab/>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p>
            <w:pPr>
              <w:pStyle w:val="13"/>
            </w:pP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94、校园安全专项资金绩效目标表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13013325P00001010050D</w:t>
            </w:r>
          </w:p>
        </w:tc>
        <w:tc>
          <w:tcPr>
            <w:tcW w:w="2835" w:type="dxa"/>
            <w:vAlign w:val="center"/>
          </w:tcPr>
          <w:p>
            <w:pPr>
              <w:pStyle w:val="11"/>
            </w:pPr>
            <w:r>
              <w:t>项目名称</w:t>
            </w:r>
          </w:p>
        </w:tc>
        <w:tc>
          <w:tcPr>
            <w:tcW w:w="6095" w:type="dxa"/>
            <w:gridSpan w:val="3"/>
            <w:vAlign w:val="center"/>
          </w:tcPr>
          <w:p>
            <w:pPr>
              <w:pStyle w:val="13"/>
            </w:pPr>
            <w:r>
              <w:t>校园安全专项资金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0.86</w:t>
            </w:r>
          </w:p>
        </w:tc>
        <w:tc>
          <w:tcPr>
            <w:tcW w:w="2835" w:type="dxa"/>
            <w:vAlign w:val="center"/>
          </w:tcPr>
          <w:p>
            <w:pPr>
              <w:pStyle w:val="11"/>
            </w:pPr>
            <w:r>
              <w:t>其中：财政    资金</w:t>
            </w:r>
          </w:p>
        </w:tc>
        <w:tc>
          <w:tcPr>
            <w:tcW w:w="2551" w:type="dxa"/>
            <w:vAlign w:val="center"/>
          </w:tcPr>
          <w:p>
            <w:pPr>
              <w:pStyle w:val="13"/>
            </w:pPr>
            <w:r>
              <w:t>0.86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保护校园安全</w:t>
            </w:r>
          </w:p>
          <w:p>
            <w:pPr>
              <w:pStyle w:val="13"/>
            </w:pPr>
            <w:r>
              <w:t>维护教育教学秩序</w:t>
            </w:r>
          </w:p>
          <w:p>
            <w:pPr>
              <w:pStyle w:val="13"/>
            </w:pP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1.保护校园安全</w:t>
            </w:r>
          </w:p>
          <w:p>
            <w:pPr>
              <w:pStyle w:val="13"/>
            </w:pPr>
            <w:r>
              <w:t>维护教育教学秩序</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安全教育平台覆盖率%</w:t>
            </w:r>
          </w:p>
        </w:tc>
        <w:tc>
          <w:tcPr>
            <w:tcW w:w="5386" w:type="dxa"/>
            <w:vAlign w:val="center"/>
          </w:tcPr>
          <w:p>
            <w:pPr>
              <w:pStyle w:val="13"/>
            </w:pPr>
            <w:r>
              <w:t>安全教育平台覆盖学生量占比</w:t>
            </w:r>
          </w:p>
        </w:tc>
        <w:tc>
          <w:tcPr>
            <w:tcW w:w="2268" w:type="dxa"/>
            <w:vAlign w:val="center"/>
          </w:tcPr>
          <w:p>
            <w:pPr>
              <w:pStyle w:val="13"/>
            </w:pPr>
            <w:r>
              <w:t>≥98%</w:t>
            </w:r>
          </w:p>
        </w:tc>
        <w:tc>
          <w:tcPr>
            <w:tcW w:w="1276" w:type="dxa"/>
            <w:vAlign w:val="center"/>
          </w:tcPr>
          <w:p>
            <w:pPr>
              <w:pStyle w:val="13"/>
            </w:pPr>
            <w:r>
              <w:t>安全教育平台覆盖率%</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时效指标</w:t>
            </w:r>
          </w:p>
        </w:tc>
        <w:tc>
          <w:tcPr>
            <w:tcW w:w="5386" w:type="dxa"/>
            <w:vAlign w:val="center"/>
          </w:tcPr>
          <w:p>
            <w:pPr>
              <w:pStyle w:val="13"/>
            </w:pPr>
            <w:r>
              <w:t>保护校园安全</w:t>
            </w:r>
          </w:p>
        </w:tc>
        <w:tc>
          <w:tcPr>
            <w:tcW w:w="2268" w:type="dxa"/>
            <w:vAlign w:val="center"/>
          </w:tcPr>
          <w:p>
            <w:pPr>
              <w:pStyle w:val="13"/>
            </w:pPr>
            <w:r>
              <w:t>≥95%</w:t>
            </w:r>
          </w:p>
        </w:tc>
        <w:tc>
          <w:tcPr>
            <w:tcW w:w="1276" w:type="dxa"/>
            <w:vAlign w:val="center"/>
          </w:tcPr>
          <w:p>
            <w:pPr>
              <w:pStyle w:val="13"/>
            </w:pPr>
            <w:r>
              <w:t>时效指标</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成本指标</w:t>
            </w:r>
          </w:p>
        </w:tc>
        <w:tc>
          <w:tcPr>
            <w:tcW w:w="5386" w:type="dxa"/>
            <w:vAlign w:val="center"/>
          </w:tcPr>
          <w:p>
            <w:pPr>
              <w:pStyle w:val="13"/>
            </w:pPr>
            <w:r>
              <w:t>维护教育教学秩序</w:t>
            </w:r>
          </w:p>
        </w:tc>
        <w:tc>
          <w:tcPr>
            <w:tcW w:w="2268" w:type="dxa"/>
            <w:vAlign w:val="center"/>
          </w:tcPr>
          <w:p>
            <w:pPr>
              <w:pStyle w:val="13"/>
            </w:pPr>
            <w:r>
              <w:t>≥95%</w:t>
            </w:r>
          </w:p>
        </w:tc>
        <w:tc>
          <w:tcPr>
            <w:tcW w:w="1276" w:type="dxa"/>
            <w:vAlign w:val="center"/>
          </w:tcPr>
          <w:p>
            <w:pPr>
              <w:pStyle w:val="13"/>
            </w:pPr>
            <w:r>
              <w:t>成本指标</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学校安全性</w:t>
            </w:r>
          </w:p>
        </w:tc>
        <w:tc>
          <w:tcPr>
            <w:tcW w:w="5386" w:type="dxa"/>
            <w:vAlign w:val="center"/>
          </w:tcPr>
          <w:p>
            <w:pPr>
              <w:pStyle w:val="13"/>
            </w:pPr>
            <w:r>
              <w:t>学校安全性</w:t>
            </w:r>
          </w:p>
        </w:tc>
        <w:tc>
          <w:tcPr>
            <w:tcW w:w="2268" w:type="dxa"/>
            <w:vAlign w:val="center"/>
          </w:tcPr>
          <w:p>
            <w:pPr>
              <w:pStyle w:val="13"/>
            </w:pPr>
            <w:r>
              <w:t>≥98%</w:t>
            </w:r>
          </w:p>
        </w:tc>
        <w:tc>
          <w:tcPr>
            <w:tcW w:w="1276" w:type="dxa"/>
            <w:vAlign w:val="center"/>
          </w:tcPr>
          <w:p>
            <w:pPr>
              <w:pStyle w:val="13"/>
            </w:pPr>
            <w:r>
              <w:t>学校安全性</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业务工作完成率%</w:t>
            </w:r>
          </w:p>
        </w:tc>
        <w:tc>
          <w:tcPr>
            <w:tcW w:w="5386" w:type="dxa"/>
            <w:vAlign w:val="center"/>
          </w:tcPr>
          <w:p>
            <w:pPr>
              <w:pStyle w:val="13"/>
            </w:pPr>
            <w:r>
              <w:t>业务工作任务完成情况</w:t>
            </w:r>
          </w:p>
        </w:tc>
        <w:tc>
          <w:tcPr>
            <w:tcW w:w="2268" w:type="dxa"/>
            <w:vAlign w:val="center"/>
          </w:tcPr>
          <w:p>
            <w:pPr>
              <w:pStyle w:val="13"/>
            </w:pPr>
            <w:r>
              <w:t>≥98%</w:t>
            </w:r>
          </w:p>
        </w:tc>
        <w:tc>
          <w:tcPr>
            <w:tcW w:w="1276" w:type="dxa"/>
            <w:vAlign w:val="center"/>
          </w:tcPr>
          <w:p>
            <w:pPr>
              <w:pStyle w:val="13"/>
            </w:pPr>
            <w:r>
              <w:t>业务工作完成率%</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对社会的影响</w:t>
            </w:r>
          </w:p>
        </w:tc>
        <w:tc>
          <w:tcPr>
            <w:tcW w:w="2268" w:type="dxa"/>
            <w:vAlign w:val="center"/>
          </w:tcPr>
          <w:p>
            <w:pPr>
              <w:pStyle w:val="13"/>
            </w:pPr>
            <w:r>
              <w:t>≥95%</w:t>
            </w:r>
          </w:p>
        </w:tc>
        <w:tc>
          <w:tcPr>
            <w:tcW w:w="1276" w:type="dxa"/>
            <w:vAlign w:val="center"/>
          </w:tcPr>
          <w:p>
            <w:pPr>
              <w:pStyle w:val="13"/>
            </w:pPr>
            <w:r>
              <w:t>社会效益</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能够长期较好满足校园安全的需求。</w:t>
            </w:r>
          </w:p>
        </w:tc>
        <w:tc>
          <w:tcPr>
            <w:tcW w:w="2268" w:type="dxa"/>
            <w:vAlign w:val="center"/>
          </w:tcPr>
          <w:p>
            <w:pPr>
              <w:pStyle w:val="13"/>
            </w:pPr>
            <w:r>
              <w:t>≥95%</w:t>
            </w:r>
          </w:p>
        </w:tc>
        <w:tc>
          <w:tcPr>
            <w:tcW w:w="1276" w:type="dxa"/>
            <w:vAlign w:val="center"/>
          </w:tcPr>
          <w:p>
            <w:pPr>
              <w:pStyle w:val="13"/>
            </w:pPr>
            <w:r>
              <w:t>生态效益</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长期性</w:t>
            </w:r>
          </w:p>
        </w:tc>
        <w:tc>
          <w:tcPr>
            <w:tcW w:w="5386" w:type="dxa"/>
            <w:vAlign w:val="center"/>
          </w:tcPr>
          <w:p>
            <w:pPr>
              <w:pStyle w:val="13"/>
            </w:pPr>
            <w:r>
              <w:t>能够长期较好满足校园安全的需求。</w:t>
            </w:r>
          </w:p>
        </w:tc>
        <w:tc>
          <w:tcPr>
            <w:tcW w:w="2268" w:type="dxa"/>
            <w:vAlign w:val="center"/>
          </w:tcPr>
          <w:p>
            <w:pPr>
              <w:pStyle w:val="13"/>
            </w:pPr>
            <w:r>
              <w:t>≥98%</w:t>
            </w:r>
          </w:p>
        </w:tc>
        <w:tc>
          <w:tcPr>
            <w:tcW w:w="1276" w:type="dxa"/>
            <w:vAlign w:val="center"/>
          </w:tcPr>
          <w:p>
            <w:pPr>
              <w:pStyle w:val="13"/>
            </w:pPr>
            <w:r>
              <w:t>长期性</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群众满意度</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95、校园安全专项资金绩效目标表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13013325P000010100511</w:t>
            </w:r>
          </w:p>
        </w:tc>
        <w:tc>
          <w:tcPr>
            <w:tcW w:w="2835" w:type="dxa"/>
            <w:vAlign w:val="center"/>
          </w:tcPr>
          <w:p>
            <w:pPr>
              <w:pStyle w:val="11"/>
            </w:pPr>
            <w:r>
              <w:t>项目名称</w:t>
            </w:r>
          </w:p>
        </w:tc>
        <w:tc>
          <w:tcPr>
            <w:tcW w:w="6095" w:type="dxa"/>
            <w:gridSpan w:val="3"/>
            <w:vAlign w:val="center"/>
          </w:tcPr>
          <w:p>
            <w:pPr>
              <w:pStyle w:val="13"/>
            </w:pPr>
            <w:r>
              <w:t>校园安全专项资金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12.83</w:t>
            </w:r>
          </w:p>
        </w:tc>
        <w:tc>
          <w:tcPr>
            <w:tcW w:w="2835" w:type="dxa"/>
            <w:vAlign w:val="center"/>
          </w:tcPr>
          <w:p>
            <w:pPr>
              <w:pStyle w:val="11"/>
            </w:pPr>
            <w:r>
              <w:t>其中：财政    资金</w:t>
            </w:r>
          </w:p>
        </w:tc>
        <w:tc>
          <w:tcPr>
            <w:tcW w:w="2551" w:type="dxa"/>
            <w:vAlign w:val="center"/>
          </w:tcPr>
          <w:p>
            <w:pPr>
              <w:pStyle w:val="13"/>
            </w:pPr>
            <w:r>
              <w:t>12.83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保护校园安全</w:t>
            </w:r>
          </w:p>
          <w:p>
            <w:pPr>
              <w:pStyle w:val="13"/>
            </w:pPr>
            <w:r>
              <w:t>维护教育教学秩序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1.保护校园安全</w:t>
            </w:r>
          </w:p>
          <w:p>
            <w:pPr>
              <w:pStyle w:val="13"/>
            </w:pPr>
            <w:r>
              <w:t>维护教育教学秩序</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安全教育平台覆盖率%</w:t>
            </w:r>
          </w:p>
        </w:tc>
        <w:tc>
          <w:tcPr>
            <w:tcW w:w="5386" w:type="dxa"/>
            <w:vAlign w:val="center"/>
          </w:tcPr>
          <w:p>
            <w:pPr>
              <w:pStyle w:val="13"/>
            </w:pPr>
            <w:r>
              <w:t>安全教育平台覆盖学生量占比</w:t>
            </w:r>
          </w:p>
        </w:tc>
        <w:tc>
          <w:tcPr>
            <w:tcW w:w="2268" w:type="dxa"/>
            <w:vAlign w:val="center"/>
          </w:tcPr>
          <w:p>
            <w:pPr>
              <w:pStyle w:val="13"/>
            </w:pPr>
            <w:r>
              <w:t>≥98%</w:t>
            </w:r>
          </w:p>
        </w:tc>
        <w:tc>
          <w:tcPr>
            <w:tcW w:w="1276" w:type="dxa"/>
            <w:vAlign w:val="center"/>
          </w:tcPr>
          <w:p>
            <w:pPr>
              <w:pStyle w:val="13"/>
            </w:pPr>
            <w:r>
              <w:t>安全教育平台覆盖率%</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时效指标</w:t>
            </w:r>
          </w:p>
        </w:tc>
        <w:tc>
          <w:tcPr>
            <w:tcW w:w="5386" w:type="dxa"/>
            <w:vAlign w:val="center"/>
          </w:tcPr>
          <w:p>
            <w:pPr>
              <w:pStyle w:val="13"/>
            </w:pPr>
            <w:r>
              <w:t>保护校园安全</w:t>
            </w:r>
          </w:p>
        </w:tc>
        <w:tc>
          <w:tcPr>
            <w:tcW w:w="2268" w:type="dxa"/>
            <w:vAlign w:val="center"/>
          </w:tcPr>
          <w:p>
            <w:pPr>
              <w:pStyle w:val="13"/>
            </w:pPr>
            <w:r>
              <w:t>≥95%</w:t>
            </w:r>
          </w:p>
        </w:tc>
        <w:tc>
          <w:tcPr>
            <w:tcW w:w="1276" w:type="dxa"/>
            <w:vAlign w:val="center"/>
          </w:tcPr>
          <w:p>
            <w:pPr>
              <w:pStyle w:val="13"/>
            </w:pPr>
            <w:r>
              <w:t>时效指标</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成本指标</w:t>
            </w:r>
          </w:p>
        </w:tc>
        <w:tc>
          <w:tcPr>
            <w:tcW w:w="5386" w:type="dxa"/>
            <w:vAlign w:val="center"/>
          </w:tcPr>
          <w:p>
            <w:pPr>
              <w:pStyle w:val="13"/>
            </w:pPr>
            <w:r>
              <w:t>维护教育教学秩序</w:t>
            </w:r>
          </w:p>
        </w:tc>
        <w:tc>
          <w:tcPr>
            <w:tcW w:w="2268" w:type="dxa"/>
            <w:vAlign w:val="center"/>
          </w:tcPr>
          <w:p>
            <w:pPr>
              <w:pStyle w:val="13"/>
            </w:pPr>
            <w:r>
              <w:t>≥95%</w:t>
            </w:r>
          </w:p>
        </w:tc>
        <w:tc>
          <w:tcPr>
            <w:tcW w:w="1276" w:type="dxa"/>
            <w:vAlign w:val="center"/>
          </w:tcPr>
          <w:p>
            <w:pPr>
              <w:pStyle w:val="13"/>
            </w:pPr>
            <w:r>
              <w:t>成本指标</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学校安全性</w:t>
            </w:r>
          </w:p>
        </w:tc>
        <w:tc>
          <w:tcPr>
            <w:tcW w:w="5386" w:type="dxa"/>
            <w:vAlign w:val="center"/>
          </w:tcPr>
          <w:p>
            <w:pPr>
              <w:pStyle w:val="13"/>
            </w:pPr>
            <w:r>
              <w:t>学校安全性</w:t>
            </w:r>
          </w:p>
        </w:tc>
        <w:tc>
          <w:tcPr>
            <w:tcW w:w="2268" w:type="dxa"/>
            <w:vAlign w:val="center"/>
          </w:tcPr>
          <w:p>
            <w:pPr>
              <w:pStyle w:val="13"/>
            </w:pPr>
            <w:r>
              <w:t>≥98%</w:t>
            </w:r>
          </w:p>
        </w:tc>
        <w:tc>
          <w:tcPr>
            <w:tcW w:w="1276" w:type="dxa"/>
            <w:vAlign w:val="center"/>
          </w:tcPr>
          <w:p>
            <w:pPr>
              <w:pStyle w:val="13"/>
            </w:pPr>
            <w:r>
              <w:t>学校安全性</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业务工作完成率%</w:t>
            </w:r>
          </w:p>
        </w:tc>
        <w:tc>
          <w:tcPr>
            <w:tcW w:w="5386" w:type="dxa"/>
            <w:vAlign w:val="center"/>
          </w:tcPr>
          <w:p>
            <w:pPr>
              <w:pStyle w:val="13"/>
            </w:pPr>
            <w:r>
              <w:t>业务工作任务完成情况</w:t>
            </w:r>
          </w:p>
        </w:tc>
        <w:tc>
          <w:tcPr>
            <w:tcW w:w="2268" w:type="dxa"/>
            <w:vAlign w:val="center"/>
          </w:tcPr>
          <w:p>
            <w:pPr>
              <w:pStyle w:val="13"/>
            </w:pPr>
            <w:r>
              <w:t>≥98%</w:t>
            </w:r>
          </w:p>
        </w:tc>
        <w:tc>
          <w:tcPr>
            <w:tcW w:w="1276" w:type="dxa"/>
            <w:vAlign w:val="center"/>
          </w:tcPr>
          <w:p>
            <w:pPr>
              <w:pStyle w:val="13"/>
            </w:pPr>
            <w:r>
              <w:t>业务工作完成率%</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对社会的影响</w:t>
            </w:r>
          </w:p>
        </w:tc>
        <w:tc>
          <w:tcPr>
            <w:tcW w:w="2268" w:type="dxa"/>
            <w:vAlign w:val="center"/>
          </w:tcPr>
          <w:p>
            <w:pPr>
              <w:pStyle w:val="13"/>
            </w:pPr>
            <w:r>
              <w:t>≥95%</w:t>
            </w:r>
          </w:p>
        </w:tc>
        <w:tc>
          <w:tcPr>
            <w:tcW w:w="1276" w:type="dxa"/>
            <w:vAlign w:val="center"/>
          </w:tcPr>
          <w:p>
            <w:pPr>
              <w:pStyle w:val="13"/>
            </w:pPr>
            <w:r>
              <w:t>社会效益</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能够长期较好满足校园安全的需求。</w:t>
            </w:r>
          </w:p>
        </w:tc>
        <w:tc>
          <w:tcPr>
            <w:tcW w:w="2268" w:type="dxa"/>
            <w:vAlign w:val="center"/>
          </w:tcPr>
          <w:p>
            <w:pPr>
              <w:pStyle w:val="13"/>
            </w:pPr>
            <w:r>
              <w:t>≥95%</w:t>
            </w:r>
          </w:p>
        </w:tc>
        <w:tc>
          <w:tcPr>
            <w:tcW w:w="1276" w:type="dxa"/>
            <w:vAlign w:val="center"/>
          </w:tcPr>
          <w:p>
            <w:pPr>
              <w:pStyle w:val="13"/>
            </w:pPr>
            <w:r>
              <w:t>生态效益</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长期性</w:t>
            </w:r>
          </w:p>
        </w:tc>
        <w:tc>
          <w:tcPr>
            <w:tcW w:w="5386" w:type="dxa"/>
            <w:vAlign w:val="center"/>
          </w:tcPr>
          <w:p>
            <w:pPr>
              <w:pStyle w:val="13"/>
            </w:pPr>
            <w:r>
              <w:t>能够长期较好满足校园安全的需求。</w:t>
            </w:r>
          </w:p>
        </w:tc>
        <w:tc>
          <w:tcPr>
            <w:tcW w:w="2268" w:type="dxa"/>
            <w:vAlign w:val="center"/>
          </w:tcPr>
          <w:p>
            <w:pPr>
              <w:pStyle w:val="13"/>
            </w:pPr>
            <w:r>
              <w:t>≥98%</w:t>
            </w:r>
          </w:p>
        </w:tc>
        <w:tc>
          <w:tcPr>
            <w:tcW w:w="1276" w:type="dxa"/>
            <w:vAlign w:val="center"/>
          </w:tcPr>
          <w:p>
            <w:pPr>
              <w:pStyle w:val="13"/>
            </w:pPr>
            <w:r>
              <w:t>长期性</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群众满意度</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96、产品数字化设计与开发、技能大赛实训教学设备购置项目绩效目标表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13013325P00002710018R</w:t>
            </w:r>
          </w:p>
        </w:tc>
        <w:tc>
          <w:tcPr>
            <w:tcW w:w="2835" w:type="dxa"/>
            <w:vAlign w:val="center"/>
          </w:tcPr>
          <w:p>
            <w:pPr>
              <w:pStyle w:val="11"/>
            </w:pPr>
            <w:r>
              <w:t>项目名称</w:t>
            </w:r>
          </w:p>
        </w:tc>
        <w:tc>
          <w:tcPr>
            <w:tcW w:w="6095" w:type="dxa"/>
            <w:gridSpan w:val="3"/>
            <w:vAlign w:val="center"/>
          </w:tcPr>
          <w:p>
            <w:pPr>
              <w:pStyle w:val="13"/>
            </w:pPr>
            <w:r>
              <w:t>产品数字化设计与开发、技能大赛实训教学设备购置项目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139.47</w:t>
            </w:r>
          </w:p>
        </w:tc>
        <w:tc>
          <w:tcPr>
            <w:tcW w:w="2835" w:type="dxa"/>
            <w:vAlign w:val="center"/>
          </w:tcPr>
          <w:p>
            <w:pPr>
              <w:pStyle w:val="11"/>
            </w:pPr>
            <w:r>
              <w:t>其中：财政    资金</w:t>
            </w:r>
          </w:p>
        </w:tc>
        <w:tc>
          <w:tcPr>
            <w:tcW w:w="2551" w:type="dxa"/>
            <w:vAlign w:val="center"/>
          </w:tcPr>
          <w:p>
            <w:pPr>
              <w:pStyle w:val="13"/>
            </w:pPr>
            <w:r>
              <w:t>139.47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有效缓解了学校的经费紧张情况，保障学校正常运转，改善学校的办学条件，进一步提高教育教学质量。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1.有效缓解了学校的经费紧张情况，保障学校正常运转，改善学校的办学条件，进一步提高教育教学质量。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设备购置项</w:t>
            </w:r>
          </w:p>
        </w:tc>
        <w:tc>
          <w:tcPr>
            <w:tcW w:w="5386" w:type="dxa"/>
            <w:vAlign w:val="center"/>
          </w:tcPr>
          <w:p>
            <w:pPr>
              <w:pStyle w:val="13"/>
            </w:pPr>
            <w:r>
              <w:t>设备购置项</w:t>
            </w:r>
          </w:p>
        </w:tc>
        <w:tc>
          <w:tcPr>
            <w:tcW w:w="2268" w:type="dxa"/>
            <w:vAlign w:val="center"/>
          </w:tcPr>
          <w:p>
            <w:pPr>
              <w:pStyle w:val="13"/>
            </w:pPr>
            <w:r>
              <w:t>≥10台（套）</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受益学生数</w:t>
            </w:r>
          </w:p>
        </w:tc>
        <w:tc>
          <w:tcPr>
            <w:tcW w:w="5386" w:type="dxa"/>
            <w:vAlign w:val="center"/>
          </w:tcPr>
          <w:p>
            <w:pPr>
              <w:pStyle w:val="13"/>
            </w:pPr>
            <w:r>
              <w:t>受益学生数</w:t>
            </w:r>
          </w:p>
        </w:tc>
        <w:tc>
          <w:tcPr>
            <w:tcW w:w="2268" w:type="dxa"/>
            <w:vAlign w:val="center"/>
          </w:tcPr>
          <w:p>
            <w:pPr>
              <w:pStyle w:val="13"/>
            </w:pPr>
            <w:r>
              <w:t>≥1000人</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保障工作时效性</w:t>
            </w:r>
          </w:p>
        </w:tc>
        <w:tc>
          <w:tcPr>
            <w:tcW w:w="5386" w:type="dxa"/>
            <w:vAlign w:val="center"/>
          </w:tcPr>
          <w:p>
            <w:pPr>
              <w:pStyle w:val="13"/>
            </w:pPr>
            <w:r>
              <w:t>保障工作时效性</w:t>
            </w:r>
          </w:p>
        </w:tc>
        <w:tc>
          <w:tcPr>
            <w:tcW w:w="2268" w:type="dxa"/>
            <w:vAlign w:val="center"/>
          </w:tcPr>
          <w:p>
            <w:pPr>
              <w:pStyle w:val="13"/>
            </w:pPr>
            <w:r>
              <w:t>≥94%</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5386" w:type="dxa"/>
            <w:vAlign w:val="center"/>
          </w:tcPr>
          <w:p>
            <w:pPr>
              <w:pStyle w:val="13"/>
            </w:pPr>
            <w:r>
              <w:t>维修购置教学等办公设备</w:t>
            </w:r>
          </w:p>
        </w:tc>
        <w:tc>
          <w:tcPr>
            <w:tcW w:w="2268" w:type="dxa"/>
            <w:vAlign w:val="center"/>
          </w:tcPr>
          <w:p>
            <w:pPr>
              <w:pStyle w:val="13"/>
            </w:pPr>
            <w:r>
              <w:t>≥1000元/台（套）</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长期使用性</w:t>
            </w:r>
          </w:p>
        </w:tc>
        <w:tc>
          <w:tcPr>
            <w:tcW w:w="5386" w:type="dxa"/>
            <w:vAlign w:val="center"/>
          </w:tcPr>
          <w:p>
            <w:pPr>
              <w:pStyle w:val="13"/>
            </w:pPr>
            <w:r>
              <w:t>保障教育方针和政策的贯彻执行，提高教育质量，促进教育事业的健康发展</w:t>
            </w:r>
          </w:p>
        </w:tc>
        <w:tc>
          <w:tcPr>
            <w:tcW w:w="2268" w:type="dxa"/>
            <w:vAlign w:val="center"/>
          </w:tcPr>
          <w:p>
            <w:pPr>
              <w:pStyle w:val="13"/>
            </w:pPr>
            <w:r>
              <w:t>≥95%</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提高学校教学效率</w:t>
            </w:r>
          </w:p>
        </w:tc>
        <w:tc>
          <w:tcPr>
            <w:tcW w:w="5386" w:type="dxa"/>
            <w:vAlign w:val="center"/>
          </w:tcPr>
          <w:p>
            <w:pPr>
              <w:pStyle w:val="13"/>
            </w:pPr>
            <w:r>
              <w:t>提高学校教学效率</w:t>
            </w:r>
          </w:p>
        </w:tc>
        <w:tc>
          <w:tcPr>
            <w:tcW w:w="2268" w:type="dxa"/>
            <w:vAlign w:val="center"/>
          </w:tcPr>
          <w:p>
            <w:pPr>
              <w:pStyle w:val="13"/>
            </w:pPr>
            <w:r>
              <w:t>≥90%</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社会稳定水平</w:t>
            </w:r>
          </w:p>
        </w:tc>
        <w:tc>
          <w:tcPr>
            <w:tcW w:w="5386" w:type="dxa"/>
            <w:vAlign w:val="center"/>
          </w:tcPr>
          <w:p>
            <w:pPr>
              <w:pStyle w:val="13"/>
            </w:pPr>
            <w:r>
              <w:t>保障教育方针和政策的贯彻执行，提高教育质量</w:t>
            </w:r>
          </w:p>
        </w:tc>
        <w:tc>
          <w:tcPr>
            <w:tcW w:w="2268" w:type="dxa"/>
            <w:vAlign w:val="center"/>
          </w:tcPr>
          <w:p>
            <w:pPr>
              <w:pStyle w:val="13"/>
            </w:pPr>
            <w:r>
              <w:t>社会稳定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生态影响</w:t>
            </w:r>
          </w:p>
        </w:tc>
        <w:tc>
          <w:tcPr>
            <w:tcW w:w="5386" w:type="dxa"/>
            <w:vAlign w:val="center"/>
          </w:tcPr>
          <w:p>
            <w:pPr>
              <w:pStyle w:val="13"/>
            </w:pPr>
            <w:r>
              <w:t>促进教育事业的健康发展</w:t>
            </w:r>
          </w:p>
        </w:tc>
        <w:tc>
          <w:tcPr>
            <w:tcW w:w="2268" w:type="dxa"/>
            <w:vAlign w:val="center"/>
          </w:tcPr>
          <w:p>
            <w:pPr>
              <w:pStyle w:val="13"/>
            </w:pPr>
            <w:r>
              <w:t>≥96%</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学生和家长对提高教育质量，促进教育事业的健康发展满意占比</w:t>
            </w:r>
          </w:p>
        </w:tc>
        <w:tc>
          <w:tcPr>
            <w:tcW w:w="2268" w:type="dxa"/>
            <w:vAlign w:val="center"/>
          </w:tcPr>
          <w:p>
            <w:pPr>
              <w:pStyle w:val="13"/>
            </w:pPr>
            <w:r>
              <w:t>≥95%</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97、高中补助经费绩效目标表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13013325P00002010019M</w:t>
            </w:r>
          </w:p>
        </w:tc>
        <w:tc>
          <w:tcPr>
            <w:tcW w:w="2835" w:type="dxa"/>
            <w:vAlign w:val="center"/>
          </w:tcPr>
          <w:p>
            <w:pPr>
              <w:pStyle w:val="11"/>
            </w:pPr>
            <w:r>
              <w:t>项目名称</w:t>
            </w:r>
          </w:p>
        </w:tc>
        <w:tc>
          <w:tcPr>
            <w:tcW w:w="6095" w:type="dxa"/>
            <w:gridSpan w:val="3"/>
            <w:vAlign w:val="center"/>
          </w:tcPr>
          <w:p>
            <w:pPr>
              <w:pStyle w:val="13"/>
            </w:pPr>
            <w:r>
              <w:t>高中补助经费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110.00</w:t>
            </w:r>
          </w:p>
        </w:tc>
        <w:tc>
          <w:tcPr>
            <w:tcW w:w="2835" w:type="dxa"/>
            <w:vAlign w:val="center"/>
          </w:tcPr>
          <w:p>
            <w:pPr>
              <w:pStyle w:val="11"/>
            </w:pPr>
            <w:r>
              <w:t>其中：财政    资金</w:t>
            </w:r>
          </w:p>
        </w:tc>
        <w:tc>
          <w:tcPr>
            <w:tcW w:w="2551" w:type="dxa"/>
            <w:vAlign w:val="center"/>
          </w:tcPr>
          <w:p>
            <w:pPr>
              <w:pStyle w:val="13"/>
            </w:pPr>
            <w:r>
              <w:t>110.00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保障单位日常工作顺利开展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1.保障单位日常工作顺利开展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98、高中补助经费绩效目标表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13013325P00002010021L</w:t>
            </w:r>
          </w:p>
        </w:tc>
        <w:tc>
          <w:tcPr>
            <w:tcW w:w="2835" w:type="dxa"/>
            <w:vAlign w:val="center"/>
          </w:tcPr>
          <w:p>
            <w:pPr>
              <w:pStyle w:val="11"/>
            </w:pPr>
            <w:r>
              <w:t>项目名称</w:t>
            </w:r>
          </w:p>
        </w:tc>
        <w:tc>
          <w:tcPr>
            <w:tcW w:w="6095" w:type="dxa"/>
            <w:gridSpan w:val="3"/>
            <w:vAlign w:val="center"/>
          </w:tcPr>
          <w:p>
            <w:pPr>
              <w:pStyle w:val="13"/>
            </w:pPr>
            <w:r>
              <w:t>高中补助经费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保障单位日常工作顺利开展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1.保障单位日常工作顺利开展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99、提前下达2025年省级普通高中补助资金（冀财教[2024]137号）-普通高中免学费绩效目标表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13013325P00001210004U</w:t>
            </w:r>
          </w:p>
        </w:tc>
        <w:tc>
          <w:tcPr>
            <w:tcW w:w="2835" w:type="dxa"/>
            <w:vAlign w:val="center"/>
          </w:tcPr>
          <w:p>
            <w:pPr>
              <w:pStyle w:val="11"/>
            </w:pPr>
            <w:r>
              <w:t>项目名称</w:t>
            </w:r>
          </w:p>
        </w:tc>
        <w:tc>
          <w:tcPr>
            <w:tcW w:w="6095" w:type="dxa"/>
            <w:gridSpan w:val="3"/>
            <w:vAlign w:val="center"/>
          </w:tcPr>
          <w:p>
            <w:pPr>
              <w:pStyle w:val="13"/>
            </w:pPr>
            <w:r>
              <w:t>提前下达2025年省级普通高中补助资金（冀财教[2024]137号）-普通高中免学费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14.00</w:t>
            </w:r>
          </w:p>
        </w:tc>
        <w:tc>
          <w:tcPr>
            <w:tcW w:w="2835" w:type="dxa"/>
            <w:vAlign w:val="center"/>
          </w:tcPr>
          <w:p>
            <w:pPr>
              <w:pStyle w:val="11"/>
            </w:pPr>
            <w:r>
              <w:t>其中：财政    资金</w:t>
            </w:r>
          </w:p>
        </w:tc>
        <w:tc>
          <w:tcPr>
            <w:tcW w:w="2551" w:type="dxa"/>
            <w:vAlign w:val="center"/>
          </w:tcPr>
          <w:p>
            <w:pPr>
              <w:pStyle w:val="13"/>
            </w:pPr>
            <w:r>
              <w:t>14.00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免学费资金保障学校正常运转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1.免学费资金保障学校正常运转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受益学生数</w:t>
            </w:r>
          </w:p>
        </w:tc>
        <w:tc>
          <w:tcPr>
            <w:tcW w:w="5386" w:type="dxa"/>
            <w:vAlign w:val="center"/>
          </w:tcPr>
          <w:p>
            <w:pPr>
              <w:pStyle w:val="13"/>
            </w:pPr>
            <w:r>
              <w:t>受益学生数</w:t>
            </w:r>
          </w:p>
        </w:tc>
        <w:tc>
          <w:tcPr>
            <w:tcW w:w="2268" w:type="dxa"/>
            <w:vAlign w:val="center"/>
          </w:tcPr>
          <w:p>
            <w:pPr>
              <w:pStyle w:val="13"/>
            </w:pPr>
            <w:r>
              <w:t>≥28人</w:t>
            </w:r>
          </w:p>
        </w:tc>
        <w:tc>
          <w:tcPr>
            <w:tcW w:w="1276" w:type="dxa"/>
            <w:vAlign w:val="center"/>
          </w:tcPr>
          <w:p>
            <w:pPr>
              <w:pStyle w:val="13"/>
            </w:pPr>
            <w:r>
              <w:t>符合评定条件学生数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补助资金发放准确率</w:t>
            </w:r>
          </w:p>
        </w:tc>
        <w:tc>
          <w:tcPr>
            <w:tcW w:w="5386" w:type="dxa"/>
            <w:vAlign w:val="center"/>
          </w:tcPr>
          <w:p>
            <w:pPr>
              <w:pStyle w:val="13"/>
            </w:pPr>
            <w:r>
              <w:t>补助资金发放准确率</w:t>
            </w:r>
          </w:p>
        </w:tc>
        <w:tc>
          <w:tcPr>
            <w:tcW w:w="2268" w:type="dxa"/>
            <w:vAlign w:val="center"/>
          </w:tcPr>
          <w:p>
            <w:pPr>
              <w:pStyle w:val="13"/>
            </w:pPr>
            <w:r>
              <w:t>100%</w:t>
            </w:r>
          </w:p>
        </w:tc>
        <w:tc>
          <w:tcPr>
            <w:tcW w:w="1276" w:type="dxa"/>
            <w:vAlign w:val="center"/>
          </w:tcPr>
          <w:p>
            <w:pPr>
              <w:pStyle w:val="13"/>
            </w:pPr>
            <w:r>
              <w:t>按照补助资金发放情况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补助资金拨付及时率</w:t>
            </w:r>
          </w:p>
        </w:tc>
        <w:tc>
          <w:tcPr>
            <w:tcW w:w="5386" w:type="dxa"/>
            <w:vAlign w:val="center"/>
          </w:tcPr>
          <w:p>
            <w:pPr>
              <w:pStyle w:val="13"/>
            </w:pPr>
            <w:r>
              <w:t>补助资金拨付及时率</w:t>
            </w:r>
          </w:p>
        </w:tc>
        <w:tc>
          <w:tcPr>
            <w:tcW w:w="2268" w:type="dxa"/>
            <w:vAlign w:val="center"/>
          </w:tcPr>
          <w:p>
            <w:pPr>
              <w:pStyle w:val="13"/>
            </w:pPr>
            <w:r>
              <w:t>100%</w:t>
            </w:r>
          </w:p>
        </w:tc>
        <w:tc>
          <w:tcPr>
            <w:tcW w:w="1276" w:type="dxa"/>
            <w:vAlign w:val="center"/>
          </w:tcPr>
          <w:p>
            <w:pPr>
              <w:pStyle w:val="13"/>
            </w:pPr>
            <w:r>
              <w:t>补助资金拨付及时率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补助资金生均标准</w:t>
            </w:r>
          </w:p>
        </w:tc>
        <w:tc>
          <w:tcPr>
            <w:tcW w:w="5386" w:type="dxa"/>
            <w:vAlign w:val="center"/>
          </w:tcPr>
          <w:p>
            <w:pPr>
              <w:pStyle w:val="13"/>
            </w:pPr>
            <w:r>
              <w:t>补助资金生均标准</w:t>
            </w:r>
          </w:p>
        </w:tc>
        <w:tc>
          <w:tcPr>
            <w:tcW w:w="2268" w:type="dxa"/>
            <w:vAlign w:val="center"/>
          </w:tcPr>
          <w:p>
            <w:pPr>
              <w:pStyle w:val="13"/>
            </w:pPr>
            <w:r>
              <w:t>≥400元</w:t>
            </w:r>
          </w:p>
        </w:tc>
        <w:tc>
          <w:tcPr>
            <w:tcW w:w="1276" w:type="dxa"/>
            <w:vAlign w:val="center"/>
          </w:tcPr>
          <w:p>
            <w:pPr>
              <w:pStyle w:val="13"/>
            </w:pPr>
            <w:r>
              <w:t>补助资金生均标准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减轻家庭负担家庭数</w:t>
            </w:r>
          </w:p>
        </w:tc>
        <w:tc>
          <w:tcPr>
            <w:tcW w:w="5386" w:type="dxa"/>
            <w:vAlign w:val="center"/>
          </w:tcPr>
          <w:p>
            <w:pPr>
              <w:pStyle w:val="13"/>
            </w:pPr>
            <w:r>
              <w:t>减轻家庭负担家庭数</w:t>
            </w:r>
          </w:p>
        </w:tc>
        <w:tc>
          <w:tcPr>
            <w:tcW w:w="2268" w:type="dxa"/>
            <w:vAlign w:val="center"/>
          </w:tcPr>
          <w:p>
            <w:pPr>
              <w:pStyle w:val="13"/>
            </w:pPr>
            <w:r>
              <w:t>≥28家</w:t>
            </w:r>
          </w:p>
        </w:tc>
        <w:tc>
          <w:tcPr>
            <w:tcW w:w="1276" w:type="dxa"/>
            <w:vAlign w:val="center"/>
          </w:tcPr>
          <w:p>
            <w:pPr>
              <w:pStyle w:val="13"/>
            </w:pPr>
            <w:r>
              <w:t>减轻家庭负担家庭数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保证学校工作正常进行</w:t>
            </w:r>
          </w:p>
        </w:tc>
        <w:tc>
          <w:tcPr>
            <w:tcW w:w="5386" w:type="dxa"/>
            <w:vAlign w:val="center"/>
          </w:tcPr>
          <w:p>
            <w:pPr>
              <w:pStyle w:val="13"/>
            </w:pPr>
            <w:r>
              <w:t>保证学校工作正常进行</w:t>
            </w:r>
          </w:p>
        </w:tc>
        <w:tc>
          <w:tcPr>
            <w:tcW w:w="2268" w:type="dxa"/>
            <w:vAlign w:val="center"/>
          </w:tcPr>
          <w:p>
            <w:pPr>
              <w:pStyle w:val="13"/>
            </w:pPr>
            <w:r>
              <w:t>保证学校正常运行</w:t>
            </w:r>
          </w:p>
        </w:tc>
        <w:tc>
          <w:tcPr>
            <w:tcW w:w="1276" w:type="dxa"/>
            <w:vAlign w:val="center"/>
          </w:tcPr>
          <w:p>
            <w:pPr>
              <w:pStyle w:val="13"/>
            </w:pPr>
            <w:r>
              <w:t>保证学校工作正常进行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保证社会和谐发展</w:t>
            </w:r>
          </w:p>
        </w:tc>
        <w:tc>
          <w:tcPr>
            <w:tcW w:w="5386" w:type="dxa"/>
            <w:vAlign w:val="center"/>
          </w:tcPr>
          <w:p>
            <w:pPr>
              <w:pStyle w:val="13"/>
            </w:pPr>
            <w:r>
              <w:t>保证社会和谐发展</w:t>
            </w:r>
          </w:p>
        </w:tc>
        <w:tc>
          <w:tcPr>
            <w:tcW w:w="2268" w:type="dxa"/>
            <w:vAlign w:val="center"/>
          </w:tcPr>
          <w:p>
            <w:pPr>
              <w:pStyle w:val="13"/>
            </w:pPr>
            <w:r>
              <w:t>保证社会和谐发展</w:t>
            </w:r>
          </w:p>
        </w:tc>
        <w:tc>
          <w:tcPr>
            <w:tcW w:w="1276" w:type="dxa"/>
            <w:vAlign w:val="center"/>
          </w:tcPr>
          <w:p>
            <w:pPr>
              <w:pStyle w:val="13"/>
            </w:pPr>
            <w:r>
              <w:t>保证社会和谐发展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社会发展保障力</w:t>
            </w:r>
          </w:p>
        </w:tc>
        <w:tc>
          <w:tcPr>
            <w:tcW w:w="5386" w:type="dxa"/>
            <w:vAlign w:val="center"/>
          </w:tcPr>
          <w:p>
            <w:pPr>
              <w:pStyle w:val="13"/>
            </w:pPr>
            <w:r>
              <w:t>社会发展保障力</w:t>
            </w:r>
          </w:p>
        </w:tc>
        <w:tc>
          <w:tcPr>
            <w:tcW w:w="2268" w:type="dxa"/>
            <w:vAlign w:val="center"/>
          </w:tcPr>
          <w:p>
            <w:pPr>
              <w:pStyle w:val="13"/>
            </w:pPr>
            <w:r>
              <w:t>保障社会发展</w:t>
            </w:r>
          </w:p>
        </w:tc>
        <w:tc>
          <w:tcPr>
            <w:tcW w:w="1276" w:type="dxa"/>
            <w:vAlign w:val="center"/>
          </w:tcPr>
          <w:p>
            <w:pPr>
              <w:pStyle w:val="13"/>
            </w:pPr>
            <w:r>
              <w:t>保障社会发展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学生满意度比例</w:t>
            </w:r>
          </w:p>
        </w:tc>
        <w:tc>
          <w:tcPr>
            <w:tcW w:w="5386" w:type="dxa"/>
            <w:vAlign w:val="center"/>
          </w:tcPr>
          <w:p>
            <w:pPr>
              <w:pStyle w:val="13"/>
            </w:pPr>
            <w:r>
              <w:t>学生满意度比例</w:t>
            </w:r>
          </w:p>
        </w:tc>
        <w:tc>
          <w:tcPr>
            <w:tcW w:w="2268" w:type="dxa"/>
            <w:vAlign w:val="center"/>
          </w:tcPr>
          <w:p>
            <w:pPr>
              <w:pStyle w:val="13"/>
            </w:pPr>
            <w:r>
              <w:t>≥97%</w:t>
            </w:r>
          </w:p>
        </w:tc>
        <w:tc>
          <w:tcPr>
            <w:tcW w:w="1276" w:type="dxa"/>
            <w:vAlign w:val="center"/>
          </w:tcPr>
          <w:p>
            <w:pPr>
              <w:pStyle w:val="13"/>
            </w:pPr>
            <w:r>
              <w:t>学生满意度比例</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100、提前下达2025年省级现代职业教育发展专项资金-冀财教[2024]136号（建档立卡）绩效目标表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13013325P00003210004A</w:t>
            </w:r>
          </w:p>
        </w:tc>
        <w:tc>
          <w:tcPr>
            <w:tcW w:w="2835" w:type="dxa"/>
            <w:vAlign w:val="center"/>
          </w:tcPr>
          <w:p>
            <w:pPr>
              <w:pStyle w:val="11"/>
            </w:pPr>
            <w:r>
              <w:t>项目名称</w:t>
            </w:r>
          </w:p>
        </w:tc>
        <w:tc>
          <w:tcPr>
            <w:tcW w:w="6095" w:type="dxa"/>
            <w:gridSpan w:val="3"/>
            <w:vAlign w:val="center"/>
          </w:tcPr>
          <w:p>
            <w:pPr>
              <w:pStyle w:val="13"/>
            </w:pPr>
            <w:r>
              <w:t>提前下达2025年省级现代职业教育发展专项资金-冀财教[2024]136号（建档立卡）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0.50</w:t>
            </w:r>
          </w:p>
        </w:tc>
        <w:tc>
          <w:tcPr>
            <w:tcW w:w="2835" w:type="dxa"/>
            <w:vAlign w:val="center"/>
          </w:tcPr>
          <w:p>
            <w:pPr>
              <w:pStyle w:val="11"/>
            </w:pPr>
            <w:r>
              <w:t>其中：财政    资金</w:t>
            </w:r>
          </w:p>
        </w:tc>
        <w:tc>
          <w:tcPr>
            <w:tcW w:w="2551" w:type="dxa"/>
            <w:vAlign w:val="center"/>
          </w:tcPr>
          <w:p>
            <w:pPr>
              <w:pStyle w:val="13"/>
            </w:pPr>
            <w:r>
              <w:t>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及时完成日常工作，保障单位日常工作顺利开展.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1.及时完成日常工作，保障单位日常工作顺利开展.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受益人数</w:t>
            </w:r>
          </w:p>
        </w:tc>
        <w:tc>
          <w:tcPr>
            <w:tcW w:w="5386" w:type="dxa"/>
            <w:vAlign w:val="center"/>
          </w:tcPr>
          <w:p>
            <w:pPr>
              <w:pStyle w:val="13"/>
            </w:pPr>
            <w:r>
              <w:t>受益人数</w:t>
            </w:r>
          </w:p>
        </w:tc>
        <w:tc>
          <w:tcPr>
            <w:tcW w:w="2268" w:type="dxa"/>
            <w:vAlign w:val="center"/>
          </w:tcPr>
          <w:p>
            <w:pPr>
              <w:pStyle w:val="13"/>
            </w:pPr>
            <w:r>
              <w:t>≥10人</w:t>
            </w:r>
          </w:p>
        </w:tc>
        <w:tc>
          <w:tcPr>
            <w:tcW w:w="1276" w:type="dxa"/>
            <w:vAlign w:val="center"/>
          </w:tcPr>
          <w:p>
            <w:pPr>
              <w:pStyle w:val="13"/>
            </w:pPr>
            <w:r>
              <w:t>受益人数</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≥96%</w:t>
            </w:r>
          </w:p>
        </w:tc>
        <w:tc>
          <w:tcPr>
            <w:tcW w:w="1276" w:type="dxa"/>
            <w:vAlign w:val="center"/>
          </w:tcPr>
          <w:p>
            <w:pPr>
              <w:pStyle w:val="13"/>
            </w:pPr>
            <w:r>
              <w:t>完成率</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101、提前下达2025年省级现代职业教育发展专项资金-冀财教[2024]136号（生均公用经费）绩效目标表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13013325P00003210003N</w:t>
            </w:r>
          </w:p>
        </w:tc>
        <w:tc>
          <w:tcPr>
            <w:tcW w:w="2835" w:type="dxa"/>
            <w:vAlign w:val="center"/>
          </w:tcPr>
          <w:p>
            <w:pPr>
              <w:pStyle w:val="11"/>
            </w:pPr>
            <w:r>
              <w:t>项目名称</w:t>
            </w:r>
          </w:p>
        </w:tc>
        <w:tc>
          <w:tcPr>
            <w:tcW w:w="6095" w:type="dxa"/>
            <w:gridSpan w:val="3"/>
            <w:vAlign w:val="center"/>
          </w:tcPr>
          <w:p>
            <w:pPr>
              <w:pStyle w:val="13"/>
            </w:pPr>
            <w:r>
              <w:t>提前下达2025年省级现代职业教育发展专项资金-冀财教[2024]136号（生均公用经费）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88.00</w:t>
            </w:r>
          </w:p>
        </w:tc>
        <w:tc>
          <w:tcPr>
            <w:tcW w:w="2835" w:type="dxa"/>
            <w:vAlign w:val="center"/>
          </w:tcPr>
          <w:p>
            <w:pPr>
              <w:pStyle w:val="11"/>
            </w:pPr>
            <w:r>
              <w:t>其中：财政    资金</w:t>
            </w:r>
          </w:p>
        </w:tc>
        <w:tc>
          <w:tcPr>
            <w:tcW w:w="2551" w:type="dxa"/>
            <w:vAlign w:val="center"/>
          </w:tcPr>
          <w:p>
            <w:pPr>
              <w:pStyle w:val="13"/>
            </w:pPr>
            <w:r>
              <w:t>88.00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保障单位日常工作顺利开展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1.保障单位日常工作顺利开展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102、提前下达2025年省级现代职业教育发展专项资金（冀财教[2024]136号）-中职助学金绩效目标表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13013325P000014100047</w:t>
            </w:r>
          </w:p>
        </w:tc>
        <w:tc>
          <w:tcPr>
            <w:tcW w:w="2835" w:type="dxa"/>
            <w:vAlign w:val="center"/>
          </w:tcPr>
          <w:p>
            <w:pPr>
              <w:pStyle w:val="11"/>
            </w:pPr>
            <w:r>
              <w:t>项目名称</w:t>
            </w:r>
          </w:p>
        </w:tc>
        <w:tc>
          <w:tcPr>
            <w:tcW w:w="6095" w:type="dxa"/>
            <w:gridSpan w:val="3"/>
            <w:vAlign w:val="center"/>
          </w:tcPr>
          <w:p>
            <w:pPr>
              <w:pStyle w:val="13"/>
            </w:pPr>
            <w:r>
              <w:t>提前下达2025年省级现代职业教育发展专项资金（冀财教[2024]136号）-中职助学金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w:t>
            </w:r>
          </w:p>
        </w:tc>
        <w:tc>
          <w:tcPr>
            <w:tcW w:w="2835" w:type="dxa"/>
            <w:vAlign w:val="center"/>
          </w:tcPr>
          <w:p>
            <w:pPr>
              <w:pStyle w:val="11"/>
            </w:pPr>
            <w:r>
              <w:t>其中：财政    资金</w:t>
            </w:r>
          </w:p>
        </w:tc>
        <w:tc>
          <w:tcPr>
            <w:tcW w:w="2551" w:type="dxa"/>
            <w:vAlign w:val="center"/>
          </w:tcPr>
          <w:p>
            <w:pPr>
              <w:pStyle w:val="13"/>
            </w:pPr>
            <w:r>
              <w:t>12.00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对建档立卡家庭学生、低保家庭学生、特困救助供养学生、孤儿和残疾学生予以资助。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1.对建档立卡家庭学生、低保家庭学生、特困救助供养学生、孤儿和残疾学生予以资助。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≥120人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≥1000元/人年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≤1%</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103、提前下达2025年现代职业教育质量提升计划资金-冀财教[2024]131号（中等职业教育“达标”工程）绩效目标表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13013325P000032100023</w:t>
            </w:r>
          </w:p>
        </w:tc>
        <w:tc>
          <w:tcPr>
            <w:tcW w:w="2835" w:type="dxa"/>
            <w:vAlign w:val="center"/>
          </w:tcPr>
          <w:p>
            <w:pPr>
              <w:pStyle w:val="11"/>
            </w:pPr>
            <w:r>
              <w:t>项目名称</w:t>
            </w:r>
          </w:p>
        </w:tc>
        <w:tc>
          <w:tcPr>
            <w:tcW w:w="6095" w:type="dxa"/>
            <w:gridSpan w:val="3"/>
            <w:vAlign w:val="center"/>
          </w:tcPr>
          <w:p>
            <w:pPr>
              <w:pStyle w:val="13"/>
            </w:pPr>
            <w:r>
              <w:t>提前下达2025年现代职业教育质量提升计划资金-冀财教[2024]131号（中等职业教育“达标”工程）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有效缓解了学校的经费紧张情况，保障学校正常运转，改善学校的办学条件，进一步提高教育教学质量。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1.有效缓解了学校的经费紧张情况，保障学校正常运转，改善学校的办学条件，进一步提高教育教学质量。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设备购置项</w:t>
            </w:r>
          </w:p>
        </w:tc>
        <w:tc>
          <w:tcPr>
            <w:tcW w:w="5386" w:type="dxa"/>
            <w:vAlign w:val="center"/>
          </w:tcPr>
          <w:p>
            <w:pPr>
              <w:pStyle w:val="13"/>
            </w:pPr>
            <w:r>
              <w:t>设备购置项</w:t>
            </w:r>
          </w:p>
        </w:tc>
        <w:tc>
          <w:tcPr>
            <w:tcW w:w="2268" w:type="dxa"/>
            <w:vAlign w:val="center"/>
          </w:tcPr>
          <w:p>
            <w:pPr>
              <w:pStyle w:val="13"/>
            </w:pPr>
            <w:r>
              <w:t>≥15台（套）</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受益学生数</w:t>
            </w:r>
          </w:p>
        </w:tc>
        <w:tc>
          <w:tcPr>
            <w:tcW w:w="5386" w:type="dxa"/>
            <w:vAlign w:val="center"/>
          </w:tcPr>
          <w:p>
            <w:pPr>
              <w:pStyle w:val="13"/>
            </w:pPr>
            <w:r>
              <w:t>受益学生数</w:t>
            </w:r>
          </w:p>
        </w:tc>
        <w:tc>
          <w:tcPr>
            <w:tcW w:w="2268" w:type="dxa"/>
            <w:vAlign w:val="center"/>
          </w:tcPr>
          <w:p>
            <w:pPr>
              <w:pStyle w:val="13"/>
            </w:pPr>
            <w:r>
              <w:t>≥3000人</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保障工作时效性</w:t>
            </w:r>
          </w:p>
        </w:tc>
        <w:tc>
          <w:tcPr>
            <w:tcW w:w="5386" w:type="dxa"/>
            <w:vAlign w:val="center"/>
          </w:tcPr>
          <w:p>
            <w:pPr>
              <w:pStyle w:val="13"/>
            </w:pPr>
            <w:r>
              <w:t>保障工作时效性</w:t>
            </w:r>
          </w:p>
        </w:tc>
        <w:tc>
          <w:tcPr>
            <w:tcW w:w="2268" w:type="dxa"/>
            <w:vAlign w:val="center"/>
          </w:tcPr>
          <w:p>
            <w:pPr>
              <w:pStyle w:val="13"/>
            </w:pPr>
            <w:r>
              <w:t>≥96%</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5386" w:type="dxa"/>
            <w:vAlign w:val="center"/>
          </w:tcPr>
          <w:p>
            <w:pPr>
              <w:pStyle w:val="13"/>
            </w:pPr>
            <w:r>
              <w:t>维修购置教学等办公设备</w:t>
            </w:r>
          </w:p>
        </w:tc>
        <w:tc>
          <w:tcPr>
            <w:tcW w:w="2268" w:type="dxa"/>
            <w:vAlign w:val="center"/>
          </w:tcPr>
          <w:p>
            <w:pPr>
              <w:pStyle w:val="13"/>
            </w:pPr>
            <w:r>
              <w:t>≤50000元/台（套）</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长期使用性</w:t>
            </w:r>
          </w:p>
        </w:tc>
        <w:tc>
          <w:tcPr>
            <w:tcW w:w="5386" w:type="dxa"/>
            <w:vAlign w:val="center"/>
          </w:tcPr>
          <w:p>
            <w:pPr>
              <w:pStyle w:val="13"/>
            </w:pPr>
            <w:r>
              <w:t>保障教育方针和政策的贯彻执行，提高教育质量，促进教育事业的健康发展</w:t>
            </w:r>
          </w:p>
        </w:tc>
        <w:tc>
          <w:tcPr>
            <w:tcW w:w="2268" w:type="dxa"/>
            <w:vAlign w:val="center"/>
          </w:tcPr>
          <w:p>
            <w:pPr>
              <w:pStyle w:val="13"/>
            </w:pPr>
            <w:r>
              <w:t>≥99%</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提高学校教学效率</w:t>
            </w:r>
          </w:p>
        </w:tc>
        <w:tc>
          <w:tcPr>
            <w:tcW w:w="5386" w:type="dxa"/>
            <w:vAlign w:val="center"/>
          </w:tcPr>
          <w:p>
            <w:pPr>
              <w:pStyle w:val="13"/>
            </w:pPr>
            <w:r>
              <w:t>提高学校教学效率</w:t>
            </w:r>
          </w:p>
        </w:tc>
        <w:tc>
          <w:tcPr>
            <w:tcW w:w="2268" w:type="dxa"/>
            <w:vAlign w:val="center"/>
          </w:tcPr>
          <w:p>
            <w:pPr>
              <w:pStyle w:val="13"/>
            </w:pPr>
            <w:r>
              <w:t>≥95%</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社会稳定水平</w:t>
            </w:r>
          </w:p>
        </w:tc>
        <w:tc>
          <w:tcPr>
            <w:tcW w:w="5386" w:type="dxa"/>
            <w:vAlign w:val="center"/>
          </w:tcPr>
          <w:p>
            <w:pPr>
              <w:pStyle w:val="13"/>
            </w:pPr>
            <w:r>
              <w:t>保障教育方针和政策的贯彻执行，提高教育质量</w:t>
            </w:r>
          </w:p>
        </w:tc>
        <w:tc>
          <w:tcPr>
            <w:tcW w:w="2268" w:type="dxa"/>
            <w:vAlign w:val="center"/>
          </w:tcPr>
          <w:p>
            <w:pPr>
              <w:pStyle w:val="13"/>
            </w:pPr>
            <w:r>
              <w:t>社会稳定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生态影响</w:t>
            </w:r>
          </w:p>
        </w:tc>
        <w:tc>
          <w:tcPr>
            <w:tcW w:w="5386" w:type="dxa"/>
            <w:vAlign w:val="center"/>
          </w:tcPr>
          <w:p>
            <w:pPr>
              <w:pStyle w:val="13"/>
            </w:pPr>
            <w:r>
              <w:t>促进教育事业的健康发展</w:t>
            </w:r>
          </w:p>
        </w:tc>
        <w:tc>
          <w:tcPr>
            <w:tcW w:w="2268" w:type="dxa"/>
            <w:vAlign w:val="center"/>
          </w:tcPr>
          <w:p>
            <w:pPr>
              <w:pStyle w:val="13"/>
            </w:pPr>
            <w:r>
              <w:t>≥97%</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学生和家长对提高教育质量，促进教育事业的健康发展满意占比</w:t>
            </w:r>
          </w:p>
        </w:tc>
        <w:tc>
          <w:tcPr>
            <w:tcW w:w="2268" w:type="dxa"/>
            <w:vAlign w:val="center"/>
          </w:tcPr>
          <w:p>
            <w:pPr>
              <w:pStyle w:val="13"/>
            </w:pPr>
            <w:r>
              <w:t>≥98%</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104、提前下达2025年现代职业教育质量提升计划资金-冀财教[2024]131号（中等职业教育质量提升工程）绩效目标表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13013325P00003210001F</w:t>
            </w:r>
          </w:p>
        </w:tc>
        <w:tc>
          <w:tcPr>
            <w:tcW w:w="2835" w:type="dxa"/>
            <w:vAlign w:val="center"/>
          </w:tcPr>
          <w:p>
            <w:pPr>
              <w:pStyle w:val="11"/>
            </w:pPr>
            <w:r>
              <w:t>项目名称</w:t>
            </w:r>
          </w:p>
        </w:tc>
        <w:tc>
          <w:tcPr>
            <w:tcW w:w="6095" w:type="dxa"/>
            <w:gridSpan w:val="3"/>
            <w:vAlign w:val="center"/>
          </w:tcPr>
          <w:p>
            <w:pPr>
              <w:pStyle w:val="13"/>
            </w:pPr>
            <w:r>
              <w:t>提前下达2025年现代职业教育质量提升计划资金-冀财教[2024]131号（中等职业教育质量提升工程）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有效缓解了学校的经费紧张情况，保障学校正常运转，改善学校的办学条件，进一步提高教育教学质量。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1.有效缓解了学校的经费紧张情况，保障学校正常运转，改善学校的办学条件，进一步提高教育教学质量。</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设备购置项</w:t>
            </w:r>
          </w:p>
        </w:tc>
        <w:tc>
          <w:tcPr>
            <w:tcW w:w="5386" w:type="dxa"/>
            <w:vAlign w:val="center"/>
          </w:tcPr>
          <w:p>
            <w:pPr>
              <w:pStyle w:val="13"/>
            </w:pPr>
            <w:r>
              <w:t>设备购置项</w:t>
            </w:r>
          </w:p>
        </w:tc>
        <w:tc>
          <w:tcPr>
            <w:tcW w:w="2268" w:type="dxa"/>
            <w:vAlign w:val="center"/>
          </w:tcPr>
          <w:p>
            <w:pPr>
              <w:pStyle w:val="13"/>
            </w:pPr>
            <w:r>
              <w:t>≥20台（套）</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受益学生数</w:t>
            </w:r>
          </w:p>
        </w:tc>
        <w:tc>
          <w:tcPr>
            <w:tcW w:w="5386" w:type="dxa"/>
            <w:vAlign w:val="center"/>
          </w:tcPr>
          <w:p>
            <w:pPr>
              <w:pStyle w:val="13"/>
            </w:pPr>
            <w:r>
              <w:t>受益学生数</w:t>
            </w:r>
          </w:p>
        </w:tc>
        <w:tc>
          <w:tcPr>
            <w:tcW w:w="2268" w:type="dxa"/>
            <w:vAlign w:val="center"/>
          </w:tcPr>
          <w:p>
            <w:pPr>
              <w:pStyle w:val="13"/>
            </w:pPr>
            <w:r>
              <w:t>≥3000人</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保障工作时效性</w:t>
            </w:r>
          </w:p>
        </w:tc>
        <w:tc>
          <w:tcPr>
            <w:tcW w:w="5386" w:type="dxa"/>
            <w:vAlign w:val="center"/>
          </w:tcPr>
          <w:p>
            <w:pPr>
              <w:pStyle w:val="13"/>
            </w:pPr>
            <w:r>
              <w:t>保障工作时效性</w:t>
            </w:r>
          </w:p>
        </w:tc>
        <w:tc>
          <w:tcPr>
            <w:tcW w:w="2268" w:type="dxa"/>
            <w:vAlign w:val="center"/>
          </w:tcPr>
          <w:p>
            <w:pPr>
              <w:pStyle w:val="13"/>
            </w:pPr>
            <w:r>
              <w:t>≥95%</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按总成本控制</w:t>
            </w:r>
          </w:p>
        </w:tc>
        <w:tc>
          <w:tcPr>
            <w:tcW w:w="5386" w:type="dxa"/>
            <w:vAlign w:val="center"/>
          </w:tcPr>
          <w:p>
            <w:pPr>
              <w:pStyle w:val="13"/>
            </w:pPr>
            <w:r>
              <w:t>维修购置教学等办公设备</w:t>
            </w:r>
          </w:p>
        </w:tc>
        <w:tc>
          <w:tcPr>
            <w:tcW w:w="2268" w:type="dxa"/>
            <w:vAlign w:val="center"/>
          </w:tcPr>
          <w:p>
            <w:pPr>
              <w:pStyle w:val="13"/>
            </w:pPr>
            <w:r>
              <w:t>≤150000元/台（套）</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长期使用性</w:t>
            </w:r>
          </w:p>
        </w:tc>
        <w:tc>
          <w:tcPr>
            <w:tcW w:w="5386" w:type="dxa"/>
            <w:vAlign w:val="center"/>
          </w:tcPr>
          <w:p>
            <w:pPr>
              <w:pStyle w:val="13"/>
            </w:pPr>
            <w:r>
              <w:t>保障教育方针和政策的贯彻执行，提高教育质量，促进教育事业的健康发展</w:t>
            </w:r>
          </w:p>
        </w:tc>
        <w:tc>
          <w:tcPr>
            <w:tcW w:w="2268" w:type="dxa"/>
            <w:vAlign w:val="center"/>
          </w:tcPr>
          <w:p>
            <w:pPr>
              <w:pStyle w:val="13"/>
            </w:pPr>
            <w:r>
              <w:t>≥99%</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提高学校教学效率</w:t>
            </w:r>
          </w:p>
        </w:tc>
        <w:tc>
          <w:tcPr>
            <w:tcW w:w="5386" w:type="dxa"/>
            <w:vAlign w:val="center"/>
          </w:tcPr>
          <w:p>
            <w:pPr>
              <w:pStyle w:val="13"/>
            </w:pPr>
            <w:r>
              <w:t>提高学校教学效率</w:t>
            </w:r>
          </w:p>
        </w:tc>
        <w:tc>
          <w:tcPr>
            <w:tcW w:w="2268" w:type="dxa"/>
            <w:vAlign w:val="center"/>
          </w:tcPr>
          <w:p>
            <w:pPr>
              <w:pStyle w:val="13"/>
            </w:pPr>
            <w:r>
              <w:t>≥97%</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社会稳定水平</w:t>
            </w:r>
          </w:p>
        </w:tc>
        <w:tc>
          <w:tcPr>
            <w:tcW w:w="5386" w:type="dxa"/>
            <w:vAlign w:val="center"/>
          </w:tcPr>
          <w:p>
            <w:pPr>
              <w:pStyle w:val="13"/>
            </w:pPr>
            <w:r>
              <w:t>保障教育方针和政策的贯彻执行，提高教育质量</w:t>
            </w:r>
          </w:p>
        </w:tc>
        <w:tc>
          <w:tcPr>
            <w:tcW w:w="2268" w:type="dxa"/>
            <w:vAlign w:val="center"/>
          </w:tcPr>
          <w:p>
            <w:pPr>
              <w:pStyle w:val="13"/>
            </w:pPr>
            <w:r>
              <w:t>社会稳定</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生态影响</w:t>
            </w:r>
          </w:p>
        </w:tc>
        <w:tc>
          <w:tcPr>
            <w:tcW w:w="5386" w:type="dxa"/>
            <w:vAlign w:val="center"/>
          </w:tcPr>
          <w:p>
            <w:pPr>
              <w:pStyle w:val="13"/>
            </w:pPr>
            <w:r>
              <w:t>促进教育事业的健康发展</w:t>
            </w:r>
          </w:p>
        </w:tc>
        <w:tc>
          <w:tcPr>
            <w:tcW w:w="2268" w:type="dxa"/>
            <w:vAlign w:val="center"/>
          </w:tcPr>
          <w:p>
            <w:pPr>
              <w:pStyle w:val="13"/>
            </w:pPr>
            <w:r>
              <w:t>≥98%</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学生和家长对提高教育质量，促进教育事业的健康发展满意占比</w:t>
            </w:r>
          </w:p>
        </w:tc>
        <w:tc>
          <w:tcPr>
            <w:tcW w:w="2268" w:type="dxa"/>
            <w:vAlign w:val="center"/>
          </w:tcPr>
          <w:p>
            <w:pPr>
              <w:pStyle w:val="13"/>
            </w:pPr>
            <w:r>
              <w:t>≥98%</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105、提前下达2025年中央学生资助补助经费（冀财教[2024]125号）-普通高中助学金绩效目标表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13013325P000012100011</w:t>
            </w:r>
          </w:p>
        </w:tc>
        <w:tc>
          <w:tcPr>
            <w:tcW w:w="2835" w:type="dxa"/>
            <w:vAlign w:val="center"/>
          </w:tcPr>
          <w:p>
            <w:pPr>
              <w:pStyle w:val="11"/>
            </w:pPr>
            <w:r>
              <w:t>项目名称</w:t>
            </w:r>
          </w:p>
        </w:tc>
        <w:tc>
          <w:tcPr>
            <w:tcW w:w="6095" w:type="dxa"/>
            <w:gridSpan w:val="3"/>
            <w:vAlign w:val="center"/>
          </w:tcPr>
          <w:p>
            <w:pPr>
              <w:pStyle w:val="13"/>
            </w:pPr>
            <w:r>
              <w:t>提前下达2025年中央学生资助补助经费（冀财教[2024]125号）-普通高中助学金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35.00</w:t>
            </w:r>
          </w:p>
        </w:tc>
        <w:tc>
          <w:tcPr>
            <w:tcW w:w="2835" w:type="dxa"/>
            <w:vAlign w:val="center"/>
          </w:tcPr>
          <w:p>
            <w:pPr>
              <w:pStyle w:val="11"/>
            </w:pPr>
            <w:r>
              <w:t>其中：财政    资金</w:t>
            </w:r>
          </w:p>
        </w:tc>
        <w:tc>
          <w:tcPr>
            <w:tcW w:w="2551" w:type="dxa"/>
            <w:vAlign w:val="center"/>
          </w:tcPr>
          <w:p>
            <w:pPr>
              <w:pStyle w:val="13"/>
            </w:pPr>
            <w:r>
              <w:t>35.00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对建档立卡家庭学生、低保家庭学生、特困救助供养学生、孤儿和残疾学生予以资助。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1.对建档立卡家庭学生、低保家庭学生、特困救助供养学生、孤儿和残疾学生予以资助。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≥350人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≥500元/人年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≤1%</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106、提前下达2025年中央学生资助补助经费（冀财教[2024]125号）-中职免学费绩效目标表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13013325P000014100020</w:t>
            </w:r>
          </w:p>
        </w:tc>
        <w:tc>
          <w:tcPr>
            <w:tcW w:w="2835" w:type="dxa"/>
            <w:vAlign w:val="center"/>
          </w:tcPr>
          <w:p>
            <w:pPr>
              <w:pStyle w:val="11"/>
            </w:pPr>
            <w:r>
              <w:t>项目名称</w:t>
            </w:r>
          </w:p>
        </w:tc>
        <w:tc>
          <w:tcPr>
            <w:tcW w:w="6095" w:type="dxa"/>
            <w:gridSpan w:val="3"/>
            <w:vAlign w:val="center"/>
          </w:tcPr>
          <w:p>
            <w:pPr>
              <w:pStyle w:val="13"/>
            </w:pPr>
            <w:r>
              <w:t>提前下达2025年中央学生资助补助经费（冀财教[2024]125号）-中职免学费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530.00</w:t>
            </w:r>
          </w:p>
        </w:tc>
        <w:tc>
          <w:tcPr>
            <w:tcW w:w="2835" w:type="dxa"/>
            <w:vAlign w:val="center"/>
          </w:tcPr>
          <w:p>
            <w:pPr>
              <w:pStyle w:val="11"/>
            </w:pPr>
            <w:r>
              <w:t>其中：财政    资金</w:t>
            </w:r>
          </w:p>
        </w:tc>
        <w:tc>
          <w:tcPr>
            <w:tcW w:w="2551" w:type="dxa"/>
            <w:vAlign w:val="center"/>
          </w:tcPr>
          <w:p>
            <w:pPr>
              <w:pStyle w:val="13"/>
            </w:pPr>
            <w:r>
              <w:t>530.00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免学费资金保障学校正常运转。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1.免学费资金保障学校正常运转。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受益学生数</w:t>
            </w:r>
          </w:p>
        </w:tc>
        <w:tc>
          <w:tcPr>
            <w:tcW w:w="5386" w:type="dxa"/>
            <w:vAlign w:val="center"/>
          </w:tcPr>
          <w:p>
            <w:pPr>
              <w:pStyle w:val="13"/>
            </w:pPr>
            <w:r>
              <w:t>受益学生数</w:t>
            </w:r>
          </w:p>
        </w:tc>
        <w:tc>
          <w:tcPr>
            <w:tcW w:w="2268" w:type="dxa"/>
            <w:vAlign w:val="center"/>
          </w:tcPr>
          <w:p>
            <w:pPr>
              <w:pStyle w:val="13"/>
            </w:pPr>
            <w:r>
              <w:t>≥3500人</w:t>
            </w:r>
          </w:p>
        </w:tc>
        <w:tc>
          <w:tcPr>
            <w:tcW w:w="1276" w:type="dxa"/>
            <w:vAlign w:val="center"/>
          </w:tcPr>
          <w:p>
            <w:pPr>
              <w:pStyle w:val="13"/>
            </w:pPr>
            <w:r>
              <w:t>符合评定条件学生数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补助资金发放准确率</w:t>
            </w:r>
          </w:p>
        </w:tc>
        <w:tc>
          <w:tcPr>
            <w:tcW w:w="5386" w:type="dxa"/>
            <w:vAlign w:val="center"/>
          </w:tcPr>
          <w:p>
            <w:pPr>
              <w:pStyle w:val="13"/>
            </w:pPr>
            <w:r>
              <w:t>补助资金发放准确率</w:t>
            </w:r>
          </w:p>
        </w:tc>
        <w:tc>
          <w:tcPr>
            <w:tcW w:w="2268" w:type="dxa"/>
            <w:vAlign w:val="center"/>
          </w:tcPr>
          <w:p>
            <w:pPr>
              <w:pStyle w:val="13"/>
            </w:pPr>
            <w:r>
              <w:t>100%</w:t>
            </w:r>
          </w:p>
        </w:tc>
        <w:tc>
          <w:tcPr>
            <w:tcW w:w="1276" w:type="dxa"/>
            <w:vAlign w:val="center"/>
          </w:tcPr>
          <w:p>
            <w:pPr>
              <w:pStyle w:val="13"/>
            </w:pPr>
            <w:r>
              <w:t>按照补助资金发放情况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补助资金拨付及时率</w:t>
            </w:r>
          </w:p>
        </w:tc>
        <w:tc>
          <w:tcPr>
            <w:tcW w:w="5386" w:type="dxa"/>
            <w:vAlign w:val="center"/>
          </w:tcPr>
          <w:p>
            <w:pPr>
              <w:pStyle w:val="13"/>
            </w:pPr>
            <w:r>
              <w:t>补助资金拨付及时率</w:t>
            </w:r>
          </w:p>
        </w:tc>
        <w:tc>
          <w:tcPr>
            <w:tcW w:w="2268" w:type="dxa"/>
            <w:vAlign w:val="center"/>
          </w:tcPr>
          <w:p>
            <w:pPr>
              <w:pStyle w:val="13"/>
            </w:pPr>
            <w:r>
              <w:t>100%</w:t>
            </w:r>
          </w:p>
        </w:tc>
        <w:tc>
          <w:tcPr>
            <w:tcW w:w="1276" w:type="dxa"/>
            <w:vAlign w:val="center"/>
          </w:tcPr>
          <w:p>
            <w:pPr>
              <w:pStyle w:val="13"/>
            </w:pPr>
            <w:r>
              <w:t>补助资金拨付及时率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补助资金生均标准</w:t>
            </w:r>
          </w:p>
        </w:tc>
        <w:tc>
          <w:tcPr>
            <w:tcW w:w="5386" w:type="dxa"/>
            <w:vAlign w:val="center"/>
          </w:tcPr>
          <w:p>
            <w:pPr>
              <w:pStyle w:val="13"/>
            </w:pPr>
            <w:r>
              <w:t>补助资金生均标准</w:t>
            </w:r>
          </w:p>
        </w:tc>
        <w:tc>
          <w:tcPr>
            <w:tcW w:w="2268" w:type="dxa"/>
            <w:vAlign w:val="center"/>
          </w:tcPr>
          <w:p>
            <w:pPr>
              <w:pStyle w:val="13"/>
            </w:pPr>
            <w:r>
              <w:t>≥1500元</w:t>
            </w:r>
          </w:p>
        </w:tc>
        <w:tc>
          <w:tcPr>
            <w:tcW w:w="1276" w:type="dxa"/>
            <w:vAlign w:val="center"/>
          </w:tcPr>
          <w:p>
            <w:pPr>
              <w:pStyle w:val="13"/>
            </w:pPr>
            <w:r>
              <w:t>补助资金生均标准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减轻家庭负担家庭数</w:t>
            </w:r>
          </w:p>
        </w:tc>
        <w:tc>
          <w:tcPr>
            <w:tcW w:w="5386" w:type="dxa"/>
            <w:vAlign w:val="center"/>
          </w:tcPr>
          <w:p>
            <w:pPr>
              <w:pStyle w:val="13"/>
            </w:pPr>
            <w:r>
              <w:t>减轻家庭负担家庭数</w:t>
            </w:r>
          </w:p>
        </w:tc>
        <w:tc>
          <w:tcPr>
            <w:tcW w:w="2268" w:type="dxa"/>
            <w:vAlign w:val="center"/>
          </w:tcPr>
          <w:p>
            <w:pPr>
              <w:pStyle w:val="13"/>
            </w:pPr>
            <w:r>
              <w:t>≥3000</w:t>
            </w:r>
          </w:p>
        </w:tc>
        <w:tc>
          <w:tcPr>
            <w:tcW w:w="1276" w:type="dxa"/>
            <w:vAlign w:val="center"/>
          </w:tcPr>
          <w:p>
            <w:pPr>
              <w:pStyle w:val="13"/>
            </w:pPr>
            <w:r>
              <w:t>减轻家庭负担家庭数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保证学校工作正常进行</w:t>
            </w:r>
          </w:p>
        </w:tc>
        <w:tc>
          <w:tcPr>
            <w:tcW w:w="5386" w:type="dxa"/>
            <w:vAlign w:val="center"/>
          </w:tcPr>
          <w:p>
            <w:pPr>
              <w:pStyle w:val="13"/>
            </w:pPr>
            <w:r>
              <w:t>保证学校工作正常进行</w:t>
            </w:r>
          </w:p>
        </w:tc>
        <w:tc>
          <w:tcPr>
            <w:tcW w:w="2268" w:type="dxa"/>
            <w:vAlign w:val="center"/>
          </w:tcPr>
          <w:p>
            <w:pPr>
              <w:pStyle w:val="13"/>
            </w:pPr>
            <w:r>
              <w:t>保证学校正常运行</w:t>
            </w:r>
          </w:p>
        </w:tc>
        <w:tc>
          <w:tcPr>
            <w:tcW w:w="1276" w:type="dxa"/>
            <w:vAlign w:val="center"/>
          </w:tcPr>
          <w:p>
            <w:pPr>
              <w:pStyle w:val="13"/>
            </w:pPr>
            <w:r>
              <w:t>保证学校工作正常进行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保证社会和谐发展</w:t>
            </w:r>
          </w:p>
        </w:tc>
        <w:tc>
          <w:tcPr>
            <w:tcW w:w="5386" w:type="dxa"/>
            <w:vAlign w:val="center"/>
          </w:tcPr>
          <w:p>
            <w:pPr>
              <w:pStyle w:val="13"/>
            </w:pPr>
            <w:r>
              <w:t>保证社会和谐发展</w:t>
            </w:r>
          </w:p>
        </w:tc>
        <w:tc>
          <w:tcPr>
            <w:tcW w:w="2268" w:type="dxa"/>
            <w:vAlign w:val="center"/>
          </w:tcPr>
          <w:p>
            <w:pPr>
              <w:pStyle w:val="13"/>
            </w:pPr>
            <w:r>
              <w:t>保证社会和谐发展</w:t>
            </w:r>
          </w:p>
        </w:tc>
        <w:tc>
          <w:tcPr>
            <w:tcW w:w="1276" w:type="dxa"/>
            <w:vAlign w:val="center"/>
          </w:tcPr>
          <w:p>
            <w:pPr>
              <w:pStyle w:val="13"/>
            </w:pPr>
            <w:r>
              <w:t>保证社会和谐发展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社会发展保障力</w:t>
            </w:r>
          </w:p>
        </w:tc>
        <w:tc>
          <w:tcPr>
            <w:tcW w:w="5386" w:type="dxa"/>
            <w:vAlign w:val="center"/>
          </w:tcPr>
          <w:p>
            <w:pPr>
              <w:pStyle w:val="13"/>
            </w:pPr>
            <w:r>
              <w:t>社会发展保障力</w:t>
            </w:r>
          </w:p>
        </w:tc>
        <w:tc>
          <w:tcPr>
            <w:tcW w:w="2268" w:type="dxa"/>
            <w:vAlign w:val="center"/>
          </w:tcPr>
          <w:p>
            <w:pPr>
              <w:pStyle w:val="13"/>
            </w:pPr>
            <w:r>
              <w:t>保障社会发展</w:t>
            </w:r>
          </w:p>
        </w:tc>
        <w:tc>
          <w:tcPr>
            <w:tcW w:w="1276" w:type="dxa"/>
            <w:vAlign w:val="center"/>
          </w:tcPr>
          <w:p>
            <w:pPr>
              <w:pStyle w:val="13"/>
            </w:pPr>
            <w:r>
              <w:t>保障社会发展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学生满意度比例</w:t>
            </w:r>
          </w:p>
        </w:tc>
        <w:tc>
          <w:tcPr>
            <w:tcW w:w="5386" w:type="dxa"/>
            <w:vAlign w:val="center"/>
          </w:tcPr>
          <w:p>
            <w:pPr>
              <w:pStyle w:val="13"/>
            </w:pPr>
            <w:r>
              <w:t>学生满意度比例</w:t>
            </w:r>
          </w:p>
        </w:tc>
        <w:tc>
          <w:tcPr>
            <w:tcW w:w="2268" w:type="dxa"/>
            <w:vAlign w:val="center"/>
          </w:tcPr>
          <w:p>
            <w:pPr>
              <w:pStyle w:val="13"/>
            </w:pPr>
            <w:r>
              <w:t>≥97%</w:t>
            </w:r>
          </w:p>
        </w:tc>
        <w:tc>
          <w:tcPr>
            <w:tcW w:w="1276" w:type="dxa"/>
            <w:vAlign w:val="center"/>
          </w:tcPr>
          <w:p>
            <w:pPr>
              <w:pStyle w:val="13"/>
            </w:pPr>
            <w:r>
              <w:t>学生满意度比例</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107、提前下达2025年中央学生资助补助经费（冀财教[2024]125号）-中职助学金绩效目标表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13013325P00001410001C</w:t>
            </w:r>
          </w:p>
        </w:tc>
        <w:tc>
          <w:tcPr>
            <w:tcW w:w="2835" w:type="dxa"/>
            <w:vAlign w:val="center"/>
          </w:tcPr>
          <w:p>
            <w:pPr>
              <w:pStyle w:val="11"/>
            </w:pPr>
            <w:r>
              <w:t>项目名称</w:t>
            </w:r>
          </w:p>
        </w:tc>
        <w:tc>
          <w:tcPr>
            <w:tcW w:w="6095" w:type="dxa"/>
            <w:gridSpan w:val="3"/>
            <w:vAlign w:val="center"/>
          </w:tcPr>
          <w:p>
            <w:pPr>
              <w:pStyle w:val="13"/>
            </w:pPr>
            <w:r>
              <w:t>提前下达2025年中央学生资助补助经费（冀财教[2024]125号）-中职助学金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111.00</w:t>
            </w:r>
          </w:p>
        </w:tc>
        <w:tc>
          <w:tcPr>
            <w:tcW w:w="2835" w:type="dxa"/>
            <w:vAlign w:val="center"/>
          </w:tcPr>
          <w:p>
            <w:pPr>
              <w:pStyle w:val="11"/>
            </w:pPr>
            <w:r>
              <w:t>其中：财政    资金</w:t>
            </w:r>
          </w:p>
        </w:tc>
        <w:tc>
          <w:tcPr>
            <w:tcW w:w="2551" w:type="dxa"/>
            <w:vAlign w:val="center"/>
          </w:tcPr>
          <w:p>
            <w:pPr>
              <w:pStyle w:val="13"/>
            </w:pPr>
            <w:r>
              <w:t>111.00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对建档立卡家庭学生、低保家庭学生、特困救助供养学生、孤儿和残疾学生予以资助。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1.对建档立卡家庭学生、低保家庭学生、特困救助供养学生、孤儿和残疾学生予以资助。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≥1000人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≥1000元/人年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≤1%</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108、校园安全专项资金绩效目标表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13013325P00001010054U</w:t>
            </w:r>
          </w:p>
        </w:tc>
        <w:tc>
          <w:tcPr>
            <w:tcW w:w="2835" w:type="dxa"/>
            <w:vAlign w:val="center"/>
          </w:tcPr>
          <w:p>
            <w:pPr>
              <w:pStyle w:val="11"/>
            </w:pPr>
            <w:r>
              <w:t>项目名称</w:t>
            </w:r>
          </w:p>
        </w:tc>
        <w:tc>
          <w:tcPr>
            <w:tcW w:w="6095" w:type="dxa"/>
            <w:gridSpan w:val="3"/>
            <w:vAlign w:val="center"/>
          </w:tcPr>
          <w:p>
            <w:pPr>
              <w:pStyle w:val="13"/>
            </w:pPr>
            <w:r>
              <w:t>校园安全专项资金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17.11</w:t>
            </w:r>
          </w:p>
        </w:tc>
        <w:tc>
          <w:tcPr>
            <w:tcW w:w="2835" w:type="dxa"/>
            <w:vAlign w:val="center"/>
          </w:tcPr>
          <w:p>
            <w:pPr>
              <w:pStyle w:val="11"/>
            </w:pPr>
            <w:r>
              <w:t>其中：财政    资金</w:t>
            </w:r>
          </w:p>
        </w:tc>
        <w:tc>
          <w:tcPr>
            <w:tcW w:w="2551" w:type="dxa"/>
            <w:vAlign w:val="center"/>
          </w:tcPr>
          <w:p>
            <w:pPr>
              <w:pStyle w:val="13"/>
            </w:pPr>
            <w:r>
              <w:t>17.11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了加强学校的安全保卫工作，保护师生生命安全和学校财产安全，维护正常的教育教学秩序，按照省教育厅、公安厅《关于印发〈河北省中小学幼儿园安全防范建设三年达标行动方案〉的通知》精神，各学校配备了专职保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加强学校的安全保卫工作，保护师生生命安全和学校财产安全，维护正常的教育教学秩序，按照省教育厅、公安厅《关于印发〈河北省中小学幼儿园安全防范建设三年达标行动方案〉的通知》精神，各学校配备了专职保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安全教育平台覆盖率%</w:t>
            </w:r>
          </w:p>
        </w:tc>
        <w:tc>
          <w:tcPr>
            <w:tcW w:w="5386" w:type="dxa"/>
            <w:vAlign w:val="center"/>
          </w:tcPr>
          <w:p>
            <w:pPr>
              <w:pStyle w:val="13"/>
            </w:pPr>
            <w:r>
              <w:t>安全教育平台覆盖学生量占比</w:t>
            </w:r>
          </w:p>
        </w:tc>
        <w:tc>
          <w:tcPr>
            <w:tcW w:w="2268" w:type="dxa"/>
            <w:vAlign w:val="center"/>
          </w:tcPr>
          <w:p>
            <w:pPr>
              <w:pStyle w:val="13"/>
            </w:pPr>
            <w:r>
              <w:t>≥98%</w:t>
            </w:r>
          </w:p>
        </w:tc>
        <w:tc>
          <w:tcPr>
            <w:tcW w:w="1276" w:type="dxa"/>
            <w:vAlign w:val="center"/>
          </w:tcPr>
          <w:p>
            <w:pPr>
              <w:pStyle w:val="13"/>
            </w:pPr>
            <w:r>
              <w:t>安全教育平台覆盖率%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时效指标</w:t>
            </w:r>
          </w:p>
        </w:tc>
        <w:tc>
          <w:tcPr>
            <w:tcW w:w="5386" w:type="dxa"/>
            <w:vAlign w:val="center"/>
          </w:tcPr>
          <w:p>
            <w:pPr>
              <w:pStyle w:val="13"/>
            </w:pPr>
            <w:r>
              <w:t>保护校园安全</w:t>
            </w:r>
          </w:p>
        </w:tc>
        <w:tc>
          <w:tcPr>
            <w:tcW w:w="2268" w:type="dxa"/>
            <w:vAlign w:val="center"/>
          </w:tcPr>
          <w:p>
            <w:pPr>
              <w:pStyle w:val="13"/>
            </w:pPr>
            <w:r>
              <w:t>≥95%</w:t>
            </w:r>
          </w:p>
        </w:tc>
        <w:tc>
          <w:tcPr>
            <w:tcW w:w="1276" w:type="dxa"/>
            <w:vAlign w:val="center"/>
          </w:tcPr>
          <w:p>
            <w:pPr>
              <w:pStyle w:val="13"/>
            </w:pPr>
            <w:r>
              <w:t>时效指标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成本指标</w:t>
            </w:r>
          </w:p>
        </w:tc>
        <w:tc>
          <w:tcPr>
            <w:tcW w:w="5386" w:type="dxa"/>
            <w:vAlign w:val="center"/>
          </w:tcPr>
          <w:p>
            <w:pPr>
              <w:pStyle w:val="13"/>
            </w:pPr>
            <w:r>
              <w:t>维护教育教学秩序</w:t>
            </w:r>
          </w:p>
        </w:tc>
        <w:tc>
          <w:tcPr>
            <w:tcW w:w="2268" w:type="dxa"/>
            <w:vAlign w:val="center"/>
          </w:tcPr>
          <w:p>
            <w:pPr>
              <w:pStyle w:val="13"/>
            </w:pPr>
            <w:r>
              <w:t>≥95%</w:t>
            </w:r>
          </w:p>
        </w:tc>
        <w:tc>
          <w:tcPr>
            <w:tcW w:w="1276" w:type="dxa"/>
            <w:vAlign w:val="center"/>
          </w:tcPr>
          <w:p>
            <w:pPr>
              <w:pStyle w:val="13"/>
            </w:pPr>
            <w:r>
              <w:t>成本指标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学校安全性</w:t>
            </w:r>
          </w:p>
        </w:tc>
        <w:tc>
          <w:tcPr>
            <w:tcW w:w="5386" w:type="dxa"/>
            <w:vAlign w:val="center"/>
          </w:tcPr>
          <w:p>
            <w:pPr>
              <w:pStyle w:val="13"/>
            </w:pPr>
            <w:r>
              <w:t>学校安全性</w:t>
            </w:r>
          </w:p>
        </w:tc>
        <w:tc>
          <w:tcPr>
            <w:tcW w:w="2268" w:type="dxa"/>
            <w:vAlign w:val="center"/>
          </w:tcPr>
          <w:p>
            <w:pPr>
              <w:pStyle w:val="13"/>
            </w:pPr>
            <w:r>
              <w:t>≥98%</w:t>
            </w:r>
          </w:p>
        </w:tc>
        <w:tc>
          <w:tcPr>
            <w:tcW w:w="1276" w:type="dxa"/>
            <w:vAlign w:val="center"/>
          </w:tcPr>
          <w:p>
            <w:pPr>
              <w:pStyle w:val="13"/>
            </w:pPr>
            <w:r>
              <w:t>学校安全性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业务工作完成率%</w:t>
            </w:r>
          </w:p>
        </w:tc>
        <w:tc>
          <w:tcPr>
            <w:tcW w:w="5386" w:type="dxa"/>
            <w:vAlign w:val="center"/>
          </w:tcPr>
          <w:p>
            <w:pPr>
              <w:pStyle w:val="13"/>
            </w:pPr>
            <w:r>
              <w:t>业务工作任务完成情况</w:t>
            </w:r>
          </w:p>
        </w:tc>
        <w:tc>
          <w:tcPr>
            <w:tcW w:w="2268" w:type="dxa"/>
            <w:vAlign w:val="center"/>
          </w:tcPr>
          <w:p>
            <w:pPr>
              <w:pStyle w:val="13"/>
            </w:pPr>
            <w:r>
              <w:t>≥98%</w:t>
            </w:r>
          </w:p>
        </w:tc>
        <w:tc>
          <w:tcPr>
            <w:tcW w:w="1276" w:type="dxa"/>
            <w:vAlign w:val="center"/>
          </w:tcPr>
          <w:p>
            <w:pPr>
              <w:pStyle w:val="13"/>
            </w:pPr>
            <w:r>
              <w:t>业务工作完成率%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对社会的影响</w:t>
            </w:r>
          </w:p>
        </w:tc>
        <w:tc>
          <w:tcPr>
            <w:tcW w:w="2268" w:type="dxa"/>
            <w:vAlign w:val="center"/>
          </w:tcPr>
          <w:p>
            <w:pPr>
              <w:pStyle w:val="13"/>
            </w:pPr>
            <w:r>
              <w:t>≥95%</w:t>
            </w:r>
          </w:p>
        </w:tc>
        <w:tc>
          <w:tcPr>
            <w:tcW w:w="1276" w:type="dxa"/>
            <w:vAlign w:val="center"/>
          </w:tcPr>
          <w:p>
            <w:pPr>
              <w:pStyle w:val="13"/>
            </w:pPr>
            <w:r>
              <w:t>社会效益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能够长期较好满足校园安全的需求。</w:t>
            </w:r>
          </w:p>
        </w:tc>
        <w:tc>
          <w:tcPr>
            <w:tcW w:w="2268" w:type="dxa"/>
            <w:vAlign w:val="center"/>
          </w:tcPr>
          <w:p>
            <w:pPr>
              <w:pStyle w:val="13"/>
            </w:pPr>
            <w:r>
              <w:t>≥95%</w:t>
            </w:r>
          </w:p>
        </w:tc>
        <w:tc>
          <w:tcPr>
            <w:tcW w:w="1276" w:type="dxa"/>
            <w:vAlign w:val="center"/>
          </w:tcPr>
          <w:p>
            <w:pPr>
              <w:pStyle w:val="13"/>
            </w:pPr>
            <w:r>
              <w:t>生态效益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长期性</w:t>
            </w:r>
          </w:p>
        </w:tc>
        <w:tc>
          <w:tcPr>
            <w:tcW w:w="5386" w:type="dxa"/>
            <w:vAlign w:val="center"/>
          </w:tcPr>
          <w:p>
            <w:pPr>
              <w:pStyle w:val="13"/>
            </w:pPr>
            <w:r>
              <w:t>能够长期较好满足校园安全的需求。</w:t>
            </w:r>
          </w:p>
        </w:tc>
        <w:tc>
          <w:tcPr>
            <w:tcW w:w="2268" w:type="dxa"/>
            <w:vAlign w:val="center"/>
          </w:tcPr>
          <w:p>
            <w:pPr>
              <w:pStyle w:val="13"/>
            </w:pPr>
            <w:r>
              <w:t>≥98%</w:t>
            </w:r>
          </w:p>
        </w:tc>
        <w:tc>
          <w:tcPr>
            <w:tcW w:w="1276" w:type="dxa"/>
            <w:vAlign w:val="center"/>
          </w:tcPr>
          <w:p>
            <w:pPr>
              <w:pStyle w:val="13"/>
            </w:pPr>
            <w:r>
              <w:t>长期性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109、职业教育质量提升资金绩效目标表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13013325P00002710021C</w:t>
            </w:r>
          </w:p>
        </w:tc>
        <w:tc>
          <w:tcPr>
            <w:tcW w:w="2835" w:type="dxa"/>
            <w:vAlign w:val="center"/>
          </w:tcPr>
          <w:p>
            <w:pPr>
              <w:pStyle w:val="11"/>
            </w:pPr>
            <w:r>
              <w:t>项目名称</w:t>
            </w:r>
          </w:p>
        </w:tc>
        <w:tc>
          <w:tcPr>
            <w:tcW w:w="6095" w:type="dxa"/>
            <w:gridSpan w:val="3"/>
            <w:vAlign w:val="center"/>
          </w:tcPr>
          <w:p>
            <w:pPr>
              <w:pStyle w:val="13"/>
            </w:pPr>
            <w:r>
              <w:t>职业教育质量提升资金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保证学校校舍安全，使教师安心教学，学生快乐学习。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1.保证学校校舍安全，使教师安心教学，学生快乐学习。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维修校舍面积</w:t>
            </w:r>
          </w:p>
        </w:tc>
        <w:tc>
          <w:tcPr>
            <w:tcW w:w="5386" w:type="dxa"/>
            <w:vAlign w:val="center"/>
          </w:tcPr>
          <w:p>
            <w:pPr>
              <w:pStyle w:val="13"/>
            </w:pPr>
            <w:r>
              <w:t>维修校舍面积</w:t>
            </w:r>
          </w:p>
        </w:tc>
        <w:tc>
          <w:tcPr>
            <w:tcW w:w="2268" w:type="dxa"/>
            <w:vAlign w:val="center"/>
          </w:tcPr>
          <w:p>
            <w:pPr>
              <w:pStyle w:val="13"/>
            </w:pPr>
            <w:r>
              <w:t>≤100平方米</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新建、改造、维修的校舍建设项目验收合格完成率</w:t>
            </w:r>
          </w:p>
        </w:tc>
        <w:tc>
          <w:tcPr>
            <w:tcW w:w="5386" w:type="dxa"/>
            <w:vAlign w:val="center"/>
          </w:tcPr>
          <w:p>
            <w:pPr>
              <w:pStyle w:val="13"/>
            </w:pPr>
            <w:r>
              <w:t>新建、改造、维修的校舍建设项目验收合格完成率</w:t>
            </w:r>
          </w:p>
        </w:tc>
        <w:tc>
          <w:tcPr>
            <w:tcW w:w="2268" w:type="dxa"/>
            <w:vAlign w:val="center"/>
          </w:tcPr>
          <w:p>
            <w:pPr>
              <w:pStyle w:val="13"/>
            </w:pPr>
            <w:r>
              <w:t>≥99%</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新建、改造、维修的校舍建设项目完成率</w:t>
            </w:r>
          </w:p>
        </w:tc>
        <w:tc>
          <w:tcPr>
            <w:tcW w:w="5386" w:type="dxa"/>
            <w:vAlign w:val="center"/>
          </w:tcPr>
          <w:p>
            <w:pPr>
              <w:pStyle w:val="13"/>
            </w:pPr>
            <w:r>
              <w:t>新建、改造、维修的校舍建设项目完成率</w:t>
            </w:r>
          </w:p>
        </w:tc>
        <w:tc>
          <w:tcPr>
            <w:tcW w:w="2268" w:type="dxa"/>
            <w:vAlign w:val="center"/>
          </w:tcPr>
          <w:p>
            <w:pPr>
              <w:pStyle w:val="13"/>
            </w:pPr>
            <w:r>
              <w:t>≥99%</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单位成本</w:t>
            </w:r>
          </w:p>
        </w:tc>
        <w:tc>
          <w:tcPr>
            <w:tcW w:w="5386" w:type="dxa"/>
            <w:vAlign w:val="center"/>
          </w:tcPr>
          <w:p>
            <w:pPr>
              <w:pStyle w:val="13"/>
            </w:pPr>
            <w:r>
              <w:t>单位成本</w:t>
            </w:r>
          </w:p>
        </w:tc>
        <w:tc>
          <w:tcPr>
            <w:tcW w:w="2268" w:type="dxa"/>
            <w:vAlign w:val="center"/>
          </w:tcPr>
          <w:p>
            <w:pPr>
              <w:pStyle w:val="13"/>
            </w:pPr>
            <w:r>
              <w:t>≤10万元</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小学、初中毛入学率</w:t>
            </w:r>
          </w:p>
        </w:tc>
        <w:tc>
          <w:tcPr>
            <w:tcW w:w="5386" w:type="dxa"/>
            <w:vAlign w:val="center"/>
          </w:tcPr>
          <w:p>
            <w:pPr>
              <w:pStyle w:val="13"/>
            </w:pPr>
            <w:r>
              <w:t>小学、初中毛入学率</w:t>
            </w:r>
          </w:p>
        </w:tc>
        <w:tc>
          <w:tcPr>
            <w:tcW w:w="2268" w:type="dxa"/>
            <w:vAlign w:val="center"/>
          </w:tcPr>
          <w:p>
            <w:pPr>
              <w:pStyle w:val="13"/>
            </w:pPr>
            <w:r>
              <w:t>≥100%</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受益学生数</w:t>
            </w:r>
          </w:p>
        </w:tc>
        <w:tc>
          <w:tcPr>
            <w:tcW w:w="5386" w:type="dxa"/>
            <w:vAlign w:val="center"/>
          </w:tcPr>
          <w:p>
            <w:pPr>
              <w:pStyle w:val="13"/>
            </w:pPr>
            <w:r>
              <w:t>受益学生数</w:t>
            </w:r>
          </w:p>
        </w:tc>
        <w:tc>
          <w:tcPr>
            <w:tcW w:w="2268" w:type="dxa"/>
            <w:vAlign w:val="center"/>
          </w:tcPr>
          <w:p>
            <w:pPr>
              <w:pStyle w:val="13"/>
            </w:pPr>
            <w:r>
              <w:t>≥1000人</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校舍可持续使用年限</w:t>
            </w:r>
          </w:p>
        </w:tc>
        <w:tc>
          <w:tcPr>
            <w:tcW w:w="5386" w:type="dxa"/>
            <w:vAlign w:val="center"/>
          </w:tcPr>
          <w:p>
            <w:pPr>
              <w:pStyle w:val="13"/>
            </w:pPr>
            <w:r>
              <w:t>校舍可持续使用年限</w:t>
            </w:r>
          </w:p>
        </w:tc>
        <w:tc>
          <w:tcPr>
            <w:tcW w:w="2268" w:type="dxa"/>
            <w:vAlign w:val="center"/>
          </w:tcPr>
          <w:p>
            <w:pPr>
              <w:pStyle w:val="13"/>
            </w:pPr>
            <w:r>
              <w:t>≥10年</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改善生态环境质量</w:t>
            </w:r>
          </w:p>
        </w:tc>
        <w:tc>
          <w:tcPr>
            <w:tcW w:w="5386" w:type="dxa"/>
            <w:vAlign w:val="center"/>
          </w:tcPr>
          <w:p>
            <w:pPr>
              <w:pStyle w:val="13"/>
            </w:pPr>
            <w:r>
              <w:t>改善生态环境质量</w:t>
            </w:r>
          </w:p>
        </w:tc>
        <w:tc>
          <w:tcPr>
            <w:tcW w:w="2268" w:type="dxa"/>
            <w:vAlign w:val="center"/>
          </w:tcPr>
          <w:p>
            <w:pPr>
              <w:pStyle w:val="13"/>
            </w:pPr>
            <w:r>
              <w:t>≥97%</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教师满意度</w:t>
            </w:r>
          </w:p>
        </w:tc>
        <w:tc>
          <w:tcPr>
            <w:tcW w:w="2268" w:type="dxa"/>
            <w:vAlign w:val="center"/>
          </w:tcPr>
          <w:p>
            <w:pPr>
              <w:pStyle w:val="13"/>
            </w:pPr>
            <w:r>
              <w:t>≥97%</w:t>
            </w:r>
          </w:p>
        </w:tc>
        <w:tc>
          <w:tcPr>
            <w:tcW w:w="1276" w:type="dxa"/>
            <w:vAlign w:val="center"/>
          </w:tcPr>
          <w:p>
            <w:pPr>
              <w:pStyle w:val="13"/>
            </w:pPr>
            <w:r>
              <w:t>根据工作完成情况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110、中职补助经费绩效目标表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13013325P000022100114</w:t>
            </w:r>
          </w:p>
        </w:tc>
        <w:tc>
          <w:tcPr>
            <w:tcW w:w="2835" w:type="dxa"/>
            <w:vAlign w:val="center"/>
          </w:tcPr>
          <w:p>
            <w:pPr>
              <w:pStyle w:val="11"/>
            </w:pPr>
            <w:r>
              <w:t>项目名称</w:t>
            </w:r>
          </w:p>
        </w:tc>
        <w:tc>
          <w:tcPr>
            <w:tcW w:w="6095" w:type="dxa"/>
            <w:gridSpan w:val="3"/>
            <w:vAlign w:val="center"/>
          </w:tcPr>
          <w:p>
            <w:pPr>
              <w:pStyle w:val="13"/>
            </w:pPr>
            <w:r>
              <w:t>中职补助经费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184.00</w:t>
            </w:r>
          </w:p>
        </w:tc>
        <w:tc>
          <w:tcPr>
            <w:tcW w:w="2835" w:type="dxa"/>
            <w:vAlign w:val="center"/>
          </w:tcPr>
          <w:p>
            <w:pPr>
              <w:pStyle w:val="11"/>
            </w:pPr>
            <w:r>
              <w:t>其中：财政    资金</w:t>
            </w:r>
          </w:p>
        </w:tc>
        <w:tc>
          <w:tcPr>
            <w:tcW w:w="2551" w:type="dxa"/>
            <w:vAlign w:val="center"/>
          </w:tcPr>
          <w:p>
            <w:pPr>
              <w:pStyle w:val="13"/>
            </w:pPr>
            <w:r>
              <w:t>184.00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水费、电费、取暖费、办公费等，同时兼顾改善赵县综合职业技术教育中心教学条件与环境。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1.水费、电费、取暖费、办公费等，同时兼顾改善赵县综合职业技术教育中心教学条件与环境。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职业学校校舍维修改造面积</w:t>
            </w:r>
          </w:p>
        </w:tc>
        <w:tc>
          <w:tcPr>
            <w:tcW w:w="5386" w:type="dxa"/>
            <w:vAlign w:val="center"/>
          </w:tcPr>
          <w:p>
            <w:pPr>
              <w:pStyle w:val="13"/>
            </w:pPr>
            <w:r>
              <w:t>职业学校校舍维修改造面积</w:t>
            </w:r>
          </w:p>
        </w:tc>
        <w:tc>
          <w:tcPr>
            <w:tcW w:w="2268" w:type="dxa"/>
            <w:vAlign w:val="center"/>
          </w:tcPr>
          <w:p>
            <w:pPr>
              <w:pStyle w:val="13"/>
            </w:pPr>
            <w:r>
              <w:t>≥500平方米</w:t>
            </w:r>
          </w:p>
        </w:tc>
        <w:tc>
          <w:tcPr>
            <w:tcW w:w="1276" w:type="dxa"/>
            <w:vAlign w:val="center"/>
          </w:tcPr>
          <w:p>
            <w:pPr>
              <w:pStyle w:val="13"/>
            </w:pPr>
            <w:r>
              <w:t>职业学校校舍维修改造面积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基础设施建设修缮工程验收合格率</w:t>
            </w:r>
          </w:p>
        </w:tc>
        <w:tc>
          <w:tcPr>
            <w:tcW w:w="5386" w:type="dxa"/>
            <w:vAlign w:val="center"/>
          </w:tcPr>
          <w:p>
            <w:pPr>
              <w:pStyle w:val="13"/>
            </w:pPr>
            <w:r>
              <w:t>基础设施建设修缮工程验收合格率</w:t>
            </w:r>
          </w:p>
        </w:tc>
        <w:tc>
          <w:tcPr>
            <w:tcW w:w="2268" w:type="dxa"/>
            <w:vAlign w:val="center"/>
          </w:tcPr>
          <w:p>
            <w:pPr>
              <w:pStyle w:val="13"/>
            </w:pPr>
            <w:r>
              <w:t>≥98%</w:t>
            </w:r>
          </w:p>
        </w:tc>
        <w:tc>
          <w:tcPr>
            <w:tcW w:w="1276" w:type="dxa"/>
            <w:vAlign w:val="center"/>
          </w:tcPr>
          <w:p>
            <w:pPr>
              <w:pStyle w:val="13"/>
            </w:pPr>
            <w:r>
              <w:t>基础设施建设修缮工程验收合格率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≥95%</w:t>
            </w:r>
          </w:p>
        </w:tc>
        <w:tc>
          <w:tcPr>
            <w:tcW w:w="1276" w:type="dxa"/>
            <w:vAlign w:val="center"/>
          </w:tcPr>
          <w:p>
            <w:pPr>
              <w:pStyle w:val="13"/>
            </w:pPr>
            <w:r>
              <w:t>按期完成率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成本控制率</w:t>
            </w:r>
          </w:p>
        </w:tc>
        <w:tc>
          <w:tcPr>
            <w:tcW w:w="5386" w:type="dxa"/>
            <w:vAlign w:val="center"/>
          </w:tcPr>
          <w:p>
            <w:pPr>
              <w:pStyle w:val="13"/>
            </w:pPr>
            <w:r>
              <w:t>成本控制率</w:t>
            </w:r>
          </w:p>
        </w:tc>
        <w:tc>
          <w:tcPr>
            <w:tcW w:w="2268" w:type="dxa"/>
            <w:vAlign w:val="center"/>
          </w:tcPr>
          <w:p>
            <w:pPr>
              <w:pStyle w:val="13"/>
            </w:pPr>
            <w:r>
              <w:t>≥99%</w:t>
            </w:r>
          </w:p>
        </w:tc>
        <w:tc>
          <w:tcPr>
            <w:tcW w:w="1276" w:type="dxa"/>
            <w:vAlign w:val="center"/>
          </w:tcPr>
          <w:p>
            <w:pPr>
              <w:pStyle w:val="13"/>
            </w:pPr>
            <w:r>
              <w:t>成本控制率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项目工程完成率</w:t>
            </w:r>
          </w:p>
        </w:tc>
        <w:tc>
          <w:tcPr>
            <w:tcW w:w="5386" w:type="dxa"/>
            <w:vAlign w:val="center"/>
          </w:tcPr>
          <w:p>
            <w:pPr>
              <w:pStyle w:val="13"/>
            </w:pPr>
            <w:r>
              <w:t>项目工程完成率</w:t>
            </w:r>
          </w:p>
        </w:tc>
        <w:tc>
          <w:tcPr>
            <w:tcW w:w="2268" w:type="dxa"/>
            <w:vAlign w:val="center"/>
          </w:tcPr>
          <w:p>
            <w:pPr>
              <w:pStyle w:val="13"/>
            </w:pPr>
            <w:r>
              <w:t>≥98%</w:t>
            </w:r>
          </w:p>
        </w:tc>
        <w:tc>
          <w:tcPr>
            <w:tcW w:w="1276" w:type="dxa"/>
            <w:vAlign w:val="center"/>
          </w:tcPr>
          <w:p>
            <w:pPr>
              <w:pStyle w:val="13"/>
            </w:pPr>
            <w:r>
              <w:t>项目工程完成率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监测数据合格率</w:t>
            </w:r>
          </w:p>
        </w:tc>
        <w:tc>
          <w:tcPr>
            <w:tcW w:w="5386" w:type="dxa"/>
            <w:vAlign w:val="center"/>
          </w:tcPr>
          <w:p>
            <w:pPr>
              <w:pStyle w:val="13"/>
            </w:pPr>
            <w:r>
              <w:t>监测数据合格率</w:t>
            </w:r>
          </w:p>
        </w:tc>
        <w:tc>
          <w:tcPr>
            <w:tcW w:w="2268" w:type="dxa"/>
            <w:vAlign w:val="center"/>
          </w:tcPr>
          <w:p>
            <w:pPr>
              <w:pStyle w:val="13"/>
            </w:pPr>
            <w:r>
              <w:t>≥97%</w:t>
            </w:r>
          </w:p>
        </w:tc>
        <w:tc>
          <w:tcPr>
            <w:tcW w:w="1276" w:type="dxa"/>
            <w:vAlign w:val="center"/>
          </w:tcPr>
          <w:p>
            <w:pPr>
              <w:pStyle w:val="13"/>
            </w:pPr>
            <w:r>
              <w:t>监测数据合格率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职业学校毕业生就业率</w:t>
            </w:r>
          </w:p>
        </w:tc>
        <w:tc>
          <w:tcPr>
            <w:tcW w:w="5386" w:type="dxa"/>
            <w:vAlign w:val="center"/>
          </w:tcPr>
          <w:p>
            <w:pPr>
              <w:pStyle w:val="13"/>
            </w:pPr>
            <w:r>
              <w:t>职业学校毕业生就业率</w:t>
            </w:r>
          </w:p>
        </w:tc>
        <w:tc>
          <w:tcPr>
            <w:tcW w:w="2268" w:type="dxa"/>
            <w:vAlign w:val="center"/>
          </w:tcPr>
          <w:p>
            <w:pPr>
              <w:pStyle w:val="13"/>
            </w:pPr>
            <w:r>
              <w:t>≥78%</w:t>
            </w:r>
          </w:p>
        </w:tc>
        <w:tc>
          <w:tcPr>
            <w:tcW w:w="1276" w:type="dxa"/>
            <w:vAlign w:val="center"/>
          </w:tcPr>
          <w:p>
            <w:pPr>
              <w:pStyle w:val="13"/>
            </w:pPr>
            <w:r>
              <w:t>职业学校毕业生就业率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职业学校等人口毕业生稳定就业率</w:t>
            </w:r>
          </w:p>
        </w:tc>
        <w:tc>
          <w:tcPr>
            <w:tcW w:w="5386" w:type="dxa"/>
            <w:vAlign w:val="center"/>
          </w:tcPr>
          <w:p>
            <w:pPr>
              <w:pStyle w:val="13"/>
            </w:pPr>
            <w:r>
              <w:t>职业学校等人口毕业生稳定就业率</w:t>
            </w:r>
          </w:p>
        </w:tc>
        <w:tc>
          <w:tcPr>
            <w:tcW w:w="2268" w:type="dxa"/>
            <w:vAlign w:val="center"/>
          </w:tcPr>
          <w:p>
            <w:pPr>
              <w:pStyle w:val="13"/>
            </w:pPr>
            <w:r>
              <w:t>≥76%</w:t>
            </w:r>
          </w:p>
        </w:tc>
        <w:tc>
          <w:tcPr>
            <w:tcW w:w="1276" w:type="dxa"/>
            <w:vAlign w:val="center"/>
          </w:tcPr>
          <w:p>
            <w:pPr>
              <w:pStyle w:val="13"/>
            </w:pPr>
            <w:r>
              <w:t>职业学校等人口毕业生稳定就业率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职业学校等人口学生满意度</w:t>
            </w:r>
          </w:p>
        </w:tc>
        <w:tc>
          <w:tcPr>
            <w:tcW w:w="5386" w:type="dxa"/>
            <w:vAlign w:val="center"/>
          </w:tcPr>
          <w:p>
            <w:pPr>
              <w:pStyle w:val="13"/>
            </w:pPr>
            <w:r>
              <w:t>职业学校等人口学生满意度</w:t>
            </w:r>
          </w:p>
        </w:tc>
        <w:tc>
          <w:tcPr>
            <w:tcW w:w="2268" w:type="dxa"/>
            <w:vAlign w:val="center"/>
          </w:tcPr>
          <w:p>
            <w:pPr>
              <w:pStyle w:val="13"/>
            </w:pPr>
            <w:r>
              <w:t>≥99%</w:t>
            </w:r>
          </w:p>
        </w:tc>
        <w:tc>
          <w:tcPr>
            <w:tcW w:w="1276" w:type="dxa"/>
            <w:vAlign w:val="center"/>
          </w:tcPr>
          <w:p>
            <w:pPr>
              <w:pStyle w:val="13"/>
            </w:pPr>
            <w:r>
              <w:t>职业学校等人口学生满意度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111、2025年城乡义务教育公用经费县级资金-初中绩效目标表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13013325P00000510004M</w:t>
            </w:r>
          </w:p>
        </w:tc>
        <w:tc>
          <w:tcPr>
            <w:tcW w:w="2835" w:type="dxa"/>
            <w:vAlign w:val="center"/>
          </w:tcPr>
          <w:p>
            <w:pPr>
              <w:pStyle w:val="11"/>
            </w:pPr>
            <w:r>
              <w:t>项目名称</w:t>
            </w:r>
          </w:p>
        </w:tc>
        <w:tc>
          <w:tcPr>
            <w:tcW w:w="6095" w:type="dxa"/>
            <w:gridSpan w:val="3"/>
            <w:vAlign w:val="center"/>
          </w:tcPr>
          <w:p>
            <w:pPr>
              <w:pStyle w:val="13"/>
            </w:pPr>
            <w:r>
              <w:t>2025年城乡义务教育公用经费县级资金-初中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14.11</w:t>
            </w:r>
          </w:p>
        </w:tc>
        <w:tc>
          <w:tcPr>
            <w:tcW w:w="2835" w:type="dxa"/>
            <w:vAlign w:val="center"/>
          </w:tcPr>
          <w:p>
            <w:pPr>
              <w:pStyle w:val="11"/>
            </w:pPr>
            <w:r>
              <w:t>其中：财政    资金</w:t>
            </w:r>
          </w:p>
        </w:tc>
        <w:tc>
          <w:tcPr>
            <w:tcW w:w="2551" w:type="dxa"/>
            <w:vAlign w:val="center"/>
          </w:tcPr>
          <w:p>
            <w:pPr>
              <w:pStyle w:val="13"/>
            </w:pPr>
            <w:r>
              <w:t>14.11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保障单位日常工作顺利开展，及时完成日常工作。</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1.保障单位日常工作顺利开展，及时完成日常工作。</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干部职工满意度</w:t>
            </w:r>
          </w:p>
        </w:tc>
        <w:tc>
          <w:tcPr>
            <w:tcW w:w="5386" w:type="dxa"/>
            <w:vAlign w:val="center"/>
          </w:tcPr>
          <w:p>
            <w:pPr>
              <w:pStyle w:val="13"/>
            </w:pPr>
            <w:r>
              <w:t>保障机关工作正常运转，服务到位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机关单位工作人员满意度</w:t>
            </w:r>
          </w:p>
        </w:tc>
        <w:tc>
          <w:tcPr>
            <w:tcW w:w="5386" w:type="dxa"/>
            <w:vAlign w:val="center"/>
          </w:tcPr>
          <w:p>
            <w:pPr>
              <w:pStyle w:val="13"/>
            </w:pPr>
            <w:r>
              <w:t>调查中机关单位人员对单位环境和设施满意和较满意的人数占调查总人数的比率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112、2025年城乡义务教育公用经费县级资金-小学绩效目标表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13013325P000005100059</w:t>
            </w:r>
          </w:p>
        </w:tc>
        <w:tc>
          <w:tcPr>
            <w:tcW w:w="2835" w:type="dxa"/>
            <w:vAlign w:val="center"/>
          </w:tcPr>
          <w:p>
            <w:pPr>
              <w:pStyle w:val="11"/>
            </w:pPr>
            <w:r>
              <w:t>项目名称</w:t>
            </w:r>
          </w:p>
        </w:tc>
        <w:tc>
          <w:tcPr>
            <w:tcW w:w="6095" w:type="dxa"/>
            <w:gridSpan w:val="3"/>
            <w:vAlign w:val="center"/>
          </w:tcPr>
          <w:p>
            <w:pPr>
              <w:pStyle w:val="13"/>
            </w:pPr>
            <w:r>
              <w:t>2025年城乡义务教育公用经费县级资金-小学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10.77</w:t>
            </w:r>
          </w:p>
        </w:tc>
        <w:tc>
          <w:tcPr>
            <w:tcW w:w="2835" w:type="dxa"/>
            <w:vAlign w:val="center"/>
          </w:tcPr>
          <w:p>
            <w:pPr>
              <w:pStyle w:val="11"/>
            </w:pPr>
            <w:r>
              <w:t>其中：财政    资金</w:t>
            </w:r>
          </w:p>
        </w:tc>
        <w:tc>
          <w:tcPr>
            <w:tcW w:w="2551" w:type="dxa"/>
            <w:vAlign w:val="center"/>
          </w:tcPr>
          <w:p>
            <w:pPr>
              <w:pStyle w:val="13"/>
            </w:pPr>
            <w:r>
              <w:t>10.77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保障单位日常工作顺利开展，及时完成日常工作。</w:t>
            </w:r>
            <w:r>
              <w:tab/>
            </w:r>
            <w:r>
              <w:tab/>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1.保障单位日常工作顺利开展，及时完成日常工作。</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&gt;1次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干部职工满意度</w:t>
            </w:r>
          </w:p>
        </w:tc>
        <w:tc>
          <w:tcPr>
            <w:tcW w:w="5386" w:type="dxa"/>
            <w:vAlign w:val="center"/>
          </w:tcPr>
          <w:p>
            <w:pPr>
              <w:pStyle w:val="13"/>
            </w:pPr>
            <w:r>
              <w:t>保障机关工作正常运转，服务到位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机关单位工作人员满意度</w:t>
            </w:r>
          </w:p>
        </w:tc>
        <w:tc>
          <w:tcPr>
            <w:tcW w:w="5386" w:type="dxa"/>
            <w:vAlign w:val="center"/>
          </w:tcPr>
          <w:p>
            <w:pPr>
              <w:pStyle w:val="13"/>
            </w:pPr>
            <w:r>
              <w:t>调查中机关单位人员对单位环境和设施满意和较满意的人数占调查总人数的比率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113、河北省财政厅关于提前下达2025年中央专项彩票公益金支持地方社会公益事业发展资金预算的通知-冀财综[2024]29号绩效目标表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13013325P00003010024N</w:t>
            </w:r>
          </w:p>
        </w:tc>
        <w:tc>
          <w:tcPr>
            <w:tcW w:w="2835" w:type="dxa"/>
            <w:vAlign w:val="center"/>
          </w:tcPr>
          <w:p>
            <w:pPr>
              <w:pStyle w:val="11"/>
            </w:pPr>
            <w:r>
              <w:t>项目名称</w:t>
            </w:r>
          </w:p>
        </w:tc>
        <w:tc>
          <w:tcPr>
            <w:tcW w:w="6095" w:type="dxa"/>
            <w:gridSpan w:val="3"/>
            <w:vAlign w:val="center"/>
          </w:tcPr>
          <w:p>
            <w:pPr>
              <w:pStyle w:val="13"/>
            </w:pPr>
            <w:r>
              <w:t>河北省财政厅关于提前下达2025年中央专项彩票公益金支持地方社会公益事业发展资金预算的通知-冀财综[2024]29号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132.00</w:t>
            </w:r>
          </w:p>
        </w:tc>
        <w:tc>
          <w:tcPr>
            <w:tcW w:w="2835" w:type="dxa"/>
            <w:vAlign w:val="center"/>
          </w:tcPr>
          <w:p>
            <w:pPr>
              <w:pStyle w:val="11"/>
            </w:pPr>
            <w:r>
              <w:t>其中：财政    资金</w:t>
            </w:r>
          </w:p>
        </w:tc>
        <w:tc>
          <w:tcPr>
            <w:tcW w:w="2551" w:type="dxa"/>
            <w:vAlign w:val="center"/>
          </w:tcPr>
          <w:p>
            <w:pPr>
              <w:pStyle w:val="13"/>
            </w:pPr>
            <w:r>
              <w:t>132.00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改善学校办学条件，增强学生体质。</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1.改善学校办学条件，增强学生体质。</w:t>
            </w:r>
            <w:r>
              <w:tab/>
            </w:r>
            <w:r>
              <w:tab/>
            </w:r>
            <w:r>
              <w:tab/>
            </w:r>
            <w:r>
              <w:tab/>
            </w:r>
            <w:r>
              <w:tab/>
            </w:r>
            <w:r>
              <w:tab/>
            </w:r>
          </w:p>
          <w:p>
            <w:pPr>
              <w:pStyle w:val="13"/>
            </w:pP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维修校舍面积</w:t>
            </w:r>
          </w:p>
        </w:tc>
        <w:tc>
          <w:tcPr>
            <w:tcW w:w="5386" w:type="dxa"/>
            <w:vAlign w:val="center"/>
          </w:tcPr>
          <w:p>
            <w:pPr>
              <w:pStyle w:val="13"/>
            </w:pPr>
            <w:r>
              <w:t>维修校舍面积</w:t>
            </w:r>
          </w:p>
        </w:tc>
        <w:tc>
          <w:tcPr>
            <w:tcW w:w="2268" w:type="dxa"/>
            <w:vAlign w:val="center"/>
          </w:tcPr>
          <w:p>
            <w:pPr>
              <w:pStyle w:val="13"/>
            </w:pPr>
            <w:r>
              <w:t>10200平方米</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新建、改造、维修的校舍建设项目验收合格完成率</w:t>
            </w:r>
          </w:p>
        </w:tc>
        <w:tc>
          <w:tcPr>
            <w:tcW w:w="5386" w:type="dxa"/>
            <w:vAlign w:val="center"/>
          </w:tcPr>
          <w:p>
            <w:pPr>
              <w:pStyle w:val="13"/>
            </w:pPr>
            <w:r>
              <w:t>新建、改造、维修的校舍建设项目验收合格完成率</w:t>
            </w:r>
          </w:p>
        </w:tc>
        <w:tc>
          <w:tcPr>
            <w:tcW w:w="2268" w:type="dxa"/>
            <w:vAlign w:val="center"/>
          </w:tcPr>
          <w:p>
            <w:pPr>
              <w:pStyle w:val="13"/>
            </w:pPr>
            <w:r>
              <w:t>≥100%</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新建、改造、维修的校舍建设项目完成率</w:t>
            </w:r>
          </w:p>
        </w:tc>
        <w:tc>
          <w:tcPr>
            <w:tcW w:w="5386" w:type="dxa"/>
            <w:vAlign w:val="center"/>
          </w:tcPr>
          <w:p>
            <w:pPr>
              <w:pStyle w:val="13"/>
            </w:pPr>
            <w:r>
              <w:t>新建、改造、维修的校舍建设项目完成率</w:t>
            </w:r>
          </w:p>
        </w:tc>
        <w:tc>
          <w:tcPr>
            <w:tcW w:w="2268" w:type="dxa"/>
            <w:vAlign w:val="center"/>
          </w:tcPr>
          <w:p>
            <w:pPr>
              <w:pStyle w:val="13"/>
            </w:pPr>
            <w:r>
              <w:t>≥100%</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单位成本</w:t>
            </w:r>
          </w:p>
        </w:tc>
        <w:tc>
          <w:tcPr>
            <w:tcW w:w="5386" w:type="dxa"/>
            <w:vAlign w:val="center"/>
          </w:tcPr>
          <w:p>
            <w:pPr>
              <w:pStyle w:val="13"/>
            </w:pPr>
            <w:r>
              <w:t>单位成本</w:t>
            </w:r>
          </w:p>
        </w:tc>
        <w:tc>
          <w:tcPr>
            <w:tcW w:w="2268" w:type="dxa"/>
            <w:vAlign w:val="center"/>
          </w:tcPr>
          <w:p>
            <w:pPr>
              <w:pStyle w:val="13"/>
            </w:pPr>
            <w:r>
              <w:t>31万元</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小学、初中毛入学率</w:t>
            </w:r>
          </w:p>
        </w:tc>
        <w:tc>
          <w:tcPr>
            <w:tcW w:w="5386" w:type="dxa"/>
            <w:vAlign w:val="center"/>
          </w:tcPr>
          <w:p>
            <w:pPr>
              <w:pStyle w:val="13"/>
            </w:pPr>
            <w:r>
              <w:t>小学、初中毛入学率</w:t>
            </w:r>
          </w:p>
        </w:tc>
        <w:tc>
          <w:tcPr>
            <w:tcW w:w="2268" w:type="dxa"/>
            <w:vAlign w:val="center"/>
          </w:tcPr>
          <w:p>
            <w:pPr>
              <w:pStyle w:val="13"/>
            </w:pPr>
            <w:r>
              <w:t>100%</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受益学生数</w:t>
            </w:r>
          </w:p>
        </w:tc>
        <w:tc>
          <w:tcPr>
            <w:tcW w:w="5386" w:type="dxa"/>
            <w:vAlign w:val="center"/>
          </w:tcPr>
          <w:p>
            <w:pPr>
              <w:pStyle w:val="13"/>
            </w:pPr>
            <w:r>
              <w:t>受益学生数</w:t>
            </w:r>
          </w:p>
        </w:tc>
        <w:tc>
          <w:tcPr>
            <w:tcW w:w="2268" w:type="dxa"/>
            <w:vAlign w:val="center"/>
          </w:tcPr>
          <w:p>
            <w:pPr>
              <w:pStyle w:val="13"/>
            </w:pPr>
            <w:r>
              <w:t>≥600人</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改善生态环境质量</w:t>
            </w:r>
          </w:p>
        </w:tc>
        <w:tc>
          <w:tcPr>
            <w:tcW w:w="5386" w:type="dxa"/>
            <w:vAlign w:val="center"/>
          </w:tcPr>
          <w:p>
            <w:pPr>
              <w:pStyle w:val="13"/>
            </w:pPr>
            <w:r>
              <w:t>改善生态环境质量</w:t>
            </w:r>
          </w:p>
        </w:tc>
        <w:tc>
          <w:tcPr>
            <w:tcW w:w="2268" w:type="dxa"/>
            <w:vAlign w:val="center"/>
          </w:tcPr>
          <w:p>
            <w:pPr>
              <w:pStyle w:val="13"/>
            </w:pPr>
            <w:r>
              <w:t>≥97%</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校舍可持续使用年限</w:t>
            </w:r>
          </w:p>
        </w:tc>
        <w:tc>
          <w:tcPr>
            <w:tcW w:w="5386" w:type="dxa"/>
            <w:vAlign w:val="center"/>
          </w:tcPr>
          <w:p>
            <w:pPr>
              <w:pStyle w:val="13"/>
            </w:pPr>
            <w:r>
              <w:t>校舍可持续使用年限</w:t>
            </w:r>
          </w:p>
        </w:tc>
        <w:tc>
          <w:tcPr>
            <w:tcW w:w="2268" w:type="dxa"/>
            <w:vAlign w:val="center"/>
          </w:tcPr>
          <w:p>
            <w:pPr>
              <w:pStyle w:val="13"/>
            </w:pPr>
            <w:r>
              <w:t>≥10年</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≥97%</w:t>
            </w:r>
          </w:p>
        </w:tc>
        <w:tc>
          <w:tcPr>
            <w:tcW w:w="1276" w:type="dxa"/>
            <w:vAlign w:val="center"/>
          </w:tcPr>
          <w:p>
            <w:pPr>
              <w:pStyle w:val="13"/>
            </w:pPr>
            <w:r>
              <w:t>根据满意度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114、提前下达2025年城乡义务教育省级补助经费（冀财教[2024]141号）-公用经费（初中）绩效目标表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13013325P000005100084</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73.00</w:t>
            </w:r>
          </w:p>
        </w:tc>
        <w:tc>
          <w:tcPr>
            <w:tcW w:w="2835" w:type="dxa"/>
            <w:vAlign w:val="center"/>
          </w:tcPr>
          <w:p>
            <w:pPr>
              <w:pStyle w:val="11"/>
            </w:pPr>
            <w:r>
              <w:t>其中：财政    资金</w:t>
            </w:r>
          </w:p>
        </w:tc>
        <w:tc>
          <w:tcPr>
            <w:tcW w:w="2551" w:type="dxa"/>
            <w:vAlign w:val="center"/>
          </w:tcPr>
          <w:p>
            <w:pPr>
              <w:pStyle w:val="13"/>
            </w:pPr>
            <w:r>
              <w:t>73.00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保障单位日常工作顺利开展，及时完成日常工作。</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1.保障单位日常工作顺利开展，及时完成日常工作。</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&gt;1次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干部职工满意度</w:t>
            </w:r>
          </w:p>
        </w:tc>
        <w:tc>
          <w:tcPr>
            <w:tcW w:w="5386" w:type="dxa"/>
            <w:vAlign w:val="center"/>
          </w:tcPr>
          <w:p>
            <w:pPr>
              <w:pStyle w:val="13"/>
            </w:pPr>
            <w:r>
              <w:t>保障机关工作正常运转，服务到位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机关单位工作人员满意度</w:t>
            </w:r>
          </w:p>
        </w:tc>
        <w:tc>
          <w:tcPr>
            <w:tcW w:w="5386" w:type="dxa"/>
            <w:vAlign w:val="center"/>
          </w:tcPr>
          <w:p>
            <w:pPr>
              <w:pStyle w:val="13"/>
            </w:pPr>
            <w:r>
              <w:t>调查中机关单位人员对单位环境和设施满意和较满意的人数占调查总人数的比率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115、提前下达2025年城乡义务教育省级补助经费（冀财教[2024]141号）-公用经费（小学）绩效目标表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13013325P00000510007G</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110.00</w:t>
            </w:r>
          </w:p>
        </w:tc>
        <w:tc>
          <w:tcPr>
            <w:tcW w:w="2835" w:type="dxa"/>
            <w:vAlign w:val="center"/>
          </w:tcPr>
          <w:p>
            <w:pPr>
              <w:pStyle w:val="11"/>
            </w:pPr>
            <w:r>
              <w:t>其中：财政    资金</w:t>
            </w:r>
          </w:p>
        </w:tc>
        <w:tc>
          <w:tcPr>
            <w:tcW w:w="2551" w:type="dxa"/>
            <w:vAlign w:val="center"/>
          </w:tcPr>
          <w:p>
            <w:pPr>
              <w:pStyle w:val="13"/>
            </w:pPr>
            <w:r>
              <w:t>110.00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保障单位日常工作顺利开展，及时完成日常工作。</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1.保障单位日常工作顺利开展，及时完成日常工作。</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&gt;1次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干部职工满意度</w:t>
            </w:r>
          </w:p>
        </w:tc>
        <w:tc>
          <w:tcPr>
            <w:tcW w:w="5386" w:type="dxa"/>
            <w:vAlign w:val="center"/>
          </w:tcPr>
          <w:p>
            <w:pPr>
              <w:pStyle w:val="13"/>
            </w:pPr>
            <w:r>
              <w:t>保障机关工作正常运转，服务到位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机关单位工作人员满意度</w:t>
            </w:r>
          </w:p>
        </w:tc>
        <w:tc>
          <w:tcPr>
            <w:tcW w:w="5386" w:type="dxa"/>
            <w:vAlign w:val="center"/>
          </w:tcPr>
          <w:p>
            <w:pPr>
              <w:pStyle w:val="13"/>
            </w:pPr>
            <w:r>
              <w:t>调查中机关单位人员对单位环境和设施满意和较满意的人数占调查总人数的比率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116、提前下达2025年城乡义务教育中央补助经费（冀财教[2024]123号）-公用经费（初中）绩效目标表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13013325P00000510002E</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125.00</w:t>
            </w:r>
          </w:p>
        </w:tc>
        <w:tc>
          <w:tcPr>
            <w:tcW w:w="2835" w:type="dxa"/>
            <w:vAlign w:val="center"/>
          </w:tcPr>
          <w:p>
            <w:pPr>
              <w:pStyle w:val="11"/>
            </w:pPr>
            <w:r>
              <w:t>其中：财政    资金</w:t>
            </w:r>
          </w:p>
        </w:tc>
        <w:tc>
          <w:tcPr>
            <w:tcW w:w="2551" w:type="dxa"/>
            <w:vAlign w:val="center"/>
          </w:tcPr>
          <w:p>
            <w:pPr>
              <w:pStyle w:val="13"/>
            </w:pPr>
            <w:r>
              <w:t>125.00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保障单位日常工作顺利开展，及时完成日常工作。</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1.保障单位日常工作顺利开展，及时完成日常工作。</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&gt;1次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干部职工满意度</w:t>
            </w:r>
          </w:p>
        </w:tc>
        <w:tc>
          <w:tcPr>
            <w:tcW w:w="5386" w:type="dxa"/>
            <w:vAlign w:val="center"/>
          </w:tcPr>
          <w:p>
            <w:pPr>
              <w:pStyle w:val="13"/>
            </w:pPr>
            <w:r>
              <w:t>保障机关工作正常运转，服务到位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机关单位工作人员满意度</w:t>
            </w:r>
          </w:p>
        </w:tc>
        <w:tc>
          <w:tcPr>
            <w:tcW w:w="5386" w:type="dxa"/>
            <w:vAlign w:val="center"/>
          </w:tcPr>
          <w:p>
            <w:pPr>
              <w:pStyle w:val="13"/>
            </w:pPr>
            <w:r>
              <w:t>调查中机关单位人员对单位环境和设施满意和较满意的人数占调查总人数的比率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117、提前下达2025年城乡义务教育中央补助经费（冀财教[2024]123号）-公用经费（小学）绩效目标表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13013325P00000510001T</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260.00</w:t>
            </w:r>
          </w:p>
        </w:tc>
        <w:tc>
          <w:tcPr>
            <w:tcW w:w="2835" w:type="dxa"/>
            <w:vAlign w:val="center"/>
          </w:tcPr>
          <w:p>
            <w:pPr>
              <w:pStyle w:val="11"/>
            </w:pPr>
            <w:r>
              <w:t>其中：财政    资金</w:t>
            </w:r>
          </w:p>
        </w:tc>
        <w:tc>
          <w:tcPr>
            <w:tcW w:w="2551" w:type="dxa"/>
            <w:vAlign w:val="center"/>
          </w:tcPr>
          <w:p>
            <w:pPr>
              <w:pStyle w:val="13"/>
            </w:pPr>
            <w:r>
              <w:t>260.00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保障单位日常工作顺利开展，及时完成日常工作。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1.保障单位日常工作顺利开展，及时完成日常工作。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&gt;1次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干部职工满意度</w:t>
            </w:r>
          </w:p>
        </w:tc>
        <w:tc>
          <w:tcPr>
            <w:tcW w:w="5386" w:type="dxa"/>
            <w:vAlign w:val="center"/>
          </w:tcPr>
          <w:p>
            <w:pPr>
              <w:pStyle w:val="13"/>
            </w:pPr>
            <w:r>
              <w:t>保障机关工作正常运转，服务到位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机关单位工作人员满意度</w:t>
            </w:r>
          </w:p>
        </w:tc>
        <w:tc>
          <w:tcPr>
            <w:tcW w:w="5386" w:type="dxa"/>
            <w:vAlign w:val="center"/>
          </w:tcPr>
          <w:p>
            <w:pPr>
              <w:pStyle w:val="13"/>
            </w:pPr>
            <w:r>
              <w:t>调查中机关单位人员对单位环境和设施满意和较满意的人数占调查总人数的比率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118、提前下达2025年城乡义务教育中央补助经费（冀财教[2024]123号）-家庭经济困难学生生活费补助（初中）绩效目标表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13013325P00001110002Y</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提前下达2025年城乡义务教育中央补助经费（冀财教[2024]123号）-家庭经济困难学生生活费补助（初中）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0.80</w:t>
            </w:r>
          </w:p>
        </w:tc>
        <w:tc>
          <w:tcPr>
            <w:tcW w:w="2835" w:type="dxa"/>
            <w:vAlign w:val="center"/>
          </w:tcPr>
          <w:p>
            <w:pPr>
              <w:pStyle w:val="11"/>
            </w:pPr>
            <w:r>
              <w:t>其中：财政    资金</w:t>
            </w:r>
          </w:p>
        </w:tc>
        <w:tc>
          <w:tcPr>
            <w:tcW w:w="2551" w:type="dxa"/>
            <w:vAlign w:val="center"/>
          </w:tcPr>
          <w:p>
            <w:pPr>
              <w:pStyle w:val="13"/>
            </w:pPr>
            <w:r>
              <w:t>0.80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保障单位日常工作顺利开展，及时完成日常工作。</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1.对建档立卡家庭学生、低保家庭学生、特困救助供养学生、孤儿和残疾学生予以资助。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14人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750元/人年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119、提前下达2025年城乡义务教育中央补助经费（冀财教[2024]123号）-家庭经济困难学生生活费补助（小学）绩效目标表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13013325P00001110001B</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提前下达2025年城乡义务教育中央补助经费（冀财教[2024]123号）-家庭经济困难学生生活费补助（小学）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0.90</w:t>
            </w:r>
          </w:p>
        </w:tc>
        <w:tc>
          <w:tcPr>
            <w:tcW w:w="2835" w:type="dxa"/>
            <w:vAlign w:val="center"/>
          </w:tcPr>
          <w:p>
            <w:pPr>
              <w:pStyle w:val="11"/>
            </w:pPr>
            <w:r>
              <w:t>其中：财政    资金</w:t>
            </w:r>
          </w:p>
        </w:tc>
        <w:tc>
          <w:tcPr>
            <w:tcW w:w="2551" w:type="dxa"/>
            <w:vAlign w:val="center"/>
          </w:tcPr>
          <w:p>
            <w:pPr>
              <w:pStyle w:val="13"/>
            </w:pPr>
            <w:r>
              <w:t>0.90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保障单位日常工作顺利开展，及时完成日常工作。</w:t>
            </w:r>
            <w:r>
              <w:tab/>
            </w:r>
            <w:r>
              <w:tab/>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1.对建档立卡家庭学生、低保家庭学生、特困救助供养学生、孤儿和残疾学生予以资助。</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21人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643元/人年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120、提前下达2025年省级支持学前教育发展专项资金-冀财教[2024]142号绩效目标表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13013325P000018100090</w:t>
            </w:r>
          </w:p>
        </w:tc>
        <w:tc>
          <w:tcPr>
            <w:tcW w:w="2835" w:type="dxa"/>
            <w:vAlign w:val="center"/>
          </w:tcPr>
          <w:p>
            <w:pPr>
              <w:pStyle w:val="11"/>
            </w:pPr>
            <w:r>
              <w:t>项目名称</w:t>
            </w:r>
          </w:p>
        </w:tc>
        <w:tc>
          <w:tcPr>
            <w:tcW w:w="6095" w:type="dxa"/>
            <w:gridSpan w:val="3"/>
            <w:vAlign w:val="center"/>
          </w:tcPr>
          <w:p>
            <w:pPr>
              <w:pStyle w:val="13"/>
            </w:pPr>
            <w:r>
              <w:t>提前下达2025年省级支持学前教育发展专项资金-冀财教[2024]142号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10.80</w:t>
            </w:r>
          </w:p>
        </w:tc>
        <w:tc>
          <w:tcPr>
            <w:tcW w:w="2835" w:type="dxa"/>
            <w:vAlign w:val="center"/>
          </w:tcPr>
          <w:p>
            <w:pPr>
              <w:pStyle w:val="11"/>
            </w:pPr>
            <w:r>
              <w:t>其中：财政    资金</w:t>
            </w:r>
          </w:p>
        </w:tc>
        <w:tc>
          <w:tcPr>
            <w:tcW w:w="2551" w:type="dxa"/>
            <w:vAlign w:val="center"/>
          </w:tcPr>
          <w:p>
            <w:pPr>
              <w:pStyle w:val="13"/>
            </w:pPr>
            <w:r>
              <w:t>10.80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"保障单位日常工作顺利开展</w:t>
            </w:r>
            <w:r>
              <w:tab/>
            </w:r>
            <w:r>
              <w:tab/>
            </w:r>
            <w:r>
              <w:tab/>
            </w:r>
            <w:r>
              <w:tab/>
            </w:r>
            <w:r>
              <w:tab/>
            </w:r>
            <w:r>
              <w:tab/>
            </w:r>
            <w:r>
              <w:t>"</w:t>
            </w:r>
            <w:r>
              <w:tab/>
            </w:r>
            <w:r>
              <w:tab/>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1.保障单位日常工作顺利开展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保障单位正常运转</w:t>
            </w:r>
          </w:p>
        </w:tc>
        <w:tc>
          <w:tcPr>
            <w:tcW w:w="5386" w:type="dxa"/>
            <w:vAlign w:val="center"/>
          </w:tcPr>
          <w:p>
            <w:pPr>
              <w:pStyle w:val="13"/>
            </w:pPr>
            <w:r>
              <w:t>通过开展维修、购置等工作</w:t>
            </w:r>
          </w:p>
        </w:tc>
        <w:tc>
          <w:tcPr>
            <w:tcW w:w="2268" w:type="dxa"/>
            <w:vAlign w:val="center"/>
          </w:tcPr>
          <w:p>
            <w:pPr>
              <w:pStyle w:val="13"/>
            </w:pPr>
            <w:r>
              <w:t>保障单位正常运转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121、提前下达2025年中央支持学前教育发展资金（冀财教[2024]121号）-幼儿资助绩效目标表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13013325P000007100016</w:t>
            </w:r>
          </w:p>
        </w:tc>
        <w:tc>
          <w:tcPr>
            <w:tcW w:w="2835" w:type="dxa"/>
            <w:vAlign w:val="center"/>
          </w:tcPr>
          <w:p>
            <w:pPr>
              <w:pStyle w:val="11"/>
            </w:pPr>
            <w:r>
              <w:t>项目名称</w:t>
            </w:r>
          </w:p>
        </w:tc>
        <w:tc>
          <w:tcPr>
            <w:tcW w:w="6095" w:type="dxa"/>
            <w:gridSpan w:val="3"/>
            <w:vAlign w:val="center"/>
          </w:tcPr>
          <w:p>
            <w:pPr>
              <w:pStyle w:val="13"/>
            </w:pPr>
            <w:r>
              <w:t>提前下达2025年中央支持学前教育发展资金（冀财教[2024]121号）-幼儿资助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保障单位日常工作顺利开展，及时完成日常工作。</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1.对建档立卡家庭学生、低保家庭学生、特困救助供养学生、孤儿和残疾学生予以资助。</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40人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1000元/人年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122、校园安全专项资金绩效目标表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13013325P00001010050D</w:t>
            </w:r>
          </w:p>
        </w:tc>
        <w:tc>
          <w:tcPr>
            <w:tcW w:w="2835" w:type="dxa"/>
            <w:vAlign w:val="center"/>
          </w:tcPr>
          <w:p>
            <w:pPr>
              <w:pStyle w:val="11"/>
            </w:pPr>
            <w:r>
              <w:t>项目名称</w:t>
            </w:r>
          </w:p>
        </w:tc>
        <w:tc>
          <w:tcPr>
            <w:tcW w:w="6095" w:type="dxa"/>
            <w:gridSpan w:val="3"/>
            <w:vAlign w:val="center"/>
          </w:tcPr>
          <w:p>
            <w:pPr>
              <w:pStyle w:val="13"/>
            </w:pPr>
            <w:r>
              <w:t>校园安全专项资金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1.71</w:t>
            </w:r>
          </w:p>
        </w:tc>
        <w:tc>
          <w:tcPr>
            <w:tcW w:w="2835" w:type="dxa"/>
            <w:vAlign w:val="center"/>
          </w:tcPr>
          <w:p>
            <w:pPr>
              <w:pStyle w:val="11"/>
            </w:pPr>
            <w:r>
              <w:t>其中：财政    资金</w:t>
            </w:r>
          </w:p>
        </w:tc>
        <w:tc>
          <w:tcPr>
            <w:tcW w:w="2551" w:type="dxa"/>
            <w:vAlign w:val="center"/>
          </w:tcPr>
          <w:p>
            <w:pPr>
              <w:pStyle w:val="13"/>
            </w:pPr>
            <w:r>
              <w:t>1.71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了加强学校的安全保卫工作，保护师生生命安全和学校财产安全，维护正常的教育教学秩序，按照省教育厅、公安厅《关于印发〈河北省中小学幼儿园安全防范建设三年达标行动方案〉的通知》精神，各学校配备了专职保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加强学校的安全保卫工作，保护师生生命安全和学校财产安全，维护正常的教育教学秩序，按照省教育厅、公安厅《关于印发〈河北省中小学幼儿园安全防范建设三年达标行动方案〉的通知》精神，各学校配备了专职保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安全教育平台覆盖率%</w:t>
            </w:r>
          </w:p>
        </w:tc>
        <w:tc>
          <w:tcPr>
            <w:tcW w:w="5386" w:type="dxa"/>
            <w:vAlign w:val="center"/>
          </w:tcPr>
          <w:p>
            <w:pPr>
              <w:pStyle w:val="13"/>
            </w:pPr>
            <w:r>
              <w:t>安全教育平台覆盖学生量占比</w:t>
            </w:r>
          </w:p>
        </w:tc>
        <w:tc>
          <w:tcPr>
            <w:tcW w:w="2268" w:type="dxa"/>
            <w:vAlign w:val="center"/>
          </w:tcPr>
          <w:p>
            <w:pPr>
              <w:pStyle w:val="13"/>
            </w:pPr>
            <w:r>
              <w:t>≥98%</w:t>
            </w:r>
          </w:p>
        </w:tc>
        <w:tc>
          <w:tcPr>
            <w:tcW w:w="1276" w:type="dxa"/>
            <w:vAlign w:val="center"/>
          </w:tcPr>
          <w:p>
            <w:pPr>
              <w:pStyle w:val="13"/>
            </w:pPr>
            <w:r>
              <w:t>安全教育平台覆盖率%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时效指标</w:t>
            </w:r>
          </w:p>
        </w:tc>
        <w:tc>
          <w:tcPr>
            <w:tcW w:w="5386" w:type="dxa"/>
            <w:vAlign w:val="center"/>
          </w:tcPr>
          <w:p>
            <w:pPr>
              <w:pStyle w:val="13"/>
            </w:pPr>
            <w:r>
              <w:t>保护校园安全</w:t>
            </w:r>
          </w:p>
        </w:tc>
        <w:tc>
          <w:tcPr>
            <w:tcW w:w="2268" w:type="dxa"/>
            <w:vAlign w:val="center"/>
          </w:tcPr>
          <w:p>
            <w:pPr>
              <w:pStyle w:val="13"/>
            </w:pPr>
            <w:r>
              <w:t>≥95%</w:t>
            </w:r>
          </w:p>
        </w:tc>
        <w:tc>
          <w:tcPr>
            <w:tcW w:w="1276" w:type="dxa"/>
            <w:vAlign w:val="center"/>
          </w:tcPr>
          <w:p>
            <w:pPr>
              <w:pStyle w:val="13"/>
            </w:pPr>
            <w:r>
              <w:t>时效指标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成本指标</w:t>
            </w:r>
          </w:p>
        </w:tc>
        <w:tc>
          <w:tcPr>
            <w:tcW w:w="5386" w:type="dxa"/>
            <w:vAlign w:val="center"/>
          </w:tcPr>
          <w:p>
            <w:pPr>
              <w:pStyle w:val="13"/>
            </w:pPr>
            <w:r>
              <w:t>维护教育教学秩序</w:t>
            </w:r>
          </w:p>
        </w:tc>
        <w:tc>
          <w:tcPr>
            <w:tcW w:w="2268" w:type="dxa"/>
            <w:vAlign w:val="center"/>
          </w:tcPr>
          <w:p>
            <w:pPr>
              <w:pStyle w:val="13"/>
            </w:pPr>
            <w:r>
              <w:t>≥95%</w:t>
            </w:r>
          </w:p>
        </w:tc>
        <w:tc>
          <w:tcPr>
            <w:tcW w:w="1276" w:type="dxa"/>
            <w:vAlign w:val="center"/>
          </w:tcPr>
          <w:p>
            <w:pPr>
              <w:pStyle w:val="13"/>
            </w:pPr>
            <w:r>
              <w:t>成本指标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学校安全性</w:t>
            </w:r>
          </w:p>
        </w:tc>
        <w:tc>
          <w:tcPr>
            <w:tcW w:w="5386" w:type="dxa"/>
            <w:vAlign w:val="center"/>
          </w:tcPr>
          <w:p>
            <w:pPr>
              <w:pStyle w:val="13"/>
            </w:pPr>
            <w:r>
              <w:t>学校安全性</w:t>
            </w:r>
          </w:p>
        </w:tc>
        <w:tc>
          <w:tcPr>
            <w:tcW w:w="2268" w:type="dxa"/>
            <w:vAlign w:val="center"/>
          </w:tcPr>
          <w:p>
            <w:pPr>
              <w:pStyle w:val="13"/>
            </w:pPr>
            <w:r>
              <w:t>≥98%</w:t>
            </w:r>
          </w:p>
        </w:tc>
        <w:tc>
          <w:tcPr>
            <w:tcW w:w="1276" w:type="dxa"/>
            <w:vAlign w:val="center"/>
          </w:tcPr>
          <w:p>
            <w:pPr>
              <w:pStyle w:val="13"/>
            </w:pPr>
            <w:r>
              <w:t>学校安全性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业务工作完成率%</w:t>
            </w:r>
          </w:p>
        </w:tc>
        <w:tc>
          <w:tcPr>
            <w:tcW w:w="5386" w:type="dxa"/>
            <w:vAlign w:val="center"/>
          </w:tcPr>
          <w:p>
            <w:pPr>
              <w:pStyle w:val="13"/>
            </w:pPr>
            <w:r>
              <w:t>业务工作任务完成情况</w:t>
            </w:r>
          </w:p>
        </w:tc>
        <w:tc>
          <w:tcPr>
            <w:tcW w:w="2268" w:type="dxa"/>
            <w:vAlign w:val="center"/>
          </w:tcPr>
          <w:p>
            <w:pPr>
              <w:pStyle w:val="13"/>
            </w:pPr>
            <w:r>
              <w:t>≥98%</w:t>
            </w:r>
          </w:p>
        </w:tc>
        <w:tc>
          <w:tcPr>
            <w:tcW w:w="1276" w:type="dxa"/>
            <w:vAlign w:val="center"/>
          </w:tcPr>
          <w:p>
            <w:pPr>
              <w:pStyle w:val="13"/>
            </w:pPr>
            <w:r>
              <w:t>业务工作完成率%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对社会的影响</w:t>
            </w:r>
          </w:p>
        </w:tc>
        <w:tc>
          <w:tcPr>
            <w:tcW w:w="2268" w:type="dxa"/>
            <w:vAlign w:val="center"/>
          </w:tcPr>
          <w:p>
            <w:pPr>
              <w:pStyle w:val="13"/>
            </w:pPr>
            <w:r>
              <w:t>≥95%</w:t>
            </w:r>
          </w:p>
        </w:tc>
        <w:tc>
          <w:tcPr>
            <w:tcW w:w="1276" w:type="dxa"/>
            <w:vAlign w:val="center"/>
          </w:tcPr>
          <w:p>
            <w:pPr>
              <w:pStyle w:val="13"/>
            </w:pPr>
            <w:r>
              <w:t>社会效益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能够长期较好满足校园安全的需求。</w:t>
            </w:r>
          </w:p>
        </w:tc>
        <w:tc>
          <w:tcPr>
            <w:tcW w:w="2268" w:type="dxa"/>
            <w:vAlign w:val="center"/>
          </w:tcPr>
          <w:p>
            <w:pPr>
              <w:pStyle w:val="13"/>
            </w:pPr>
            <w:r>
              <w:t>≥95%</w:t>
            </w:r>
          </w:p>
        </w:tc>
        <w:tc>
          <w:tcPr>
            <w:tcW w:w="1276" w:type="dxa"/>
            <w:vAlign w:val="center"/>
          </w:tcPr>
          <w:p>
            <w:pPr>
              <w:pStyle w:val="13"/>
            </w:pPr>
            <w:r>
              <w:t>生态效益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长期性</w:t>
            </w:r>
          </w:p>
        </w:tc>
        <w:tc>
          <w:tcPr>
            <w:tcW w:w="5386" w:type="dxa"/>
            <w:vAlign w:val="center"/>
          </w:tcPr>
          <w:p>
            <w:pPr>
              <w:pStyle w:val="13"/>
            </w:pPr>
            <w:r>
              <w:t>能够长期较好满足校园安全的需求。</w:t>
            </w:r>
          </w:p>
        </w:tc>
        <w:tc>
          <w:tcPr>
            <w:tcW w:w="2268" w:type="dxa"/>
            <w:vAlign w:val="center"/>
          </w:tcPr>
          <w:p>
            <w:pPr>
              <w:pStyle w:val="13"/>
            </w:pPr>
            <w:r>
              <w:t>≥98%</w:t>
            </w:r>
          </w:p>
        </w:tc>
        <w:tc>
          <w:tcPr>
            <w:tcW w:w="1276" w:type="dxa"/>
            <w:vAlign w:val="center"/>
          </w:tcPr>
          <w:p>
            <w:pPr>
              <w:pStyle w:val="13"/>
            </w:pPr>
            <w:r>
              <w:t>长期性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123、校园安全专项资金绩效目标表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13013325P000010100511</w:t>
            </w:r>
          </w:p>
        </w:tc>
        <w:tc>
          <w:tcPr>
            <w:tcW w:w="2835" w:type="dxa"/>
            <w:vAlign w:val="center"/>
          </w:tcPr>
          <w:p>
            <w:pPr>
              <w:pStyle w:val="11"/>
            </w:pPr>
            <w:r>
              <w:t>项目名称</w:t>
            </w:r>
          </w:p>
        </w:tc>
        <w:tc>
          <w:tcPr>
            <w:tcW w:w="6095" w:type="dxa"/>
            <w:gridSpan w:val="3"/>
            <w:vAlign w:val="center"/>
          </w:tcPr>
          <w:p>
            <w:pPr>
              <w:pStyle w:val="13"/>
            </w:pPr>
            <w:r>
              <w:t>校园安全专项资金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12.83</w:t>
            </w:r>
          </w:p>
        </w:tc>
        <w:tc>
          <w:tcPr>
            <w:tcW w:w="2835" w:type="dxa"/>
            <w:vAlign w:val="center"/>
          </w:tcPr>
          <w:p>
            <w:pPr>
              <w:pStyle w:val="11"/>
            </w:pPr>
            <w:r>
              <w:t>其中：财政    资金</w:t>
            </w:r>
          </w:p>
        </w:tc>
        <w:tc>
          <w:tcPr>
            <w:tcW w:w="2551" w:type="dxa"/>
            <w:vAlign w:val="center"/>
          </w:tcPr>
          <w:p>
            <w:pPr>
              <w:pStyle w:val="13"/>
            </w:pPr>
            <w:r>
              <w:t>12.83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了加强学校的安全保卫工作，保护师生生命安全和学校财产安全，维护正常的教育教学秩序，按照省教育厅、公安厅《关于印发〈河北省中小学幼儿园安全防范建设三年达标行动方案〉的通知》精神，各学校配备了专职保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加强学校的安全保卫工作，保护师生生命安全和学校财产安全，维护正常的教育教学秩序，按照省教育厅、公安厅《关于印发〈河北省中小学幼儿园安全防范建设三年达标行动方案〉的通知》精神，各学校配备了专职保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安全教育平台覆盖率%</w:t>
            </w:r>
          </w:p>
        </w:tc>
        <w:tc>
          <w:tcPr>
            <w:tcW w:w="5386" w:type="dxa"/>
            <w:vAlign w:val="center"/>
          </w:tcPr>
          <w:p>
            <w:pPr>
              <w:pStyle w:val="13"/>
            </w:pPr>
            <w:r>
              <w:t>安全教育平台覆盖学生量占比</w:t>
            </w:r>
          </w:p>
        </w:tc>
        <w:tc>
          <w:tcPr>
            <w:tcW w:w="2268" w:type="dxa"/>
            <w:vAlign w:val="center"/>
          </w:tcPr>
          <w:p>
            <w:pPr>
              <w:pStyle w:val="13"/>
            </w:pPr>
            <w:r>
              <w:t>≥98%</w:t>
            </w:r>
          </w:p>
        </w:tc>
        <w:tc>
          <w:tcPr>
            <w:tcW w:w="1276" w:type="dxa"/>
            <w:vAlign w:val="center"/>
          </w:tcPr>
          <w:p>
            <w:pPr>
              <w:pStyle w:val="13"/>
            </w:pPr>
            <w:r>
              <w:t>安全教育平台覆盖率%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时效指标</w:t>
            </w:r>
          </w:p>
        </w:tc>
        <w:tc>
          <w:tcPr>
            <w:tcW w:w="5386" w:type="dxa"/>
            <w:vAlign w:val="center"/>
          </w:tcPr>
          <w:p>
            <w:pPr>
              <w:pStyle w:val="13"/>
            </w:pPr>
            <w:r>
              <w:t>保护校园安全</w:t>
            </w:r>
          </w:p>
        </w:tc>
        <w:tc>
          <w:tcPr>
            <w:tcW w:w="2268" w:type="dxa"/>
            <w:vAlign w:val="center"/>
          </w:tcPr>
          <w:p>
            <w:pPr>
              <w:pStyle w:val="13"/>
            </w:pPr>
            <w:r>
              <w:t>≥95%</w:t>
            </w:r>
          </w:p>
        </w:tc>
        <w:tc>
          <w:tcPr>
            <w:tcW w:w="1276" w:type="dxa"/>
            <w:vAlign w:val="center"/>
          </w:tcPr>
          <w:p>
            <w:pPr>
              <w:pStyle w:val="13"/>
            </w:pPr>
            <w:r>
              <w:t>时效指标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成本指标</w:t>
            </w:r>
          </w:p>
        </w:tc>
        <w:tc>
          <w:tcPr>
            <w:tcW w:w="5386" w:type="dxa"/>
            <w:vAlign w:val="center"/>
          </w:tcPr>
          <w:p>
            <w:pPr>
              <w:pStyle w:val="13"/>
            </w:pPr>
            <w:r>
              <w:t>维护教育教学秩序</w:t>
            </w:r>
          </w:p>
        </w:tc>
        <w:tc>
          <w:tcPr>
            <w:tcW w:w="2268" w:type="dxa"/>
            <w:vAlign w:val="center"/>
          </w:tcPr>
          <w:p>
            <w:pPr>
              <w:pStyle w:val="13"/>
            </w:pPr>
            <w:r>
              <w:t>≥95%</w:t>
            </w:r>
          </w:p>
        </w:tc>
        <w:tc>
          <w:tcPr>
            <w:tcW w:w="1276" w:type="dxa"/>
            <w:vAlign w:val="center"/>
          </w:tcPr>
          <w:p>
            <w:pPr>
              <w:pStyle w:val="13"/>
            </w:pPr>
            <w:r>
              <w:t>成本指标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学校安全性</w:t>
            </w:r>
          </w:p>
        </w:tc>
        <w:tc>
          <w:tcPr>
            <w:tcW w:w="5386" w:type="dxa"/>
            <w:vAlign w:val="center"/>
          </w:tcPr>
          <w:p>
            <w:pPr>
              <w:pStyle w:val="13"/>
            </w:pPr>
            <w:r>
              <w:t>学校安全性</w:t>
            </w:r>
          </w:p>
        </w:tc>
        <w:tc>
          <w:tcPr>
            <w:tcW w:w="2268" w:type="dxa"/>
            <w:vAlign w:val="center"/>
          </w:tcPr>
          <w:p>
            <w:pPr>
              <w:pStyle w:val="13"/>
            </w:pPr>
            <w:r>
              <w:t>≥98%</w:t>
            </w:r>
          </w:p>
        </w:tc>
        <w:tc>
          <w:tcPr>
            <w:tcW w:w="1276" w:type="dxa"/>
            <w:vAlign w:val="center"/>
          </w:tcPr>
          <w:p>
            <w:pPr>
              <w:pStyle w:val="13"/>
            </w:pPr>
            <w:r>
              <w:t>学校安全性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业务工作完成率%</w:t>
            </w:r>
          </w:p>
        </w:tc>
        <w:tc>
          <w:tcPr>
            <w:tcW w:w="5386" w:type="dxa"/>
            <w:vAlign w:val="center"/>
          </w:tcPr>
          <w:p>
            <w:pPr>
              <w:pStyle w:val="13"/>
            </w:pPr>
            <w:r>
              <w:t>业务工作任务完成情况</w:t>
            </w:r>
          </w:p>
        </w:tc>
        <w:tc>
          <w:tcPr>
            <w:tcW w:w="2268" w:type="dxa"/>
            <w:vAlign w:val="center"/>
          </w:tcPr>
          <w:p>
            <w:pPr>
              <w:pStyle w:val="13"/>
            </w:pPr>
            <w:r>
              <w:t>≥98%</w:t>
            </w:r>
          </w:p>
        </w:tc>
        <w:tc>
          <w:tcPr>
            <w:tcW w:w="1276" w:type="dxa"/>
            <w:vAlign w:val="center"/>
          </w:tcPr>
          <w:p>
            <w:pPr>
              <w:pStyle w:val="13"/>
            </w:pPr>
            <w:r>
              <w:t>业务工作完成率%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对社会的影响</w:t>
            </w:r>
          </w:p>
        </w:tc>
        <w:tc>
          <w:tcPr>
            <w:tcW w:w="2268" w:type="dxa"/>
            <w:vAlign w:val="center"/>
          </w:tcPr>
          <w:p>
            <w:pPr>
              <w:pStyle w:val="13"/>
            </w:pPr>
            <w:r>
              <w:t>≥95%</w:t>
            </w:r>
          </w:p>
        </w:tc>
        <w:tc>
          <w:tcPr>
            <w:tcW w:w="1276" w:type="dxa"/>
            <w:vAlign w:val="center"/>
          </w:tcPr>
          <w:p>
            <w:pPr>
              <w:pStyle w:val="13"/>
            </w:pPr>
            <w:r>
              <w:t>社会效益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能够长期较好满足校园安全的需求。</w:t>
            </w:r>
          </w:p>
        </w:tc>
        <w:tc>
          <w:tcPr>
            <w:tcW w:w="2268" w:type="dxa"/>
            <w:vAlign w:val="center"/>
          </w:tcPr>
          <w:p>
            <w:pPr>
              <w:pStyle w:val="13"/>
            </w:pPr>
            <w:r>
              <w:t>≥95%</w:t>
            </w:r>
          </w:p>
        </w:tc>
        <w:tc>
          <w:tcPr>
            <w:tcW w:w="1276" w:type="dxa"/>
            <w:vAlign w:val="center"/>
          </w:tcPr>
          <w:p>
            <w:pPr>
              <w:pStyle w:val="13"/>
            </w:pPr>
            <w:r>
              <w:t>生态效益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长期性</w:t>
            </w:r>
          </w:p>
        </w:tc>
        <w:tc>
          <w:tcPr>
            <w:tcW w:w="5386" w:type="dxa"/>
            <w:vAlign w:val="center"/>
          </w:tcPr>
          <w:p>
            <w:pPr>
              <w:pStyle w:val="13"/>
            </w:pPr>
            <w:r>
              <w:t>能够长期较好满足校园安全的需求。</w:t>
            </w:r>
          </w:p>
        </w:tc>
        <w:tc>
          <w:tcPr>
            <w:tcW w:w="2268" w:type="dxa"/>
            <w:vAlign w:val="center"/>
          </w:tcPr>
          <w:p>
            <w:pPr>
              <w:pStyle w:val="13"/>
            </w:pPr>
            <w:r>
              <w:t>≥98%</w:t>
            </w:r>
          </w:p>
        </w:tc>
        <w:tc>
          <w:tcPr>
            <w:tcW w:w="1276" w:type="dxa"/>
            <w:vAlign w:val="center"/>
          </w:tcPr>
          <w:p>
            <w:pPr>
              <w:pStyle w:val="13"/>
            </w:pPr>
            <w:r>
              <w:t>长期性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124、义务教育公用经费绩效目标表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13013325P00000510011N</w:t>
            </w:r>
          </w:p>
        </w:tc>
        <w:tc>
          <w:tcPr>
            <w:tcW w:w="2835" w:type="dxa"/>
            <w:vAlign w:val="center"/>
          </w:tcPr>
          <w:p>
            <w:pPr>
              <w:pStyle w:val="11"/>
            </w:pPr>
            <w:r>
              <w:t>项目名称</w:t>
            </w:r>
          </w:p>
        </w:tc>
        <w:tc>
          <w:tcPr>
            <w:tcW w:w="6095" w:type="dxa"/>
            <w:gridSpan w:val="3"/>
            <w:vAlign w:val="center"/>
          </w:tcPr>
          <w:p>
            <w:pPr>
              <w:pStyle w:val="13"/>
            </w:pPr>
            <w:r>
              <w:t>义务教育公用经费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2.40</w:t>
            </w:r>
          </w:p>
        </w:tc>
        <w:tc>
          <w:tcPr>
            <w:tcW w:w="2835" w:type="dxa"/>
            <w:vAlign w:val="center"/>
          </w:tcPr>
          <w:p>
            <w:pPr>
              <w:pStyle w:val="11"/>
            </w:pPr>
            <w:r>
              <w:t>其中：财政    资金</w:t>
            </w:r>
          </w:p>
        </w:tc>
        <w:tc>
          <w:tcPr>
            <w:tcW w:w="2551" w:type="dxa"/>
            <w:vAlign w:val="center"/>
          </w:tcPr>
          <w:p>
            <w:pPr>
              <w:pStyle w:val="13"/>
            </w:pPr>
            <w:r>
              <w:t>2.40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保障单位日常工作顺利开展，及时完成日常工作。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1.保障单位日常工作顺利开展，及时完成日常工作。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学校运行质量</w:t>
            </w:r>
          </w:p>
        </w:tc>
        <w:tc>
          <w:tcPr>
            <w:tcW w:w="2268" w:type="dxa"/>
            <w:vAlign w:val="center"/>
          </w:tcPr>
          <w:p>
            <w:pPr>
              <w:pStyle w:val="13"/>
            </w:pPr>
            <w:r>
              <w:t>学校运行质量</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为单位日常工作开展提供有力保障。</w:t>
            </w:r>
          </w:p>
        </w:tc>
        <w:tc>
          <w:tcPr>
            <w:tcW w:w="2268" w:type="dxa"/>
            <w:vAlign w:val="center"/>
          </w:tcPr>
          <w:p>
            <w:pPr>
              <w:pStyle w:val="13"/>
            </w:pPr>
            <w:r>
              <w:t>≥95</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125、子弟学校南三相校区操场硬化、教学楼改造等工程绩效目标表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13013325P00004510001P</w:t>
            </w:r>
          </w:p>
        </w:tc>
        <w:tc>
          <w:tcPr>
            <w:tcW w:w="2835" w:type="dxa"/>
            <w:vAlign w:val="center"/>
          </w:tcPr>
          <w:p>
            <w:pPr>
              <w:pStyle w:val="11"/>
            </w:pPr>
            <w:r>
              <w:t>项目名称</w:t>
            </w:r>
          </w:p>
        </w:tc>
        <w:tc>
          <w:tcPr>
            <w:tcW w:w="6095" w:type="dxa"/>
            <w:gridSpan w:val="3"/>
            <w:vAlign w:val="center"/>
          </w:tcPr>
          <w:p>
            <w:pPr>
              <w:pStyle w:val="13"/>
            </w:pPr>
            <w:r>
              <w:t>子弟学校南三相校区操场硬化、教学楼改造等工程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31.00</w:t>
            </w:r>
          </w:p>
        </w:tc>
        <w:tc>
          <w:tcPr>
            <w:tcW w:w="2835" w:type="dxa"/>
            <w:vAlign w:val="center"/>
          </w:tcPr>
          <w:p>
            <w:pPr>
              <w:pStyle w:val="11"/>
            </w:pPr>
            <w:r>
              <w:t>其中：财政    资金</w:t>
            </w:r>
          </w:p>
        </w:tc>
        <w:tc>
          <w:tcPr>
            <w:tcW w:w="2551" w:type="dxa"/>
            <w:vAlign w:val="center"/>
          </w:tcPr>
          <w:p>
            <w:pPr>
              <w:pStyle w:val="13"/>
            </w:pPr>
            <w:r>
              <w:t>31.00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改善学校办学条件，保障校舍安全</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1.改善学校办学条件，保障校舍安全</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维修校舍面积</w:t>
            </w:r>
          </w:p>
        </w:tc>
        <w:tc>
          <w:tcPr>
            <w:tcW w:w="5386" w:type="dxa"/>
            <w:vAlign w:val="center"/>
          </w:tcPr>
          <w:p>
            <w:pPr>
              <w:pStyle w:val="13"/>
            </w:pPr>
            <w:r>
              <w:t>维修校舍面积</w:t>
            </w:r>
          </w:p>
        </w:tc>
        <w:tc>
          <w:tcPr>
            <w:tcW w:w="2268" w:type="dxa"/>
            <w:vAlign w:val="center"/>
          </w:tcPr>
          <w:p>
            <w:pPr>
              <w:pStyle w:val="13"/>
            </w:pPr>
            <w:r>
              <w:t>10200平方米</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新建、改造、维修的校舍建设项目验收合格完成率</w:t>
            </w:r>
          </w:p>
        </w:tc>
        <w:tc>
          <w:tcPr>
            <w:tcW w:w="5386" w:type="dxa"/>
            <w:vAlign w:val="center"/>
          </w:tcPr>
          <w:p>
            <w:pPr>
              <w:pStyle w:val="13"/>
            </w:pPr>
            <w:r>
              <w:t>新建、改造、维修的校舍建设项目验收合格完成率</w:t>
            </w:r>
          </w:p>
        </w:tc>
        <w:tc>
          <w:tcPr>
            <w:tcW w:w="2268" w:type="dxa"/>
            <w:vAlign w:val="center"/>
          </w:tcPr>
          <w:p>
            <w:pPr>
              <w:pStyle w:val="13"/>
            </w:pPr>
            <w:r>
              <w:t>≥100%</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新建、改造、维修的校舍建设项目完成率</w:t>
            </w:r>
          </w:p>
        </w:tc>
        <w:tc>
          <w:tcPr>
            <w:tcW w:w="5386" w:type="dxa"/>
            <w:vAlign w:val="center"/>
          </w:tcPr>
          <w:p>
            <w:pPr>
              <w:pStyle w:val="13"/>
            </w:pPr>
            <w:r>
              <w:t>新建、改造、维修的校舍建设项目完成率</w:t>
            </w:r>
          </w:p>
        </w:tc>
        <w:tc>
          <w:tcPr>
            <w:tcW w:w="2268" w:type="dxa"/>
            <w:vAlign w:val="center"/>
          </w:tcPr>
          <w:p>
            <w:pPr>
              <w:pStyle w:val="13"/>
            </w:pPr>
            <w:r>
              <w:t>≥100%</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单位成本</w:t>
            </w:r>
          </w:p>
        </w:tc>
        <w:tc>
          <w:tcPr>
            <w:tcW w:w="5386" w:type="dxa"/>
            <w:vAlign w:val="center"/>
          </w:tcPr>
          <w:p>
            <w:pPr>
              <w:pStyle w:val="13"/>
            </w:pPr>
            <w:r>
              <w:t>单位成本</w:t>
            </w:r>
          </w:p>
        </w:tc>
        <w:tc>
          <w:tcPr>
            <w:tcW w:w="2268" w:type="dxa"/>
            <w:vAlign w:val="center"/>
          </w:tcPr>
          <w:p>
            <w:pPr>
              <w:pStyle w:val="13"/>
            </w:pPr>
            <w:r>
              <w:t>31万元</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小学、初中毛入学率</w:t>
            </w:r>
          </w:p>
        </w:tc>
        <w:tc>
          <w:tcPr>
            <w:tcW w:w="5386" w:type="dxa"/>
            <w:vAlign w:val="center"/>
          </w:tcPr>
          <w:p>
            <w:pPr>
              <w:pStyle w:val="13"/>
            </w:pPr>
            <w:r>
              <w:t>小学、初中毛入学率</w:t>
            </w:r>
          </w:p>
        </w:tc>
        <w:tc>
          <w:tcPr>
            <w:tcW w:w="2268" w:type="dxa"/>
            <w:vAlign w:val="center"/>
          </w:tcPr>
          <w:p>
            <w:pPr>
              <w:pStyle w:val="13"/>
            </w:pPr>
            <w:r>
              <w:t>≥100%</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受益学生数</w:t>
            </w:r>
          </w:p>
        </w:tc>
        <w:tc>
          <w:tcPr>
            <w:tcW w:w="5386" w:type="dxa"/>
            <w:vAlign w:val="center"/>
          </w:tcPr>
          <w:p>
            <w:pPr>
              <w:pStyle w:val="13"/>
            </w:pPr>
            <w:r>
              <w:t>受益学生数</w:t>
            </w:r>
          </w:p>
        </w:tc>
        <w:tc>
          <w:tcPr>
            <w:tcW w:w="2268" w:type="dxa"/>
            <w:vAlign w:val="center"/>
          </w:tcPr>
          <w:p>
            <w:pPr>
              <w:pStyle w:val="13"/>
            </w:pPr>
            <w:r>
              <w:t>≥600人</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改善生态环境质量</w:t>
            </w:r>
          </w:p>
        </w:tc>
        <w:tc>
          <w:tcPr>
            <w:tcW w:w="5386" w:type="dxa"/>
            <w:vAlign w:val="center"/>
          </w:tcPr>
          <w:p>
            <w:pPr>
              <w:pStyle w:val="13"/>
            </w:pPr>
            <w:r>
              <w:t>改善生态环境质量</w:t>
            </w:r>
          </w:p>
        </w:tc>
        <w:tc>
          <w:tcPr>
            <w:tcW w:w="2268" w:type="dxa"/>
            <w:vAlign w:val="center"/>
          </w:tcPr>
          <w:p>
            <w:pPr>
              <w:pStyle w:val="13"/>
            </w:pPr>
            <w:r>
              <w:t>≥97%</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校舍可持续使用年限</w:t>
            </w:r>
          </w:p>
        </w:tc>
        <w:tc>
          <w:tcPr>
            <w:tcW w:w="5386" w:type="dxa"/>
            <w:vAlign w:val="center"/>
          </w:tcPr>
          <w:p>
            <w:pPr>
              <w:pStyle w:val="13"/>
            </w:pPr>
            <w:r>
              <w:t>校舍可持续使用年限</w:t>
            </w:r>
          </w:p>
        </w:tc>
        <w:tc>
          <w:tcPr>
            <w:tcW w:w="2268" w:type="dxa"/>
            <w:vAlign w:val="center"/>
          </w:tcPr>
          <w:p>
            <w:pPr>
              <w:pStyle w:val="13"/>
            </w:pPr>
            <w:r>
              <w:t>≥10年</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≥97%</w:t>
            </w:r>
          </w:p>
        </w:tc>
        <w:tc>
          <w:tcPr>
            <w:tcW w:w="1276" w:type="dxa"/>
            <w:vAlign w:val="center"/>
          </w:tcPr>
          <w:p>
            <w:pPr>
              <w:pStyle w:val="13"/>
            </w:pPr>
            <w:r>
              <w:t>根据满意度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126、2025年城乡义务教育公用经费县级资金-初中绩效目标表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13013325P00000510004M</w:t>
            </w:r>
          </w:p>
        </w:tc>
        <w:tc>
          <w:tcPr>
            <w:tcW w:w="2835" w:type="dxa"/>
            <w:vAlign w:val="center"/>
          </w:tcPr>
          <w:p>
            <w:pPr>
              <w:pStyle w:val="11"/>
            </w:pPr>
            <w:r>
              <w:t>项目名称</w:t>
            </w:r>
          </w:p>
        </w:tc>
        <w:tc>
          <w:tcPr>
            <w:tcW w:w="6095" w:type="dxa"/>
            <w:gridSpan w:val="3"/>
            <w:vAlign w:val="center"/>
          </w:tcPr>
          <w:p>
            <w:pPr>
              <w:pStyle w:val="13"/>
            </w:pPr>
            <w:r>
              <w:t>2025年城乡义务教育公用经费县级资金-初中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7.15</w:t>
            </w:r>
          </w:p>
        </w:tc>
        <w:tc>
          <w:tcPr>
            <w:tcW w:w="2835" w:type="dxa"/>
            <w:vAlign w:val="center"/>
          </w:tcPr>
          <w:p>
            <w:pPr>
              <w:pStyle w:val="11"/>
            </w:pPr>
            <w:r>
              <w:t>其中：财政    资金</w:t>
            </w:r>
          </w:p>
        </w:tc>
        <w:tc>
          <w:tcPr>
            <w:tcW w:w="2551" w:type="dxa"/>
            <w:vAlign w:val="center"/>
          </w:tcPr>
          <w:p>
            <w:pPr>
              <w:pStyle w:val="13"/>
            </w:pPr>
            <w:r>
              <w:t>7.15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保障本单位工作正常运转</w:t>
            </w:r>
            <w:r>
              <w:tab/>
            </w:r>
            <w:r>
              <w:tab/>
            </w:r>
            <w:r>
              <w:tab/>
            </w:r>
            <w:r>
              <w:tab/>
            </w:r>
            <w:r>
              <w:tab/>
            </w:r>
            <w:r>
              <w:tab/>
            </w:r>
          </w:p>
          <w:p>
            <w:pPr>
              <w:pStyle w:val="13"/>
            </w:pP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1.保障本单位工作正常运转</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实际经费支出</w:t>
            </w:r>
          </w:p>
        </w:tc>
        <w:tc>
          <w:tcPr>
            <w:tcW w:w="5386" w:type="dxa"/>
            <w:vAlign w:val="center"/>
          </w:tcPr>
          <w:p>
            <w:pPr>
              <w:pStyle w:val="13"/>
            </w:pPr>
            <w:r>
              <w:t>经费支出准确程度</w:t>
            </w:r>
          </w:p>
        </w:tc>
        <w:tc>
          <w:tcPr>
            <w:tcW w:w="2268" w:type="dxa"/>
            <w:vAlign w:val="center"/>
          </w:tcPr>
          <w:p>
            <w:pPr>
              <w:pStyle w:val="13"/>
            </w:pPr>
            <w:r>
              <w:t>100%</w:t>
            </w:r>
          </w:p>
        </w:tc>
        <w:tc>
          <w:tcPr>
            <w:tcW w:w="1276" w:type="dxa"/>
            <w:vAlign w:val="center"/>
          </w:tcPr>
          <w:p>
            <w:pPr>
              <w:pStyle w:val="13"/>
            </w:pPr>
            <w:r>
              <w:t>实际经费支出</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≥97%</w:t>
            </w:r>
          </w:p>
        </w:tc>
        <w:tc>
          <w:tcPr>
            <w:tcW w:w="1276" w:type="dxa"/>
            <w:vAlign w:val="center"/>
          </w:tcPr>
          <w:p>
            <w:pPr>
              <w:pStyle w:val="13"/>
            </w:pPr>
            <w:r>
              <w:t>根据人员满意度</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127、2025年城乡义务教育公用经费县级资金-小学绩效目标表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13013325P000005100059</w:t>
            </w:r>
          </w:p>
        </w:tc>
        <w:tc>
          <w:tcPr>
            <w:tcW w:w="2835" w:type="dxa"/>
            <w:vAlign w:val="center"/>
          </w:tcPr>
          <w:p>
            <w:pPr>
              <w:pStyle w:val="11"/>
            </w:pPr>
            <w:r>
              <w:t>项目名称</w:t>
            </w:r>
          </w:p>
        </w:tc>
        <w:tc>
          <w:tcPr>
            <w:tcW w:w="6095" w:type="dxa"/>
            <w:gridSpan w:val="3"/>
            <w:vAlign w:val="center"/>
          </w:tcPr>
          <w:p>
            <w:pPr>
              <w:pStyle w:val="13"/>
            </w:pPr>
            <w:r>
              <w:t>2025年城乡义务教育公用经费县级资金-小学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12.95</w:t>
            </w:r>
          </w:p>
        </w:tc>
        <w:tc>
          <w:tcPr>
            <w:tcW w:w="2835" w:type="dxa"/>
            <w:vAlign w:val="center"/>
          </w:tcPr>
          <w:p>
            <w:pPr>
              <w:pStyle w:val="11"/>
            </w:pPr>
            <w:r>
              <w:t>其中：财政    资金</w:t>
            </w:r>
          </w:p>
        </w:tc>
        <w:tc>
          <w:tcPr>
            <w:tcW w:w="2551" w:type="dxa"/>
            <w:vAlign w:val="center"/>
          </w:tcPr>
          <w:p>
            <w:pPr>
              <w:pStyle w:val="13"/>
            </w:pPr>
            <w:r>
              <w:t>12.95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保障本单位工作正常运转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1.保障本单位工作正常运转</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实际经费支出</w:t>
            </w:r>
          </w:p>
        </w:tc>
        <w:tc>
          <w:tcPr>
            <w:tcW w:w="5386" w:type="dxa"/>
            <w:vAlign w:val="center"/>
          </w:tcPr>
          <w:p>
            <w:pPr>
              <w:pStyle w:val="13"/>
            </w:pPr>
            <w:r>
              <w:t>经费支出准确程度</w:t>
            </w:r>
          </w:p>
        </w:tc>
        <w:tc>
          <w:tcPr>
            <w:tcW w:w="2268" w:type="dxa"/>
            <w:vAlign w:val="center"/>
          </w:tcPr>
          <w:p>
            <w:pPr>
              <w:pStyle w:val="13"/>
            </w:pPr>
            <w:r>
              <w:t>100%</w:t>
            </w:r>
          </w:p>
        </w:tc>
        <w:tc>
          <w:tcPr>
            <w:tcW w:w="1276" w:type="dxa"/>
            <w:vAlign w:val="center"/>
          </w:tcPr>
          <w:p>
            <w:pPr>
              <w:pStyle w:val="13"/>
            </w:pPr>
            <w:r>
              <w:t>实际经费支出</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≥98%</w:t>
            </w:r>
          </w:p>
        </w:tc>
        <w:tc>
          <w:tcPr>
            <w:tcW w:w="1276" w:type="dxa"/>
            <w:vAlign w:val="center"/>
          </w:tcPr>
          <w:p>
            <w:pPr>
              <w:pStyle w:val="13"/>
            </w:pPr>
            <w:r>
              <w:t>根据人员满意度</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128、石塔实验学校操场改造提升工程绩效目标表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13013325P00004610001D</w:t>
            </w:r>
          </w:p>
        </w:tc>
        <w:tc>
          <w:tcPr>
            <w:tcW w:w="2835" w:type="dxa"/>
            <w:vAlign w:val="center"/>
          </w:tcPr>
          <w:p>
            <w:pPr>
              <w:pStyle w:val="11"/>
            </w:pPr>
            <w:r>
              <w:t>项目名称</w:t>
            </w:r>
          </w:p>
        </w:tc>
        <w:tc>
          <w:tcPr>
            <w:tcW w:w="6095" w:type="dxa"/>
            <w:gridSpan w:val="3"/>
            <w:vAlign w:val="center"/>
          </w:tcPr>
          <w:p>
            <w:pPr>
              <w:pStyle w:val="13"/>
            </w:pPr>
            <w:r>
              <w:t>石塔实验学校操场改造提升工程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21.84</w:t>
            </w:r>
          </w:p>
        </w:tc>
        <w:tc>
          <w:tcPr>
            <w:tcW w:w="2835" w:type="dxa"/>
            <w:vAlign w:val="center"/>
          </w:tcPr>
          <w:p>
            <w:pPr>
              <w:pStyle w:val="11"/>
            </w:pPr>
            <w:r>
              <w:t>其中：财政    资金</w:t>
            </w:r>
          </w:p>
        </w:tc>
        <w:tc>
          <w:tcPr>
            <w:tcW w:w="2551" w:type="dxa"/>
            <w:vAlign w:val="center"/>
          </w:tcPr>
          <w:p>
            <w:pPr>
              <w:pStyle w:val="13"/>
            </w:pPr>
            <w:r>
              <w:t>21.84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操场改造提升面积</w:t>
            </w:r>
          </w:p>
          <w:p>
            <w:pPr>
              <w:pStyle w:val="13"/>
            </w:pPr>
            <w:r>
              <w:t>改善提高教师学生健康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1.操场改造提升面积</w:t>
            </w:r>
          </w:p>
          <w:p>
            <w:pPr>
              <w:pStyle w:val="13"/>
            </w:pPr>
            <w:r>
              <w:t>改善提高教师学生健康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操场改造提升面积</w:t>
            </w:r>
          </w:p>
        </w:tc>
        <w:tc>
          <w:tcPr>
            <w:tcW w:w="5386" w:type="dxa"/>
            <w:vAlign w:val="center"/>
          </w:tcPr>
          <w:p>
            <w:pPr>
              <w:pStyle w:val="13"/>
            </w:pPr>
            <w:r>
              <w:t>操场改造提升面积</w:t>
            </w:r>
          </w:p>
        </w:tc>
        <w:tc>
          <w:tcPr>
            <w:tcW w:w="2268" w:type="dxa"/>
            <w:vAlign w:val="center"/>
          </w:tcPr>
          <w:p>
            <w:pPr>
              <w:pStyle w:val="13"/>
            </w:pPr>
            <w:r>
              <w:t>≥12000平方米</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操场改造提升项目验收</w:t>
            </w:r>
          </w:p>
        </w:tc>
        <w:tc>
          <w:tcPr>
            <w:tcW w:w="5386" w:type="dxa"/>
            <w:vAlign w:val="center"/>
          </w:tcPr>
          <w:p>
            <w:pPr>
              <w:pStyle w:val="13"/>
            </w:pPr>
            <w:r>
              <w:t>操场改造提升项目验收</w:t>
            </w:r>
          </w:p>
        </w:tc>
        <w:tc>
          <w:tcPr>
            <w:tcW w:w="2268" w:type="dxa"/>
            <w:vAlign w:val="center"/>
          </w:tcPr>
          <w:p>
            <w:pPr>
              <w:pStyle w:val="13"/>
            </w:pPr>
            <w:r>
              <w:t>≥100%</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操场改造提升项目完成</w:t>
            </w:r>
          </w:p>
        </w:tc>
        <w:tc>
          <w:tcPr>
            <w:tcW w:w="5386" w:type="dxa"/>
            <w:vAlign w:val="center"/>
          </w:tcPr>
          <w:p>
            <w:pPr>
              <w:pStyle w:val="13"/>
            </w:pPr>
            <w:r>
              <w:t>操场改造提升项目完成</w:t>
            </w:r>
          </w:p>
        </w:tc>
        <w:tc>
          <w:tcPr>
            <w:tcW w:w="2268" w:type="dxa"/>
            <w:vAlign w:val="center"/>
          </w:tcPr>
          <w:p>
            <w:pPr>
              <w:pStyle w:val="13"/>
            </w:pPr>
            <w:r>
              <w:t>≥100%</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单位成本</w:t>
            </w:r>
          </w:p>
        </w:tc>
        <w:tc>
          <w:tcPr>
            <w:tcW w:w="5386" w:type="dxa"/>
            <w:vAlign w:val="center"/>
          </w:tcPr>
          <w:p>
            <w:pPr>
              <w:pStyle w:val="13"/>
            </w:pPr>
            <w:r>
              <w:t>单位成本</w:t>
            </w:r>
          </w:p>
        </w:tc>
        <w:tc>
          <w:tcPr>
            <w:tcW w:w="2268" w:type="dxa"/>
            <w:vAlign w:val="center"/>
          </w:tcPr>
          <w:p>
            <w:pPr>
              <w:pStyle w:val="13"/>
            </w:pPr>
            <w:r>
              <w:t>≥200万元</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学生入学率</w:t>
            </w:r>
          </w:p>
        </w:tc>
        <w:tc>
          <w:tcPr>
            <w:tcW w:w="5386" w:type="dxa"/>
            <w:vAlign w:val="center"/>
          </w:tcPr>
          <w:p>
            <w:pPr>
              <w:pStyle w:val="13"/>
            </w:pPr>
            <w:r>
              <w:t>学生入学率</w:t>
            </w:r>
          </w:p>
        </w:tc>
        <w:tc>
          <w:tcPr>
            <w:tcW w:w="2268" w:type="dxa"/>
            <w:vAlign w:val="center"/>
          </w:tcPr>
          <w:p>
            <w:pPr>
              <w:pStyle w:val="13"/>
            </w:pPr>
            <w:r>
              <w:t>≥100%</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收益学生数</w:t>
            </w:r>
          </w:p>
        </w:tc>
        <w:tc>
          <w:tcPr>
            <w:tcW w:w="5386" w:type="dxa"/>
            <w:vAlign w:val="center"/>
          </w:tcPr>
          <w:p>
            <w:pPr>
              <w:pStyle w:val="13"/>
            </w:pPr>
            <w:r>
              <w:t>收益学生数</w:t>
            </w:r>
          </w:p>
        </w:tc>
        <w:tc>
          <w:tcPr>
            <w:tcW w:w="2268" w:type="dxa"/>
            <w:vAlign w:val="center"/>
          </w:tcPr>
          <w:p>
            <w:pPr>
              <w:pStyle w:val="13"/>
            </w:pPr>
            <w:r>
              <w:t>≥4463人</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使用年限</w:t>
            </w:r>
          </w:p>
        </w:tc>
        <w:tc>
          <w:tcPr>
            <w:tcW w:w="5386" w:type="dxa"/>
            <w:vAlign w:val="center"/>
          </w:tcPr>
          <w:p>
            <w:pPr>
              <w:pStyle w:val="13"/>
            </w:pPr>
            <w:r>
              <w:t>使用年限</w:t>
            </w:r>
          </w:p>
        </w:tc>
        <w:tc>
          <w:tcPr>
            <w:tcW w:w="2268" w:type="dxa"/>
            <w:vAlign w:val="center"/>
          </w:tcPr>
          <w:p>
            <w:pPr>
              <w:pStyle w:val="13"/>
            </w:pPr>
            <w:r>
              <w:t>≥10年</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改善生态环境</w:t>
            </w:r>
          </w:p>
        </w:tc>
        <w:tc>
          <w:tcPr>
            <w:tcW w:w="5386" w:type="dxa"/>
            <w:vAlign w:val="center"/>
          </w:tcPr>
          <w:p>
            <w:pPr>
              <w:pStyle w:val="13"/>
            </w:pPr>
            <w:r>
              <w:t>改善生态环境</w:t>
            </w:r>
          </w:p>
        </w:tc>
        <w:tc>
          <w:tcPr>
            <w:tcW w:w="2268" w:type="dxa"/>
            <w:vAlign w:val="center"/>
          </w:tcPr>
          <w:p>
            <w:pPr>
              <w:pStyle w:val="13"/>
            </w:pPr>
            <w:r>
              <w:t>≥98%</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网络评估满意度</w:t>
            </w:r>
          </w:p>
        </w:tc>
        <w:tc>
          <w:tcPr>
            <w:tcW w:w="5386" w:type="dxa"/>
            <w:vAlign w:val="center"/>
          </w:tcPr>
          <w:p>
            <w:pPr>
              <w:pStyle w:val="13"/>
            </w:pPr>
            <w:r>
              <w:t>网络评估满意度</w:t>
            </w:r>
          </w:p>
        </w:tc>
        <w:tc>
          <w:tcPr>
            <w:tcW w:w="2268" w:type="dxa"/>
            <w:vAlign w:val="center"/>
          </w:tcPr>
          <w:p>
            <w:pPr>
              <w:pStyle w:val="13"/>
            </w:pPr>
            <w:r>
              <w:t>≥97%</w:t>
            </w:r>
          </w:p>
        </w:tc>
        <w:tc>
          <w:tcPr>
            <w:tcW w:w="1276" w:type="dxa"/>
            <w:vAlign w:val="center"/>
          </w:tcPr>
          <w:p>
            <w:pPr>
              <w:pStyle w:val="13"/>
            </w:pPr>
            <w:r>
              <w:t>根据工作完成情况</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129、提前下达2025年城乡义务教育省级补助经费（冀财教[2024]141号）-公用经费（初中）绩效目标表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13013325P000005100084</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保障本单位工作正常运转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1.保障本单位工作正常运转</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文字描述</w:t>
            </w:r>
          </w:p>
        </w:tc>
        <w:tc>
          <w:tcPr>
            <w:tcW w:w="1276" w:type="dxa"/>
            <w:vAlign w:val="center"/>
          </w:tcPr>
          <w:p>
            <w:pPr>
              <w:pStyle w:val="13"/>
            </w:pPr>
            <w:r>
              <w:t>支付水电暖等日常费用是否及时</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实际经费支出</w:t>
            </w:r>
          </w:p>
        </w:tc>
        <w:tc>
          <w:tcPr>
            <w:tcW w:w="5386" w:type="dxa"/>
            <w:vAlign w:val="center"/>
          </w:tcPr>
          <w:p>
            <w:pPr>
              <w:pStyle w:val="13"/>
            </w:pPr>
            <w:r>
              <w:t>经费支出准确程度</w:t>
            </w:r>
          </w:p>
        </w:tc>
        <w:tc>
          <w:tcPr>
            <w:tcW w:w="2268" w:type="dxa"/>
            <w:vAlign w:val="center"/>
          </w:tcPr>
          <w:p>
            <w:pPr>
              <w:pStyle w:val="13"/>
            </w:pPr>
            <w:r>
              <w:t>100</w:t>
            </w:r>
          </w:p>
        </w:tc>
        <w:tc>
          <w:tcPr>
            <w:tcW w:w="1276" w:type="dxa"/>
            <w:vAlign w:val="center"/>
          </w:tcPr>
          <w:p>
            <w:pPr>
              <w:pStyle w:val="13"/>
            </w:pPr>
            <w:r>
              <w:t>实际经费支出</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文字描述</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文字描述</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文字描述</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文字描述</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文字描述</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文字描述</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≥98≥</w:t>
            </w:r>
          </w:p>
        </w:tc>
        <w:tc>
          <w:tcPr>
            <w:tcW w:w="1276" w:type="dxa"/>
            <w:vAlign w:val="center"/>
          </w:tcPr>
          <w:p>
            <w:pPr>
              <w:pStyle w:val="13"/>
            </w:pPr>
            <w:r>
              <w:t>根据人员满意度</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130、提前下达2025年城乡义务教育省级补助经费（冀财教[2024]141号）-公用经费（小学）绩效目标表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13013325P00000510007G</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105.00</w:t>
            </w:r>
          </w:p>
        </w:tc>
        <w:tc>
          <w:tcPr>
            <w:tcW w:w="2835" w:type="dxa"/>
            <w:vAlign w:val="center"/>
          </w:tcPr>
          <w:p>
            <w:pPr>
              <w:pStyle w:val="11"/>
            </w:pPr>
            <w:r>
              <w:t>其中：财政    资金</w:t>
            </w:r>
          </w:p>
        </w:tc>
        <w:tc>
          <w:tcPr>
            <w:tcW w:w="2551" w:type="dxa"/>
            <w:vAlign w:val="center"/>
          </w:tcPr>
          <w:p>
            <w:pPr>
              <w:pStyle w:val="13"/>
            </w:pPr>
            <w:r>
              <w:t>105.00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保障本单位工作正常运转</w:t>
            </w:r>
            <w:r>
              <w:tab/>
            </w:r>
            <w:r>
              <w:tab/>
            </w:r>
            <w:r>
              <w:tab/>
            </w:r>
            <w:r>
              <w:tab/>
            </w:r>
            <w:r>
              <w:tab/>
            </w:r>
            <w:r>
              <w:tab/>
            </w:r>
          </w:p>
          <w:p>
            <w:pPr>
              <w:pStyle w:val="13"/>
            </w:pP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1.保障本单位工作正常运转</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p>
          <w:p>
            <w:pPr>
              <w:pStyle w:val="13"/>
            </w:pPr>
            <w:r>
              <w:t>支付水电暖等日常费用是否及时</w:t>
            </w:r>
          </w:p>
          <w:p>
            <w:pPr>
              <w:pStyle w:val="13"/>
            </w:pPr>
          </w:p>
          <w:p>
            <w:pPr>
              <w:pStyle w:val="13"/>
            </w:pPr>
          </w:p>
        </w:tc>
        <w:tc>
          <w:tcPr>
            <w:tcW w:w="1276" w:type="dxa"/>
            <w:vAlign w:val="center"/>
          </w:tcPr>
          <w:p>
            <w:pPr>
              <w:pStyle w:val="13"/>
            </w:pPr>
            <w:r>
              <w:t>支付水电暖等日常费用是否及时</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实际经费支出</w:t>
            </w:r>
          </w:p>
        </w:tc>
        <w:tc>
          <w:tcPr>
            <w:tcW w:w="5386" w:type="dxa"/>
            <w:vAlign w:val="center"/>
          </w:tcPr>
          <w:p>
            <w:pPr>
              <w:pStyle w:val="13"/>
            </w:pPr>
            <w:r>
              <w:t>经费支出准确程度</w:t>
            </w:r>
          </w:p>
        </w:tc>
        <w:tc>
          <w:tcPr>
            <w:tcW w:w="2268" w:type="dxa"/>
            <w:vAlign w:val="center"/>
          </w:tcPr>
          <w:p>
            <w:pPr>
              <w:pStyle w:val="13"/>
            </w:pPr>
            <w:r>
              <w:t>100%</w:t>
            </w:r>
          </w:p>
        </w:tc>
        <w:tc>
          <w:tcPr>
            <w:tcW w:w="1276" w:type="dxa"/>
            <w:vAlign w:val="center"/>
          </w:tcPr>
          <w:p>
            <w:pPr>
              <w:pStyle w:val="13"/>
            </w:pPr>
            <w:r>
              <w:t>实际经费支出</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p>
            <w:pPr>
              <w:pStyle w:val="13"/>
            </w:pPr>
          </w:p>
          <w:p>
            <w:pPr>
              <w:pStyle w:val="13"/>
            </w:pP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p>
            <w:pPr>
              <w:pStyle w:val="13"/>
            </w:pP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≥98%</w:t>
            </w:r>
          </w:p>
        </w:tc>
        <w:tc>
          <w:tcPr>
            <w:tcW w:w="1276" w:type="dxa"/>
            <w:vAlign w:val="center"/>
          </w:tcPr>
          <w:p>
            <w:pPr>
              <w:pStyle w:val="13"/>
            </w:pPr>
            <w:r>
              <w:t>根据人员满意度</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131、提前下达2025年城乡义务教育中央补助经费（冀财教[2024]123号）-公用经费（初中）绩效目标表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13013325P00000510002E</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52.00</w:t>
            </w:r>
          </w:p>
        </w:tc>
        <w:tc>
          <w:tcPr>
            <w:tcW w:w="2835" w:type="dxa"/>
            <w:vAlign w:val="center"/>
          </w:tcPr>
          <w:p>
            <w:pPr>
              <w:pStyle w:val="11"/>
            </w:pPr>
            <w:r>
              <w:t>其中：财政    资金</w:t>
            </w:r>
          </w:p>
        </w:tc>
        <w:tc>
          <w:tcPr>
            <w:tcW w:w="2551" w:type="dxa"/>
            <w:vAlign w:val="center"/>
          </w:tcPr>
          <w:p>
            <w:pPr>
              <w:pStyle w:val="13"/>
            </w:pPr>
            <w:r>
              <w:t>52.00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保障本单位工作正常运转</w:t>
            </w:r>
            <w:r>
              <w:tab/>
            </w:r>
            <w:r>
              <w:tab/>
            </w:r>
            <w:r>
              <w:tab/>
            </w:r>
            <w:r>
              <w:tab/>
            </w:r>
            <w:r>
              <w:tab/>
            </w:r>
            <w:r>
              <w:tab/>
            </w:r>
          </w:p>
          <w:p>
            <w:pPr>
              <w:pStyle w:val="13"/>
            </w:pP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1.保障本单位工作正常运转</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实际经费支出</w:t>
            </w:r>
          </w:p>
        </w:tc>
        <w:tc>
          <w:tcPr>
            <w:tcW w:w="5386" w:type="dxa"/>
            <w:vAlign w:val="center"/>
          </w:tcPr>
          <w:p>
            <w:pPr>
              <w:pStyle w:val="13"/>
            </w:pPr>
            <w:r>
              <w:t>经费支出准确程度</w:t>
            </w:r>
          </w:p>
        </w:tc>
        <w:tc>
          <w:tcPr>
            <w:tcW w:w="2268" w:type="dxa"/>
            <w:vAlign w:val="center"/>
          </w:tcPr>
          <w:p>
            <w:pPr>
              <w:pStyle w:val="13"/>
            </w:pPr>
            <w:r>
              <w:t>100%</w:t>
            </w:r>
          </w:p>
        </w:tc>
        <w:tc>
          <w:tcPr>
            <w:tcW w:w="1276" w:type="dxa"/>
            <w:vAlign w:val="center"/>
          </w:tcPr>
          <w:p>
            <w:pPr>
              <w:pStyle w:val="13"/>
            </w:pPr>
            <w:r>
              <w:t>实际经费支出</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p>
            <w:pPr>
              <w:pStyle w:val="13"/>
            </w:pP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≥98%</w:t>
            </w:r>
          </w:p>
        </w:tc>
        <w:tc>
          <w:tcPr>
            <w:tcW w:w="1276" w:type="dxa"/>
            <w:vAlign w:val="center"/>
          </w:tcPr>
          <w:p>
            <w:pPr>
              <w:pStyle w:val="13"/>
            </w:pPr>
            <w:r>
              <w:t>根据人员满意度</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132、提前下达2025年城乡义务教育中央补助经费（冀财教[2024]123号）-公用经费（小学）绩效目标表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13013325P00000510001T</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保障本单位工作正常运转</w:t>
            </w:r>
            <w:r>
              <w:tab/>
            </w:r>
            <w:r>
              <w:tab/>
            </w:r>
            <w:r>
              <w:tab/>
            </w:r>
            <w:r>
              <w:tab/>
            </w:r>
            <w:r>
              <w:tab/>
            </w:r>
            <w:r>
              <w:tab/>
            </w:r>
          </w:p>
          <w:p>
            <w:pPr>
              <w:pStyle w:val="13"/>
            </w:pP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1.保障本单位工作正常运转</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实际经费支出</w:t>
            </w:r>
          </w:p>
        </w:tc>
        <w:tc>
          <w:tcPr>
            <w:tcW w:w="5386" w:type="dxa"/>
            <w:vAlign w:val="center"/>
          </w:tcPr>
          <w:p>
            <w:pPr>
              <w:pStyle w:val="13"/>
            </w:pPr>
            <w:r>
              <w:t>经费支出准确程度</w:t>
            </w:r>
          </w:p>
        </w:tc>
        <w:tc>
          <w:tcPr>
            <w:tcW w:w="2268" w:type="dxa"/>
            <w:vAlign w:val="center"/>
          </w:tcPr>
          <w:p>
            <w:pPr>
              <w:pStyle w:val="13"/>
            </w:pPr>
            <w:r>
              <w:t>100%</w:t>
            </w:r>
          </w:p>
        </w:tc>
        <w:tc>
          <w:tcPr>
            <w:tcW w:w="1276" w:type="dxa"/>
            <w:vAlign w:val="center"/>
          </w:tcPr>
          <w:p>
            <w:pPr>
              <w:pStyle w:val="13"/>
            </w:pPr>
            <w:r>
              <w:t>实际经费支出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133、提前下达2025年城乡义务教育中央补助经费（冀财教[2024]123号）-家庭经济困难学生生活费补助（初中）绩效目标表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13013325P00001110002Y</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提前下达2025年城乡义务教育中央补助经费（冀财教[2024]123号）-家庭经济困难学生生活费补助（初中）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0.90</w:t>
            </w:r>
          </w:p>
        </w:tc>
        <w:tc>
          <w:tcPr>
            <w:tcW w:w="2835" w:type="dxa"/>
            <w:vAlign w:val="center"/>
          </w:tcPr>
          <w:p>
            <w:pPr>
              <w:pStyle w:val="11"/>
            </w:pPr>
            <w:r>
              <w:t>其中：财政    资金</w:t>
            </w:r>
          </w:p>
        </w:tc>
        <w:tc>
          <w:tcPr>
            <w:tcW w:w="2551" w:type="dxa"/>
            <w:vAlign w:val="center"/>
          </w:tcPr>
          <w:p>
            <w:pPr>
              <w:pStyle w:val="13"/>
            </w:pPr>
            <w:r>
              <w:t>0.90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对建档立卡家庭学生、低保家庭学生、特困救助供养学生、孤儿和残疾学生予以资助。</w:t>
            </w:r>
            <w:r>
              <w:tab/>
            </w:r>
            <w:r>
              <w:tab/>
            </w:r>
            <w:r>
              <w:tab/>
            </w:r>
          </w:p>
          <w:p>
            <w:pPr>
              <w:pStyle w:val="13"/>
            </w:pP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1.对建档立卡家庭学生、低保家庭学生、特困救助供养学生、孤儿和残疾学生予以资助。</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16人</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750元/人年</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p>
            <w:pPr>
              <w:pStyle w:val="13"/>
            </w:pP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p>
            <w:pPr>
              <w:pStyle w:val="13"/>
            </w:pP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134、提前下达2025年城乡义务教育中央补助经费（冀财教[2024]123号）-家庭经济困难学生生活费补助（小学）绩效目标表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13013325P00001110001B</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提前下达2025年城乡义务教育中央补助经费（冀财教[2024]123号）-家庭经济困难学生生活费补助（小学）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w:t>
            </w:r>
          </w:p>
        </w:tc>
        <w:tc>
          <w:tcPr>
            <w:tcW w:w="2835" w:type="dxa"/>
            <w:vAlign w:val="center"/>
          </w:tcPr>
          <w:p>
            <w:pPr>
              <w:pStyle w:val="11"/>
            </w:pPr>
            <w:r>
              <w:t>其中：财政    资金</w:t>
            </w:r>
          </w:p>
        </w:tc>
        <w:tc>
          <w:tcPr>
            <w:tcW w:w="2551" w:type="dxa"/>
            <w:vAlign w:val="center"/>
          </w:tcPr>
          <w:p>
            <w:pPr>
              <w:pStyle w:val="13"/>
            </w:pPr>
            <w:r>
              <w:t>1.50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对建档立卡家庭学生、低保家庭学生、特困救助供养学生、孤儿和残疾学生予以资助。</w:t>
            </w:r>
          </w:p>
          <w:p>
            <w:pPr>
              <w:pStyle w:val="13"/>
            </w:pP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60%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1.对建档立卡家庭学生、低保家庭学生、特困救助供养学生、孤儿和残疾学生予以资助。</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34人</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625元/人年</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p>
            <w:pPr>
              <w:pStyle w:val="13"/>
            </w:pP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p>
            <w:pPr>
              <w:pStyle w:val="13"/>
            </w:pP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135、提前下达2025年省级支持学前教育发展专项资金-冀财教[2024]142号绩效目标表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13013325P000018100090</w:t>
            </w:r>
          </w:p>
        </w:tc>
        <w:tc>
          <w:tcPr>
            <w:tcW w:w="2835" w:type="dxa"/>
            <w:vAlign w:val="center"/>
          </w:tcPr>
          <w:p>
            <w:pPr>
              <w:pStyle w:val="11"/>
            </w:pPr>
            <w:r>
              <w:t>项目名称</w:t>
            </w:r>
          </w:p>
        </w:tc>
        <w:tc>
          <w:tcPr>
            <w:tcW w:w="6095" w:type="dxa"/>
            <w:gridSpan w:val="3"/>
            <w:vAlign w:val="center"/>
          </w:tcPr>
          <w:p>
            <w:pPr>
              <w:pStyle w:val="13"/>
            </w:pPr>
            <w:r>
              <w:t>提前下达2025年省级支持学前教育发展专项资金-冀财教[2024]142号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4.08</w:t>
            </w:r>
          </w:p>
        </w:tc>
        <w:tc>
          <w:tcPr>
            <w:tcW w:w="2835" w:type="dxa"/>
            <w:vAlign w:val="center"/>
          </w:tcPr>
          <w:p>
            <w:pPr>
              <w:pStyle w:val="11"/>
            </w:pPr>
            <w:r>
              <w:t>其中：财政    资金</w:t>
            </w:r>
          </w:p>
        </w:tc>
        <w:tc>
          <w:tcPr>
            <w:tcW w:w="2551" w:type="dxa"/>
            <w:vAlign w:val="center"/>
          </w:tcPr>
          <w:p>
            <w:pPr>
              <w:pStyle w:val="13"/>
            </w:pPr>
            <w:r>
              <w:t>4.08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保障本单位工作正常运转</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1.保障本单位工作正常运转</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实际经费支出</w:t>
            </w:r>
          </w:p>
        </w:tc>
        <w:tc>
          <w:tcPr>
            <w:tcW w:w="5386" w:type="dxa"/>
            <w:vAlign w:val="center"/>
          </w:tcPr>
          <w:p>
            <w:pPr>
              <w:pStyle w:val="13"/>
            </w:pPr>
            <w:r>
              <w:t>经费支出准确程度</w:t>
            </w:r>
          </w:p>
        </w:tc>
        <w:tc>
          <w:tcPr>
            <w:tcW w:w="2268" w:type="dxa"/>
            <w:vAlign w:val="center"/>
          </w:tcPr>
          <w:p>
            <w:pPr>
              <w:pStyle w:val="13"/>
            </w:pPr>
            <w:r>
              <w:t>100%</w:t>
            </w:r>
          </w:p>
        </w:tc>
        <w:tc>
          <w:tcPr>
            <w:tcW w:w="1276" w:type="dxa"/>
            <w:vAlign w:val="center"/>
          </w:tcPr>
          <w:p>
            <w:pPr>
              <w:pStyle w:val="13"/>
            </w:pPr>
            <w:r>
              <w:t>实际经费支出</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p>
            <w:pPr>
              <w:pStyle w:val="13"/>
            </w:pPr>
          </w:p>
          <w:p>
            <w:pPr>
              <w:pStyle w:val="13"/>
            </w:pP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保障学校单位正常运转</w:t>
            </w:r>
          </w:p>
        </w:tc>
        <w:tc>
          <w:tcPr>
            <w:tcW w:w="5386" w:type="dxa"/>
            <w:vAlign w:val="center"/>
          </w:tcPr>
          <w:p>
            <w:pPr>
              <w:pStyle w:val="13"/>
            </w:pPr>
            <w:r>
              <w:t>通过开展维修、购置等工作</w:t>
            </w:r>
          </w:p>
        </w:tc>
        <w:tc>
          <w:tcPr>
            <w:tcW w:w="2268" w:type="dxa"/>
            <w:vAlign w:val="center"/>
          </w:tcPr>
          <w:p>
            <w:pPr>
              <w:pStyle w:val="13"/>
            </w:pPr>
            <w:r>
              <w:t>保障学校单位正常运转</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136、提前下达2025年中央支持学前教育发展资金（冀财教[2024]121号）-幼儿资助绩效目标表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13013325P000007100016</w:t>
            </w:r>
          </w:p>
        </w:tc>
        <w:tc>
          <w:tcPr>
            <w:tcW w:w="2835" w:type="dxa"/>
            <w:vAlign w:val="center"/>
          </w:tcPr>
          <w:p>
            <w:pPr>
              <w:pStyle w:val="11"/>
            </w:pPr>
            <w:r>
              <w:t>项目名称</w:t>
            </w:r>
          </w:p>
        </w:tc>
        <w:tc>
          <w:tcPr>
            <w:tcW w:w="6095" w:type="dxa"/>
            <w:gridSpan w:val="3"/>
            <w:vAlign w:val="center"/>
          </w:tcPr>
          <w:p>
            <w:pPr>
              <w:pStyle w:val="13"/>
            </w:pPr>
            <w:r>
              <w:t>提前下达2025年中央支持学前教育发展资金（冀财教[2024]121号）-幼儿资助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w:t>
            </w:r>
          </w:p>
        </w:tc>
        <w:tc>
          <w:tcPr>
            <w:tcW w:w="2835" w:type="dxa"/>
            <w:vAlign w:val="center"/>
          </w:tcPr>
          <w:p>
            <w:pPr>
              <w:pStyle w:val="11"/>
            </w:pPr>
            <w:r>
              <w:t>其中：财政    资金</w:t>
            </w:r>
          </w:p>
        </w:tc>
        <w:tc>
          <w:tcPr>
            <w:tcW w:w="2551" w:type="dxa"/>
            <w:vAlign w:val="center"/>
          </w:tcPr>
          <w:p>
            <w:pPr>
              <w:pStyle w:val="13"/>
            </w:pPr>
            <w:r>
              <w:t>1.40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60%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14人</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1000元/人年</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p>
            <w:pPr>
              <w:pStyle w:val="13"/>
            </w:pP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p>
            <w:pPr>
              <w:pStyle w:val="13"/>
            </w:pP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p>
            <w:pPr>
              <w:pStyle w:val="13"/>
            </w:pP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137、校园安全专项资金绩效目标表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13013325P00001010050D</w:t>
            </w:r>
          </w:p>
        </w:tc>
        <w:tc>
          <w:tcPr>
            <w:tcW w:w="2835" w:type="dxa"/>
            <w:vAlign w:val="center"/>
          </w:tcPr>
          <w:p>
            <w:pPr>
              <w:pStyle w:val="11"/>
            </w:pPr>
            <w:r>
              <w:t>项目名称</w:t>
            </w:r>
          </w:p>
        </w:tc>
        <w:tc>
          <w:tcPr>
            <w:tcW w:w="6095" w:type="dxa"/>
            <w:gridSpan w:val="3"/>
            <w:vAlign w:val="center"/>
          </w:tcPr>
          <w:p>
            <w:pPr>
              <w:pStyle w:val="13"/>
            </w:pPr>
            <w:r>
              <w:t>校园安全专项资金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0.86</w:t>
            </w:r>
          </w:p>
        </w:tc>
        <w:tc>
          <w:tcPr>
            <w:tcW w:w="2835" w:type="dxa"/>
            <w:vAlign w:val="center"/>
          </w:tcPr>
          <w:p>
            <w:pPr>
              <w:pStyle w:val="11"/>
            </w:pPr>
            <w:r>
              <w:t>其中：财政    资金</w:t>
            </w:r>
          </w:p>
        </w:tc>
        <w:tc>
          <w:tcPr>
            <w:tcW w:w="2551" w:type="dxa"/>
            <w:vAlign w:val="center"/>
          </w:tcPr>
          <w:p>
            <w:pPr>
              <w:pStyle w:val="13"/>
            </w:pPr>
            <w:r>
              <w:t>0.86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确保学校工作正常开展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1.确保学校工作正常开展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涉及人数</w:t>
            </w:r>
          </w:p>
        </w:tc>
        <w:tc>
          <w:tcPr>
            <w:tcW w:w="5386" w:type="dxa"/>
            <w:vAlign w:val="center"/>
          </w:tcPr>
          <w:p>
            <w:pPr>
              <w:pStyle w:val="13"/>
            </w:pPr>
            <w:r>
              <w:t>涉及人数</w:t>
            </w:r>
          </w:p>
        </w:tc>
        <w:tc>
          <w:tcPr>
            <w:tcW w:w="2268" w:type="dxa"/>
            <w:vAlign w:val="center"/>
          </w:tcPr>
          <w:p>
            <w:pPr>
              <w:pStyle w:val="13"/>
            </w:pPr>
            <w:r>
              <w:t>1人</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实际经费支出</w:t>
            </w:r>
          </w:p>
        </w:tc>
        <w:tc>
          <w:tcPr>
            <w:tcW w:w="5386" w:type="dxa"/>
            <w:vAlign w:val="center"/>
          </w:tcPr>
          <w:p>
            <w:pPr>
              <w:pStyle w:val="13"/>
            </w:pPr>
            <w:r>
              <w:t>实际经费支出</w:t>
            </w:r>
          </w:p>
        </w:tc>
        <w:tc>
          <w:tcPr>
            <w:tcW w:w="2268" w:type="dxa"/>
            <w:vAlign w:val="center"/>
          </w:tcPr>
          <w:p>
            <w:pPr>
              <w:pStyle w:val="13"/>
            </w:pPr>
            <w:r>
              <w:t>≥100%</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完成日常工作</w:t>
            </w:r>
          </w:p>
        </w:tc>
        <w:tc>
          <w:tcPr>
            <w:tcW w:w="2268" w:type="dxa"/>
            <w:vAlign w:val="center"/>
          </w:tcPr>
          <w:p>
            <w:pPr>
              <w:pStyle w:val="13"/>
            </w:pPr>
            <w:r>
              <w:t>≥100%</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单位成本</w:t>
            </w:r>
          </w:p>
        </w:tc>
        <w:tc>
          <w:tcPr>
            <w:tcW w:w="5386" w:type="dxa"/>
            <w:vAlign w:val="center"/>
          </w:tcPr>
          <w:p>
            <w:pPr>
              <w:pStyle w:val="13"/>
            </w:pPr>
            <w:r>
              <w:t>单位成本</w:t>
            </w:r>
          </w:p>
        </w:tc>
        <w:tc>
          <w:tcPr>
            <w:tcW w:w="2268" w:type="dxa"/>
            <w:vAlign w:val="center"/>
          </w:tcPr>
          <w:p>
            <w:pPr>
              <w:pStyle w:val="13"/>
            </w:pPr>
            <w:r>
              <w:t>≥0.86万元</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满足正常办公需求</w:t>
            </w:r>
          </w:p>
        </w:tc>
        <w:tc>
          <w:tcPr>
            <w:tcW w:w="2268" w:type="dxa"/>
            <w:vAlign w:val="center"/>
          </w:tcPr>
          <w:p>
            <w:pPr>
              <w:pStyle w:val="13"/>
            </w:pPr>
            <w:r>
              <w:t>≥100%</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保障单位正常运转</w:t>
            </w:r>
          </w:p>
        </w:tc>
        <w:tc>
          <w:tcPr>
            <w:tcW w:w="5386" w:type="dxa"/>
            <w:vAlign w:val="center"/>
          </w:tcPr>
          <w:p>
            <w:pPr>
              <w:pStyle w:val="13"/>
            </w:pPr>
            <w:r>
              <w:t>保障单位正常运转</w:t>
            </w:r>
          </w:p>
        </w:tc>
        <w:tc>
          <w:tcPr>
            <w:tcW w:w="2268" w:type="dxa"/>
            <w:vAlign w:val="center"/>
          </w:tcPr>
          <w:p>
            <w:pPr>
              <w:pStyle w:val="13"/>
            </w:pPr>
            <w:r>
              <w:t>≥100%</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无纸化办公节约率</w:t>
            </w:r>
          </w:p>
        </w:tc>
        <w:tc>
          <w:tcPr>
            <w:tcW w:w="2268" w:type="dxa"/>
            <w:vAlign w:val="center"/>
          </w:tcPr>
          <w:p>
            <w:pPr>
              <w:pStyle w:val="13"/>
            </w:pPr>
            <w:r>
              <w:t>≥100%</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保证单位正常运转</w:t>
            </w:r>
          </w:p>
        </w:tc>
        <w:tc>
          <w:tcPr>
            <w:tcW w:w="2268" w:type="dxa"/>
            <w:vAlign w:val="center"/>
          </w:tcPr>
          <w:p>
            <w:pPr>
              <w:pStyle w:val="13"/>
            </w:pPr>
            <w:r>
              <w:t>≥100%</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使用人员满意度</w:t>
            </w:r>
          </w:p>
        </w:tc>
        <w:tc>
          <w:tcPr>
            <w:tcW w:w="2268" w:type="dxa"/>
            <w:vAlign w:val="center"/>
          </w:tcPr>
          <w:p>
            <w:pPr>
              <w:pStyle w:val="13"/>
            </w:pPr>
            <w:r>
              <w:t>≥98%</w:t>
            </w:r>
          </w:p>
        </w:tc>
        <w:tc>
          <w:tcPr>
            <w:tcW w:w="1276" w:type="dxa"/>
            <w:vAlign w:val="center"/>
          </w:tcPr>
          <w:p>
            <w:pPr>
              <w:pStyle w:val="13"/>
            </w:pPr>
            <w:r>
              <w:t>根据工作完成情况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138、校园安全专项资金绩效目标表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13013325P000010100511</w:t>
            </w:r>
          </w:p>
        </w:tc>
        <w:tc>
          <w:tcPr>
            <w:tcW w:w="2835" w:type="dxa"/>
            <w:vAlign w:val="center"/>
          </w:tcPr>
          <w:p>
            <w:pPr>
              <w:pStyle w:val="11"/>
            </w:pPr>
            <w:r>
              <w:t>项目名称</w:t>
            </w:r>
          </w:p>
        </w:tc>
        <w:tc>
          <w:tcPr>
            <w:tcW w:w="6095" w:type="dxa"/>
            <w:gridSpan w:val="3"/>
            <w:vAlign w:val="center"/>
          </w:tcPr>
          <w:p>
            <w:pPr>
              <w:pStyle w:val="13"/>
            </w:pPr>
            <w:r>
              <w:t>校园安全专项资金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9.41</w:t>
            </w:r>
          </w:p>
        </w:tc>
        <w:tc>
          <w:tcPr>
            <w:tcW w:w="2835" w:type="dxa"/>
            <w:vAlign w:val="center"/>
          </w:tcPr>
          <w:p>
            <w:pPr>
              <w:pStyle w:val="11"/>
            </w:pPr>
            <w:r>
              <w:t>其中：财政    资金</w:t>
            </w:r>
          </w:p>
        </w:tc>
        <w:tc>
          <w:tcPr>
            <w:tcW w:w="2551" w:type="dxa"/>
            <w:vAlign w:val="center"/>
          </w:tcPr>
          <w:p>
            <w:pPr>
              <w:pStyle w:val="13"/>
            </w:pPr>
            <w:r>
              <w:t>9.41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保障学校正常工作开展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1.保障学校正常工作开展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涉及人数</w:t>
            </w:r>
          </w:p>
        </w:tc>
        <w:tc>
          <w:tcPr>
            <w:tcW w:w="5386" w:type="dxa"/>
            <w:vAlign w:val="center"/>
          </w:tcPr>
          <w:p>
            <w:pPr>
              <w:pStyle w:val="13"/>
            </w:pPr>
            <w:r>
              <w:t>涉及人数</w:t>
            </w:r>
          </w:p>
        </w:tc>
        <w:tc>
          <w:tcPr>
            <w:tcW w:w="2268" w:type="dxa"/>
            <w:vAlign w:val="center"/>
          </w:tcPr>
          <w:p>
            <w:pPr>
              <w:pStyle w:val="13"/>
            </w:pPr>
            <w:r>
              <w:t>≥11人</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实际经费支出</w:t>
            </w:r>
          </w:p>
        </w:tc>
        <w:tc>
          <w:tcPr>
            <w:tcW w:w="5386" w:type="dxa"/>
            <w:vAlign w:val="center"/>
          </w:tcPr>
          <w:p>
            <w:pPr>
              <w:pStyle w:val="13"/>
            </w:pPr>
            <w:r>
              <w:t>实际经费支出</w:t>
            </w:r>
          </w:p>
        </w:tc>
        <w:tc>
          <w:tcPr>
            <w:tcW w:w="2268" w:type="dxa"/>
            <w:vAlign w:val="center"/>
          </w:tcPr>
          <w:p>
            <w:pPr>
              <w:pStyle w:val="13"/>
            </w:pPr>
            <w:r>
              <w:t>≥100%</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完成日常工作</w:t>
            </w:r>
          </w:p>
        </w:tc>
        <w:tc>
          <w:tcPr>
            <w:tcW w:w="2268" w:type="dxa"/>
            <w:vAlign w:val="center"/>
          </w:tcPr>
          <w:p>
            <w:pPr>
              <w:pStyle w:val="13"/>
            </w:pPr>
            <w:r>
              <w:t>≥100%</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单位成本</w:t>
            </w:r>
          </w:p>
        </w:tc>
        <w:tc>
          <w:tcPr>
            <w:tcW w:w="5386" w:type="dxa"/>
            <w:vAlign w:val="center"/>
          </w:tcPr>
          <w:p>
            <w:pPr>
              <w:pStyle w:val="13"/>
            </w:pPr>
            <w:r>
              <w:t>单位成本</w:t>
            </w:r>
          </w:p>
        </w:tc>
        <w:tc>
          <w:tcPr>
            <w:tcW w:w="2268" w:type="dxa"/>
            <w:vAlign w:val="center"/>
          </w:tcPr>
          <w:p>
            <w:pPr>
              <w:pStyle w:val="13"/>
            </w:pPr>
            <w:r>
              <w:t>≥9.41万元</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满足正常办公需求</w:t>
            </w:r>
          </w:p>
        </w:tc>
        <w:tc>
          <w:tcPr>
            <w:tcW w:w="2268" w:type="dxa"/>
            <w:vAlign w:val="center"/>
          </w:tcPr>
          <w:p>
            <w:pPr>
              <w:pStyle w:val="13"/>
            </w:pPr>
            <w:r>
              <w:t>≥100%</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保障单位正常运转</w:t>
            </w:r>
          </w:p>
        </w:tc>
        <w:tc>
          <w:tcPr>
            <w:tcW w:w="5386" w:type="dxa"/>
            <w:vAlign w:val="center"/>
          </w:tcPr>
          <w:p>
            <w:pPr>
              <w:pStyle w:val="13"/>
            </w:pPr>
            <w:r>
              <w:t>保障单位正常运转</w:t>
            </w:r>
          </w:p>
        </w:tc>
        <w:tc>
          <w:tcPr>
            <w:tcW w:w="2268" w:type="dxa"/>
            <w:vAlign w:val="center"/>
          </w:tcPr>
          <w:p>
            <w:pPr>
              <w:pStyle w:val="13"/>
            </w:pPr>
            <w:r>
              <w:t>≥100%</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无纸化办公节约率</w:t>
            </w:r>
          </w:p>
        </w:tc>
        <w:tc>
          <w:tcPr>
            <w:tcW w:w="2268" w:type="dxa"/>
            <w:vAlign w:val="center"/>
          </w:tcPr>
          <w:p>
            <w:pPr>
              <w:pStyle w:val="13"/>
            </w:pPr>
            <w:r>
              <w:t>≥100%</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保证单位正常运转</w:t>
            </w:r>
          </w:p>
        </w:tc>
        <w:tc>
          <w:tcPr>
            <w:tcW w:w="2268" w:type="dxa"/>
            <w:vAlign w:val="center"/>
          </w:tcPr>
          <w:p>
            <w:pPr>
              <w:pStyle w:val="13"/>
            </w:pPr>
            <w:r>
              <w:t>≥100%</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使用人员满意度</w:t>
            </w:r>
          </w:p>
        </w:tc>
        <w:tc>
          <w:tcPr>
            <w:tcW w:w="2268" w:type="dxa"/>
            <w:vAlign w:val="center"/>
          </w:tcPr>
          <w:p>
            <w:pPr>
              <w:pStyle w:val="13"/>
            </w:pPr>
            <w:r>
              <w:t>≥95%</w:t>
            </w:r>
          </w:p>
        </w:tc>
        <w:tc>
          <w:tcPr>
            <w:tcW w:w="1276" w:type="dxa"/>
            <w:vAlign w:val="center"/>
          </w:tcPr>
          <w:p>
            <w:pPr>
              <w:pStyle w:val="13"/>
            </w:pPr>
            <w:r>
              <w:t>根据工作完成情况</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139、提前下达2025年省级支持学前教育发展专项资金-冀财教[2024]142号绩效目标表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13013325P000018100090</w:t>
            </w:r>
          </w:p>
        </w:tc>
        <w:tc>
          <w:tcPr>
            <w:tcW w:w="2835" w:type="dxa"/>
            <w:vAlign w:val="center"/>
          </w:tcPr>
          <w:p>
            <w:pPr>
              <w:pStyle w:val="11"/>
            </w:pPr>
            <w:r>
              <w:t>项目名称</w:t>
            </w:r>
          </w:p>
        </w:tc>
        <w:tc>
          <w:tcPr>
            <w:tcW w:w="6095" w:type="dxa"/>
            <w:gridSpan w:val="3"/>
            <w:vAlign w:val="center"/>
          </w:tcPr>
          <w:p>
            <w:pPr>
              <w:pStyle w:val="13"/>
            </w:pPr>
            <w:r>
              <w:t>提前下达2025年省级支持学前教育发展专项资金-冀财教[2024]142号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16.38</w:t>
            </w:r>
          </w:p>
        </w:tc>
        <w:tc>
          <w:tcPr>
            <w:tcW w:w="2835" w:type="dxa"/>
            <w:vAlign w:val="center"/>
          </w:tcPr>
          <w:p>
            <w:pPr>
              <w:pStyle w:val="11"/>
            </w:pPr>
            <w:r>
              <w:t>其中：财政    资金</w:t>
            </w:r>
          </w:p>
        </w:tc>
        <w:tc>
          <w:tcPr>
            <w:tcW w:w="2551" w:type="dxa"/>
            <w:vAlign w:val="center"/>
          </w:tcPr>
          <w:p>
            <w:pPr>
              <w:pStyle w:val="13"/>
            </w:pPr>
            <w:r>
              <w:t>16.38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保障单位日常工作顺利开展，及时完成日常工作，机关单位工作人员满意度。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1.目标内容1：保障单位日常工作顺利开展，及时完成日常工作，机关单位工作人员满意度。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140、提前下达2025年中央支持学前教育发展资金（冀财教[2024]121号）-幼儿资助绩效目标表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13013325P000007100016</w:t>
            </w:r>
          </w:p>
        </w:tc>
        <w:tc>
          <w:tcPr>
            <w:tcW w:w="2835" w:type="dxa"/>
            <w:vAlign w:val="center"/>
          </w:tcPr>
          <w:p>
            <w:pPr>
              <w:pStyle w:val="11"/>
            </w:pPr>
            <w:r>
              <w:t>项目名称</w:t>
            </w:r>
          </w:p>
        </w:tc>
        <w:tc>
          <w:tcPr>
            <w:tcW w:w="6095" w:type="dxa"/>
            <w:gridSpan w:val="3"/>
            <w:vAlign w:val="center"/>
          </w:tcPr>
          <w:p>
            <w:pPr>
              <w:pStyle w:val="13"/>
            </w:pPr>
            <w:r>
              <w:t>提前下达2025年中央支持学前教育发展资金（冀财教[2024]121号）-幼儿资助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对建档立卡家庭学生、低保家庭学生、特困救助供养学生、孤儿和残疾学生予以资助。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1.目标内容1：对建档立卡家庭学生、低保家庭学生、特困救助供养学生、孤儿和残疾学生予以资助。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20人</w:t>
            </w:r>
          </w:p>
        </w:tc>
        <w:tc>
          <w:tcPr>
            <w:tcW w:w="1276" w:type="dxa"/>
            <w:vAlign w:val="center"/>
          </w:tcPr>
          <w:p>
            <w:pPr>
              <w:pStyle w:val="13"/>
            </w:pPr>
            <w:r>
              <w:t>实际发放情况</w:t>
            </w:r>
          </w:p>
          <w:p>
            <w:pPr>
              <w:pStyle w:val="13"/>
            </w:pP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p>
            <w:pPr>
              <w:pStyle w:val="13"/>
            </w:pP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p>
            <w:pPr>
              <w:pStyle w:val="13"/>
            </w:pP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1000元/人年</w:t>
            </w:r>
          </w:p>
        </w:tc>
        <w:tc>
          <w:tcPr>
            <w:tcW w:w="1276" w:type="dxa"/>
            <w:vAlign w:val="center"/>
          </w:tcPr>
          <w:p>
            <w:pPr>
              <w:pStyle w:val="13"/>
            </w:pPr>
            <w:r>
              <w:t>实际发放情况</w:t>
            </w:r>
          </w:p>
          <w:p>
            <w:pPr>
              <w:pStyle w:val="13"/>
            </w:pP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141、校园安全专项资金绩效目标表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13013325P00001010050D</w:t>
            </w:r>
          </w:p>
        </w:tc>
        <w:tc>
          <w:tcPr>
            <w:tcW w:w="2835" w:type="dxa"/>
            <w:vAlign w:val="center"/>
          </w:tcPr>
          <w:p>
            <w:pPr>
              <w:pStyle w:val="11"/>
            </w:pPr>
            <w:r>
              <w:t>项目名称</w:t>
            </w:r>
          </w:p>
        </w:tc>
        <w:tc>
          <w:tcPr>
            <w:tcW w:w="6095" w:type="dxa"/>
            <w:gridSpan w:val="3"/>
            <w:vAlign w:val="center"/>
          </w:tcPr>
          <w:p>
            <w:pPr>
              <w:pStyle w:val="13"/>
            </w:pPr>
            <w:r>
              <w:t>校园安全专项资金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1.71</w:t>
            </w:r>
          </w:p>
        </w:tc>
        <w:tc>
          <w:tcPr>
            <w:tcW w:w="2835" w:type="dxa"/>
            <w:vAlign w:val="center"/>
          </w:tcPr>
          <w:p>
            <w:pPr>
              <w:pStyle w:val="11"/>
            </w:pPr>
            <w:r>
              <w:t>其中：财政    资金</w:t>
            </w:r>
          </w:p>
        </w:tc>
        <w:tc>
          <w:tcPr>
            <w:tcW w:w="2551" w:type="dxa"/>
            <w:vAlign w:val="center"/>
          </w:tcPr>
          <w:p>
            <w:pPr>
              <w:pStyle w:val="13"/>
            </w:pPr>
            <w:r>
              <w:t>1.71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了加强学校的安全保卫工作，保护师生生命安全和学校财产安全，维护正常的教育教学秩序，按照省教育厅、公安厅《关于印发〈河北省中小学幼儿园安全防范建设三年达标行动方案〉的通知》精神，各学校配备了专职保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加强学校的安全保卫工作，保护师生生命安全和学校财产安全，维护正常的教育教学秩序，按照省教育厅、公安厅《关于印发〈河北省中小学幼儿园安全防范建设三年达标行动方案〉的通知》精神，各学校配备了专职保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安全教育平台覆盖率%</w:t>
            </w:r>
          </w:p>
        </w:tc>
        <w:tc>
          <w:tcPr>
            <w:tcW w:w="5386" w:type="dxa"/>
            <w:vAlign w:val="center"/>
          </w:tcPr>
          <w:p>
            <w:pPr>
              <w:pStyle w:val="13"/>
            </w:pPr>
            <w:r>
              <w:t>2025年实际发放工资人数占应发放工资人数的比例</w:t>
            </w:r>
          </w:p>
        </w:tc>
        <w:tc>
          <w:tcPr>
            <w:tcW w:w="2268" w:type="dxa"/>
            <w:vAlign w:val="center"/>
          </w:tcPr>
          <w:p>
            <w:pPr>
              <w:pStyle w:val="13"/>
            </w:pPr>
            <w:r>
              <w:t>≥98%</w:t>
            </w:r>
          </w:p>
        </w:tc>
        <w:tc>
          <w:tcPr>
            <w:tcW w:w="1276" w:type="dxa"/>
            <w:vAlign w:val="center"/>
          </w:tcPr>
          <w:p>
            <w:pPr>
              <w:pStyle w:val="13"/>
            </w:pPr>
            <w:r>
              <w:t>安全教育平台覆盖率%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时效指标</w:t>
            </w:r>
          </w:p>
        </w:tc>
        <w:tc>
          <w:tcPr>
            <w:tcW w:w="5386" w:type="dxa"/>
            <w:vAlign w:val="center"/>
          </w:tcPr>
          <w:p>
            <w:pPr>
              <w:pStyle w:val="13"/>
            </w:pPr>
            <w:r>
              <w:t>工资发放准确程度</w:t>
            </w:r>
          </w:p>
        </w:tc>
        <w:tc>
          <w:tcPr>
            <w:tcW w:w="2268" w:type="dxa"/>
            <w:vAlign w:val="center"/>
          </w:tcPr>
          <w:p>
            <w:pPr>
              <w:pStyle w:val="13"/>
            </w:pPr>
            <w:r>
              <w:t>≥95%</w:t>
            </w:r>
          </w:p>
        </w:tc>
        <w:tc>
          <w:tcPr>
            <w:tcW w:w="1276" w:type="dxa"/>
            <w:vAlign w:val="center"/>
          </w:tcPr>
          <w:p>
            <w:pPr>
              <w:pStyle w:val="13"/>
            </w:pPr>
            <w:r>
              <w:t>时效指标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成本指标</w:t>
            </w:r>
          </w:p>
        </w:tc>
        <w:tc>
          <w:tcPr>
            <w:tcW w:w="5386" w:type="dxa"/>
            <w:vAlign w:val="center"/>
          </w:tcPr>
          <w:p>
            <w:pPr>
              <w:pStyle w:val="13"/>
            </w:pPr>
            <w:r>
              <w:t>资金支付及时率</w:t>
            </w:r>
          </w:p>
        </w:tc>
        <w:tc>
          <w:tcPr>
            <w:tcW w:w="2268" w:type="dxa"/>
            <w:vAlign w:val="center"/>
          </w:tcPr>
          <w:p>
            <w:pPr>
              <w:pStyle w:val="13"/>
            </w:pPr>
            <w:r>
              <w:t>≥95%</w:t>
            </w:r>
          </w:p>
        </w:tc>
        <w:tc>
          <w:tcPr>
            <w:tcW w:w="1276" w:type="dxa"/>
            <w:vAlign w:val="center"/>
          </w:tcPr>
          <w:p>
            <w:pPr>
              <w:pStyle w:val="13"/>
            </w:pPr>
            <w:r>
              <w:t>成本指标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学校安全性</w:t>
            </w:r>
          </w:p>
        </w:tc>
        <w:tc>
          <w:tcPr>
            <w:tcW w:w="5386" w:type="dxa"/>
            <w:vAlign w:val="center"/>
          </w:tcPr>
          <w:p>
            <w:pPr>
              <w:pStyle w:val="13"/>
            </w:pPr>
            <w:r>
              <w:t>人员经费预算金额</w:t>
            </w:r>
          </w:p>
        </w:tc>
        <w:tc>
          <w:tcPr>
            <w:tcW w:w="2268" w:type="dxa"/>
            <w:vAlign w:val="center"/>
          </w:tcPr>
          <w:p>
            <w:pPr>
              <w:pStyle w:val="13"/>
            </w:pPr>
            <w:r>
              <w:t>≥98%</w:t>
            </w:r>
          </w:p>
        </w:tc>
        <w:tc>
          <w:tcPr>
            <w:tcW w:w="1276" w:type="dxa"/>
            <w:vAlign w:val="center"/>
          </w:tcPr>
          <w:p>
            <w:pPr>
              <w:pStyle w:val="13"/>
            </w:pPr>
            <w:r>
              <w:t>学校安全性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业务工作完成率%</w:t>
            </w:r>
          </w:p>
        </w:tc>
        <w:tc>
          <w:tcPr>
            <w:tcW w:w="5386" w:type="dxa"/>
            <w:vAlign w:val="center"/>
          </w:tcPr>
          <w:p>
            <w:pPr>
              <w:pStyle w:val="13"/>
            </w:pPr>
            <w:r>
              <w:t>确保本单位的工作正常运转</w:t>
            </w:r>
          </w:p>
        </w:tc>
        <w:tc>
          <w:tcPr>
            <w:tcW w:w="2268" w:type="dxa"/>
            <w:vAlign w:val="center"/>
          </w:tcPr>
          <w:p>
            <w:pPr>
              <w:pStyle w:val="13"/>
            </w:pPr>
            <w:r>
              <w:t>≥98%</w:t>
            </w:r>
          </w:p>
        </w:tc>
        <w:tc>
          <w:tcPr>
            <w:tcW w:w="1276" w:type="dxa"/>
            <w:vAlign w:val="center"/>
          </w:tcPr>
          <w:p>
            <w:pPr>
              <w:pStyle w:val="13"/>
            </w:pPr>
            <w:r>
              <w:t>业务工作完成率%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必要的人员经费支出，是保证环保单位运转</w:t>
            </w:r>
          </w:p>
        </w:tc>
        <w:tc>
          <w:tcPr>
            <w:tcW w:w="2268" w:type="dxa"/>
            <w:vAlign w:val="center"/>
          </w:tcPr>
          <w:p>
            <w:pPr>
              <w:pStyle w:val="13"/>
            </w:pPr>
            <w:r>
              <w:t>≥95%</w:t>
            </w:r>
          </w:p>
        </w:tc>
        <w:tc>
          <w:tcPr>
            <w:tcW w:w="1276" w:type="dxa"/>
            <w:vAlign w:val="center"/>
          </w:tcPr>
          <w:p>
            <w:pPr>
              <w:pStyle w:val="13"/>
            </w:pPr>
            <w:r>
              <w:t>社会效益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社会发展保障力</w:t>
            </w:r>
          </w:p>
        </w:tc>
        <w:tc>
          <w:tcPr>
            <w:tcW w:w="2268" w:type="dxa"/>
            <w:vAlign w:val="center"/>
          </w:tcPr>
          <w:p>
            <w:pPr>
              <w:pStyle w:val="13"/>
            </w:pPr>
            <w:r>
              <w:t>≥95%</w:t>
            </w:r>
          </w:p>
        </w:tc>
        <w:tc>
          <w:tcPr>
            <w:tcW w:w="1276" w:type="dxa"/>
            <w:vAlign w:val="center"/>
          </w:tcPr>
          <w:p>
            <w:pPr>
              <w:pStyle w:val="13"/>
            </w:pPr>
            <w:r>
              <w:t>生态效益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长期性</w:t>
            </w:r>
          </w:p>
        </w:tc>
        <w:tc>
          <w:tcPr>
            <w:tcW w:w="5386" w:type="dxa"/>
            <w:vAlign w:val="center"/>
          </w:tcPr>
          <w:p>
            <w:pPr>
              <w:pStyle w:val="13"/>
            </w:pPr>
            <w:r>
              <w:t>保障人员稳定，保持工作正常有序的进行</w:t>
            </w:r>
          </w:p>
        </w:tc>
        <w:tc>
          <w:tcPr>
            <w:tcW w:w="2268" w:type="dxa"/>
            <w:vAlign w:val="center"/>
          </w:tcPr>
          <w:p>
            <w:pPr>
              <w:pStyle w:val="13"/>
            </w:pPr>
            <w:r>
              <w:t>≥98%</w:t>
            </w:r>
          </w:p>
        </w:tc>
        <w:tc>
          <w:tcPr>
            <w:tcW w:w="1276" w:type="dxa"/>
            <w:vAlign w:val="center"/>
          </w:tcPr>
          <w:p>
            <w:pPr>
              <w:pStyle w:val="13"/>
            </w:pPr>
            <w:r>
              <w:t>长期性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发放工资人员对工资的满意度</w:t>
            </w:r>
          </w:p>
        </w:tc>
        <w:tc>
          <w:tcPr>
            <w:tcW w:w="2268" w:type="dxa"/>
            <w:vAlign w:val="center"/>
          </w:tcPr>
          <w:p>
            <w:pPr>
              <w:pStyle w:val="13"/>
            </w:pPr>
            <w:r>
              <w:t>≥95%</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142、2025年城乡义务教育公用经费县级资金-特殊教育绩效目标表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13013325P00000510006W</w:t>
            </w:r>
          </w:p>
        </w:tc>
        <w:tc>
          <w:tcPr>
            <w:tcW w:w="2835" w:type="dxa"/>
            <w:vAlign w:val="center"/>
          </w:tcPr>
          <w:p>
            <w:pPr>
              <w:pStyle w:val="11"/>
            </w:pPr>
            <w:r>
              <w:t>项目名称</w:t>
            </w:r>
          </w:p>
        </w:tc>
        <w:tc>
          <w:tcPr>
            <w:tcW w:w="6095" w:type="dxa"/>
            <w:gridSpan w:val="3"/>
            <w:vAlign w:val="center"/>
          </w:tcPr>
          <w:p>
            <w:pPr>
              <w:pStyle w:val="13"/>
            </w:pPr>
            <w:r>
              <w:t>2025年城乡义务教育公用经费县级资金-特殊教育</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1.及时完成日常工作。保证日常工作正常运转</w:t>
            </w:r>
          </w:p>
          <w:p>
            <w:pPr>
              <w:pStyle w:val="13"/>
            </w:pPr>
            <w:r>
              <w:t>2.保证学校教职工满意度</w:t>
            </w:r>
          </w:p>
          <w:p>
            <w:pPr>
              <w:pStyle w:val="13"/>
            </w:pPr>
            <w:r>
              <w:t>3.保障学校日常工作顺利开展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143、提前下达2025年城乡义务教育省级补助经费（冀财教[2024]141号）-公用经费（特殊教育）绩效目标表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13013325P00000510009P</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提前下达2025年城乡义务教育省级补助经费（冀财教[2024]141号）-公用经费（特殊教育）</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保障单位日常工作顺利开展，保证学校教职工满意度。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1.及时完成日常工作，保证日常工作正常运转。</w:t>
            </w:r>
          </w:p>
          <w:p>
            <w:pPr>
              <w:pStyle w:val="13"/>
            </w:pPr>
            <w:r>
              <w:t>2.保证学校教职工满意度</w:t>
            </w:r>
          </w:p>
          <w:p>
            <w:pPr>
              <w:pStyle w:val="13"/>
            </w:pPr>
            <w:r>
              <w:t>3.保障学校日常工作顺利开展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保证学校正常运转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学生及家长满意度</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≥96%</w:t>
            </w:r>
          </w:p>
        </w:tc>
        <w:tc>
          <w:tcPr>
            <w:tcW w:w="1276" w:type="dxa"/>
            <w:vAlign w:val="center"/>
          </w:tcPr>
          <w:p>
            <w:pPr>
              <w:pStyle w:val="13"/>
            </w:pPr>
            <w:r>
              <w:t>学校教职工满意度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≥96%</w:t>
            </w:r>
          </w:p>
        </w:tc>
        <w:tc>
          <w:tcPr>
            <w:tcW w:w="1276" w:type="dxa"/>
            <w:vAlign w:val="center"/>
          </w:tcPr>
          <w:p>
            <w:pPr>
              <w:pStyle w:val="13"/>
            </w:pPr>
            <w:r>
              <w:t>社会满意度</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144、提前下达2025年城乡义务教育中央补助经费（冀财教[2024]123号）-公用经费（特殊教育）绩效目标表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13013325P000005100032</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提前下达2025年城乡义务教育中央补助经费（冀财教[2024]123号）-公用经费（特殊教育）</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31.00</w:t>
            </w:r>
          </w:p>
        </w:tc>
        <w:tc>
          <w:tcPr>
            <w:tcW w:w="2835" w:type="dxa"/>
            <w:vAlign w:val="center"/>
          </w:tcPr>
          <w:p>
            <w:pPr>
              <w:pStyle w:val="11"/>
            </w:pPr>
            <w:r>
              <w:t>其中：财政    资金</w:t>
            </w:r>
          </w:p>
        </w:tc>
        <w:tc>
          <w:tcPr>
            <w:tcW w:w="2551" w:type="dxa"/>
            <w:vAlign w:val="center"/>
          </w:tcPr>
          <w:p>
            <w:pPr>
              <w:pStyle w:val="13"/>
            </w:pPr>
            <w:r>
              <w:t>31.00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1.，保证工作认真展开。</w:t>
            </w:r>
          </w:p>
          <w:p>
            <w:pPr>
              <w:pStyle w:val="13"/>
            </w:pPr>
            <w:r>
              <w:t>2.保证学校教职工满意度</w:t>
            </w:r>
            <w:r>
              <w:tab/>
            </w:r>
            <w:r>
              <w:tab/>
            </w:r>
            <w:r>
              <w:tab/>
            </w:r>
            <w:r>
              <w:tab/>
            </w:r>
            <w:r>
              <w:tab/>
            </w:r>
          </w:p>
          <w:p>
            <w:pPr>
              <w:pStyle w:val="13"/>
            </w:pPr>
          </w:p>
          <w:p>
            <w:pPr>
              <w:pStyle w:val="13"/>
            </w:pPr>
            <w:r>
              <w:t>3.保障学校日常工作顺利开展</w:t>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≥95根据人员满意度</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145、提前下达2025年城乡义务教育中央补助经费（冀财教[2024]123号）-家庭经济困难学生生活费补助（初中）绩效目标表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13013325P00001110002Y</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提前下达2025年城乡义务教育中央补助经费（冀财教[2024]123号）-家庭经济困难学生生活费补助（初中）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11.00</w:t>
            </w:r>
          </w:p>
        </w:tc>
        <w:tc>
          <w:tcPr>
            <w:tcW w:w="2835" w:type="dxa"/>
            <w:vAlign w:val="center"/>
          </w:tcPr>
          <w:p>
            <w:pPr>
              <w:pStyle w:val="11"/>
            </w:pPr>
            <w:r>
              <w:t>其中：财政    资金</w:t>
            </w:r>
          </w:p>
        </w:tc>
        <w:tc>
          <w:tcPr>
            <w:tcW w:w="2551" w:type="dxa"/>
            <w:vAlign w:val="center"/>
          </w:tcPr>
          <w:p>
            <w:pPr>
              <w:pStyle w:val="13"/>
            </w:pPr>
            <w:r>
              <w:t>11.00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92人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1500元/人年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146、提前下达2025年城乡义务教育中央补助经费（冀财教[2024]123号）-家庭经济困难学生生活费补助（小学）绩效目标表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13013325P00001110001B</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提前下达2025年城乡义务教育中央补助经费（冀财教[2024]123号）-家庭经济困难学生生活费补助（小学）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w:t>
            </w:r>
          </w:p>
        </w:tc>
        <w:tc>
          <w:tcPr>
            <w:tcW w:w="2835" w:type="dxa"/>
            <w:vAlign w:val="center"/>
          </w:tcPr>
          <w:p>
            <w:pPr>
              <w:pStyle w:val="11"/>
            </w:pPr>
            <w:r>
              <w:t>其中：财政    资金</w:t>
            </w:r>
          </w:p>
        </w:tc>
        <w:tc>
          <w:tcPr>
            <w:tcW w:w="2551" w:type="dxa"/>
            <w:vAlign w:val="center"/>
          </w:tcPr>
          <w:p>
            <w:pPr>
              <w:pStyle w:val="13"/>
            </w:pPr>
            <w:r>
              <w:t>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95人</w:t>
            </w:r>
          </w:p>
        </w:tc>
        <w:tc>
          <w:tcPr>
            <w:tcW w:w="1276" w:type="dxa"/>
            <w:vAlign w:val="center"/>
          </w:tcPr>
          <w:p>
            <w:pPr>
              <w:pStyle w:val="13"/>
            </w:pPr>
            <w:r>
              <w:t>资助人数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资助经费发放到位率%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助学金发放及时性%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1250元/人年</w:t>
            </w:r>
          </w:p>
        </w:tc>
        <w:tc>
          <w:tcPr>
            <w:tcW w:w="1276" w:type="dxa"/>
            <w:vAlign w:val="center"/>
          </w:tcPr>
          <w:p>
            <w:pPr>
              <w:pStyle w:val="13"/>
            </w:pPr>
            <w:r>
              <w:t>每生每年补助标准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满足正常教学需求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保障学校正常运转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保证学生家庭稳定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保证学生正常上学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学生家长满意度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147、提前下达2025年特殊教育省级补助资金-冀财教[2024]143号绩效目标表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13013325P000024100052</w:t>
            </w:r>
          </w:p>
        </w:tc>
        <w:tc>
          <w:tcPr>
            <w:tcW w:w="2835" w:type="dxa"/>
            <w:vAlign w:val="center"/>
          </w:tcPr>
          <w:p>
            <w:pPr>
              <w:pStyle w:val="11"/>
            </w:pPr>
            <w:r>
              <w:t>项目名称</w:t>
            </w:r>
          </w:p>
        </w:tc>
        <w:tc>
          <w:tcPr>
            <w:tcW w:w="6095" w:type="dxa"/>
            <w:gridSpan w:val="3"/>
            <w:vAlign w:val="center"/>
          </w:tcPr>
          <w:p>
            <w:pPr>
              <w:pStyle w:val="13"/>
            </w:pPr>
            <w:r>
              <w:t>提前下达2025年特殊教育省级补助资金-冀财教[2024]143号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w:t>
            </w:r>
          </w:p>
        </w:tc>
        <w:tc>
          <w:tcPr>
            <w:tcW w:w="2835" w:type="dxa"/>
            <w:vAlign w:val="center"/>
          </w:tcPr>
          <w:p>
            <w:pPr>
              <w:pStyle w:val="11"/>
            </w:pPr>
            <w:r>
              <w:t>其中：财政    资金</w:t>
            </w:r>
          </w:p>
        </w:tc>
        <w:tc>
          <w:tcPr>
            <w:tcW w:w="2551" w:type="dxa"/>
            <w:vAlign w:val="center"/>
          </w:tcPr>
          <w:p>
            <w:pPr>
              <w:pStyle w:val="13"/>
            </w:pPr>
            <w:r>
              <w:t>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保障单位日常工作顺利开展，及时完成日常工作。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1.保障单位日常工作顺利开展</w:t>
            </w:r>
          </w:p>
          <w:p>
            <w:pPr>
              <w:pStyle w:val="13"/>
            </w:pPr>
            <w:r>
              <w:t>2.及时完成送教上门等日常工作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≥96%</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≥95根据人员满意度</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148、提前下达2025年特殊教育中央补助资金-冀财教[2024]119号绩效目标表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13013325P00002410004E</w:t>
            </w:r>
          </w:p>
        </w:tc>
        <w:tc>
          <w:tcPr>
            <w:tcW w:w="2835" w:type="dxa"/>
            <w:vAlign w:val="center"/>
          </w:tcPr>
          <w:p>
            <w:pPr>
              <w:pStyle w:val="11"/>
            </w:pPr>
            <w:r>
              <w:t>项目名称</w:t>
            </w:r>
          </w:p>
        </w:tc>
        <w:tc>
          <w:tcPr>
            <w:tcW w:w="6095" w:type="dxa"/>
            <w:gridSpan w:val="3"/>
            <w:vAlign w:val="center"/>
          </w:tcPr>
          <w:p>
            <w:pPr>
              <w:pStyle w:val="13"/>
            </w:pPr>
            <w:r>
              <w:t>提前下达2025年特殊教育中央补助资金-冀财教[2024]119号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14.00</w:t>
            </w:r>
          </w:p>
        </w:tc>
        <w:tc>
          <w:tcPr>
            <w:tcW w:w="2835" w:type="dxa"/>
            <w:vAlign w:val="center"/>
          </w:tcPr>
          <w:p>
            <w:pPr>
              <w:pStyle w:val="11"/>
            </w:pPr>
            <w:r>
              <w:t>其中：财政    资金</w:t>
            </w:r>
          </w:p>
        </w:tc>
        <w:tc>
          <w:tcPr>
            <w:tcW w:w="2551" w:type="dxa"/>
            <w:vAlign w:val="center"/>
          </w:tcPr>
          <w:p>
            <w:pPr>
              <w:pStyle w:val="13"/>
            </w:pPr>
            <w:r>
              <w:t>14.00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保障单位日常工作顺利开展，及时完成日常工作。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1.目标内容1保障单位日常工作顺利开展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支付水电暖等日常费用是否及时</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通过开展送教上门等工作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w:t>
            </w:r>
          </w:p>
        </w:tc>
        <w:tc>
          <w:tcPr>
            <w:tcW w:w="1276" w:type="dxa"/>
            <w:vAlign w:val="center"/>
          </w:tcPr>
          <w:p>
            <w:pPr>
              <w:pStyle w:val="13"/>
            </w:pPr>
            <w:r>
              <w:t>根据人员满意度</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干部职工满意度</w:t>
            </w:r>
          </w:p>
        </w:tc>
        <w:tc>
          <w:tcPr>
            <w:tcW w:w="5386" w:type="dxa"/>
            <w:vAlign w:val="center"/>
          </w:tcPr>
          <w:p>
            <w:pPr>
              <w:pStyle w:val="13"/>
            </w:pPr>
            <w:r>
              <w:t>保障机关工作正常运转，服务到位</w:t>
            </w:r>
          </w:p>
        </w:tc>
        <w:tc>
          <w:tcPr>
            <w:tcW w:w="2268" w:type="dxa"/>
            <w:vAlign w:val="center"/>
          </w:tcPr>
          <w:p>
            <w:pPr>
              <w:pStyle w:val="13"/>
            </w:pPr>
            <w:r>
              <w:t>%</w:t>
            </w:r>
          </w:p>
        </w:tc>
        <w:tc>
          <w:tcPr>
            <w:tcW w:w="1276" w:type="dxa"/>
            <w:vAlign w:val="center"/>
          </w:tcPr>
          <w:p>
            <w:pPr>
              <w:pStyle w:val="13"/>
            </w:pPr>
            <w:r>
              <w:t>根据人员满意度</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149、校园安全专项资金绩效目标表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13013325P000010100511</w:t>
            </w:r>
          </w:p>
        </w:tc>
        <w:tc>
          <w:tcPr>
            <w:tcW w:w="2835" w:type="dxa"/>
            <w:vAlign w:val="center"/>
          </w:tcPr>
          <w:p>
            <w:pPr>
              <w:pStyle w:val="11"/>
            </w:pPr>
            <w:r>
              <w:t>项目名称</w:t>
            </w:r>
          </w:p>
        </w:tc>
        <w:tc>
          <w:tcPr>
            <w:tcW w:w="6095" w:type="dxa"/>
            <w:gridSpan w:val="3"/>
            <w:vAlign w:val="center"/>
          </w:tcPr>
          <w:p>
            <w:pPr>
              <w:pStyle w:val="13"/>
            </w:pPr>
            <w:r>
              <w:t>校园安全专项资金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6.01</w:t>
            </w:r>
          </w:p>
        </w:tc>
        <w:tc>
          <w:tcPr>
            <w:tcW w:w="2835" w:type="dxa"/>
            <w:vAlign w:val="center"/>
          </w:tcPr>
          <w:p>
            <w:pPr>
              <w:pStyle w:val="11"/>
            </w:pPr>
            <w:r>
              <w:t>其中：财政    资金</w:t>
            </w:r>
          </w:p>
        </w:tc>
        <w:tc>
          <w:tcPr>
            <w:tcW w:w="2551" w:type="dxa"/>
            <w:vAlign w:val="center"/>
          </w:tcPr>
          <w:p>
            <w:pPr>
              <w:pStyle w:val="13"/>
            </w:pPr>
            <w:r>
              <w:t>6.01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为了加强学校的安全保卫工作，保护师生生命安全和学校财产安全，维护正常的教育教学秩序。按照省教育厅、公安厅《河北省中小学幼儿园防范建设三年达标行动方案》的通知精神各学校配备了专职保安。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1.为了加强学校的安全保卫工作，保护师生生命安全和学校财产安全，维护正常的教育教学秩序。按照省教育厅、公安厅《河北省中小学幼儿园防范建设三年达标行动方案》的通知精神各学校配备了专职保安。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安全教育平台覆盖率%</w:t>
            </w:r>
          </w:p>
        </w:tc>
        <w:tc>
          <w:tcPr>
            <w:tcW w:w="5386" w:type="dxa"/>
            <w:vAlign w:val="center"/>
          </w:tcPr>
          <w:p>
            <w:pPr>
              <w:pStyle w:val="13"/>
            </w:pPr>
            <w:r>
              <w:t>安全教育平台覆盖学生量占比</w:t>
            </w:r>
          </w:p>
        </w:tc>
        <w:tc>
          <w:tcPr>
            <w:tcW w:w="2268" w:type="dxa"/>
            <w:vAlign w:val="center"/>
          </w:tcPr>
          <w:p>
            <w:pPr>
              <w:pStyle w:val="13"/>
            </w:pPr>
            <w:r>
              <w:t>≥98%</w:t>
            </w:r>
          </w:p>
        </w:tc>
        <w:tc>
          <w:tcPr>
            <w:tcW w:w="1276" w:type="dxa"/>
            <w:vAlign w:val="center"/>
          </w:tcPr>
          <w:p>
            <w:pPr>
              <w:pStyle w:val="13"/>
            </w:pPr>
            <w:r>
              <w:t>安全教育平台覆盖率%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时效指标</w:t>
            </w:r>
          </w:p>
        </w:tc>
        <w:tc>
          <w:tcPr>
            <w:tcW w:w="5386" w:type="dxa"/>
            <w:vAlign w:val="center"/>
          </w:tcPr>
          <w:p>
            <w:pPr>
              <w:pStyle w:val="13"/>
            </w:pPr>
            <w:r>
              <w:t>保护校园安全</w:t>
            </w:r>
          </w:p>
        </w:tc>
        <w:tc>
          <w:tcPr>
            <w:tcW w:w="2268" w:type="dxa"/>
            <w:vAlign w:val="center"/>
          </w:tcPr>
          <w:p>
            <w:pPr>
              <w:pStyle w:val="13"/>
            </w:pPr>
            <w:r>
              <w:t>≥95%</w:t>
            </w:r>
          </w:p>
        </w:tc>
        <w:tc>
          <w:tcPr>
            <w:tcW w:w="1276" w:type="dxa"/>
            <w:vAlign w:val="center"/>
          </w:tcPr>
          <w:p>
            <w:pPr>
              <w:pStyle w:val="13"/>
            </w:pPr>
            <w:r>
              <w:t>时效指标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成本指标</w:t>
            </w:r>
          </w:p>
        </w:tc>
        <w:tc>
          <w:tcPr>
            <w:tcW w:w="5386" w:type="dxa"/>
            <w:vAlign w:val="center"/>
          </w:tcPr>
          <w:p>
            <w:pPr>
              <w:pStyle w:val="13"/>
            </w:pPr>
            <w:r>
              <w:t>维护教育教学秩序</w:t>
            </w:r>
          </w:p>
        </w:tc>
        <w:tc>
          <w:tcPr>
            <w:tcW w:w="2268" w:type="dxa"/>
            <w:vAlign w:val="center"/>
          </w:tcPr>
          <w:p>
            <w:pPr>
              <w:pStyle w:val="13"/>
            </w:pPr>
            <w:r>
              <w:t>≥95%</w:t>
            </w:r>
          </w:p>
        </w:tc>
        <w:tc>
          <w:tcPr>
            <w:tcW w:w="1276" w:type="dxa"/>
            <w:vAlign w:val="center"/>
          </w:tcPr>
          <w:p>
            <w:pPr>
              <w:pStyle w:val="13"/>
            </w:pPr>
            <w:r>
              <w:t>成本指标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学校安全性</w:t>
            </w:r>
          </w:p>
        </w:tc>
        <w:tc>
          <w:tcPr>
            <w:tcW w:w="5386" w:type="dxa"/>
            <w:vAlign w:val="center"/>
          </w:tcPr>
          <w:p>
            <w:pPr>
              <w:pStyle w:val="13"/>
            </w:pPr>
            <w:r>
              <w:t>学校安全性</w:t>
            </w:r>
          </w:p>
        </w:tc>
        <w:tc>
          <w:tcPr>
            <w:tcW w:w="2268" w:type="dxa"/>
            <w:vAlign w:val="center"/>
          </w:tcPr>
          <w:p>
            <w:pPr>
              <w:pStyle w:val="13"/>
            </w:pPr>
            <w:r>
              <w:t>≥98%</w:t>
            </w:r>
          </w:p>
        </w:tc>
        <w:tc>
          <w:tcPr>
            <w:tcW w:w="1276" w:type="dxa"/>
            <w:vAlign w:val="center"/>
          </w:tcPr>
          <w:p>
            <w:pPr>
              <w:pStyle w:val="13"/>
            </w:pPr>
            <w:r>
              <w:t>学校安全性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业务工作完成率%</w:t>
            </w:r>
          </w:p>
        </w:tc>
        <w:tc>
          <w:tcPr>
            <w:tcW w:w="5386" w:type="dxa"/>
            <w:vAlign w:val="center"/>
          </w:tcPr>
          <w:p>
            <w:pPr>
              <w:pStyle w:val="13"/>
            </w:pPr>
            <w:r>
              <w:t>业务工作任务完成情况</w:t>
            </w:r>
          </w:p>
        </w:tc>
        <w:tc>
          <w:tcPr>
            <w:tcW w:w="2268" w:type="dxa"/>
            <w:vAlign w:val="center"/>
          </w:tcPr>
          <w:p>
            <w:pPr>
              <w:pStyle w:val="13"/>
            </w:pPr>
            <w:r>
              <w:t>≥98%</w:t>
            </w:r>
          </w:p>
        </w:tc>
        <w:tc>
          <w:tcPr>
            <w:tcW w:w="1276" w:type="dxa"/>
            <w:vAlign w:val="center"/>
          </w:tcPr>
          <w:p>
            <w:pPr>
              <w:pStyle w:val="13"/>
            </w:pPr>
            <w:r>
              <w:t>业务工作完成率%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对社会的影响</w:t>
            </w:r>
          </w:p>
        </w:tc>
        <w:tc>
          <w:tcPr>
            <w:tcW w:w="2268" w:type="dxa"/>
            <w:vAlign w:val="center"/>
          </w:tcPr>
          <w:p>
            <w:pPr>
              <w:pStyle w:val="13"/>
            </w:pPr>
            <w:r>
              <w:t>≥95%</w:t>
            </w:r>
          </w:p>
        </w:tc>
        <w:tc>
          <w:tcPr>
            <w:tcW w:w="1276" w:type="dxa"/>
            <w:vAlign w:val="center"/>
          </w:tcPr>
          <w:p>
            <w:pPr>
              <w:pStyle w:val="13"/>
            </w:pPr>
            <w:r>
              <w:t>社会效益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能够长期较好满足校园安全的需求</w:t>
            </w:r>
          </w:p>
        </w:tc>
        <w:tc>
          <w:tcPr>
            <w:tcW w:w="2268" w:type="dxa"/>
            <w:vAlign w:val="center"/>
          </w:tcPr>
          <w:p>
            <w:pPr>
              <w:pStyle w:val="13"/>
            </w:pPr>
            <w:r>
              <w:t>≥95%</w:t>
            </w:r>
          </w:p>
        </w:tc>
        <w:tc>
          <w:tcPr>
            <w:tcW w:w="1276" w:type="dxa"/>
            <w:vAlign w:val="center"/>
          </w:tcPr>
          <w:p>
            <w:pPr>
              <w:pStyle w:val="13"/>
            </w:pPr>
            <w:r>
              <w:t>生态效益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长期性</w:t>
            </w:r>
          </w:p>
        </w:tc>
        <w:tc>
          <w:tcPr>
            <w:tcW w:w="5386" w:type="dxa"/>
            <w:vAlign w:val="center"/>
          </w:tcPr>
          <w:p>
            <w:pPr>
              <w:pStyle w:val="13"/>
            </w:pPr>
            <w:r>
              <w:t>能够长期较好满足校园安全的需求</w:t>
            </w:r>
          </w:p>
        </w:tc>
        <w:tc>
          <w:tcPr>
            <w:tcW w:w="2268" w:type="dxa"/>
            <w:vAlign w:val="center"/>
          </w:tcPr>
          <w:p>
            <w:pPr>
              <w:pStyle w:val="13"/>
            </w:pPr>
            <w:r>
              <w:t>≥98%</w:t>
            </w:r>
          </w:p>
        </w:tc>
        <w:tc>
          <w:tcPr>
            <w:tcW w:w="1276" w:type="dxa"/>
            <w:vAlign w:val="center"/>
          </w:tcPr>
          <w:p>
            <w:pPr>
              <w:pStyle w:val="13"/>
            </w:pPr>
            <w:r>
              <w:t>长期性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群众满意度占总数的比例</w:t>
            </w:r>
          </w:p>
        </w:tc>
        <w:tc>
          <w:tcPr>
            <w:tcW w:w="2268" w:type="dxa"/>
            <w:vAlign w:val="center"/>
          </w:tcPr>
          <w:p>
            <w:pPr>
              <w:pStyle w:val="13"/>
            </w:pPr>
            <w:r>
              <w:t>≥95%</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150、2025年城乡义务教育公用经费县级资金-初中绩效目标表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13013325P00000510004M</w:t>
            </w:r>
          </w:p>
        </w:tc>
        <w:tc>
          <w:tcPr>
            <w:tcW w:w="2835" w:type="dxa"/>
            <w:vAlign w:val="center"/>
          </w:tcPr>
          <w:p>
            <w:pPr>
              <w:pStyle w:val="11"/>
            </w:pPr>
            <w:r>
              <w:t>项目名称</w:t>
            </w:r>
          </w:p>
        </w:tc>
        <w:tc>
          <w:tcPr>
            <w:tcW w:w="6095" w:type="dxa"/>
            <w:gridSpan w:val="3"/>
            <w:vAlign w:val="center"/>
          </w:tcPr>
          <w:p>
            <w:pPr>
              <w:pStyle w:val="13"/>
            </w:pPr>
            <w:r>
              <w:t>2025年城乡义务教育公用经费县级资金-初中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8.99</w:t>
            </w:r>
          </w:p>
        </w:tc>
        <w:tc>
          <w:tcPr>
            <w:tcW w:w="2835" w:type="dxa"/>
            <w:vAlign w:val="center"/>
          </w:tcPr>
          <w:p>
            <w:pPr>
              <w:pStyle w:val="11"/>
            </w:pPr>
            <w:r>
              <w:t>其中：财政    资金</w:t>
            </w:r>
          </w:p>
        </w:tc>
        <w:tc>
          <w:tcPr>
            <w:tcW w:w="2551" w:type="dxa"/>
            <w:vAlign w:val="center"/>
          </w:tcPr>
          <w:p>
            <w:pPr>
              <w:pStyle w:val="13"/>
            </w:pPr>
            <w:r>
              <w:t>8.99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151、2025年城乡义务教育公用经费县级资金-小学绩效目标表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13013325P000005100059</w:t>
            </w:r>
          </w:p>
        </w:tc>
        <w:tc>
          <w:tcPr>
            <w:tcW w:w="2835" w:type="dxa"/>
            <w:vAlign w:val="center"/>
          </w:tcPr>
          <w:p>
            <w:pPr>
              <w:pStyle w:val="11"/>
            </w:pPr>
            <w:r>
              <w:t>项目名称</w:t>
            </w:r>
          </w:p>
        </w:tc>
        <w:tc>
          <w:tcPr>
            <w:tcW w:w="6095" w:type="dxa"/>
            <w:gridSpan w:val="3"/>
            <w:vAlign w:val="center"/>
          </w:tcPr>
          <w:p>
            <w:pPr>
              <w:pStyle w:val="13"/>
            </w:pPr>
            <w:r>
              <w:t>2025年城乡义务教育公用经费县级资金-小学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14.84</w:t>
            </w:r>
          </w:p>
        </w:tc>
        <w:tc>
          <w:tcPr>
            <w:tcW w:w="2835" w:type="dxa"/>
            <w:vAlign w:val="center"/>
          </w:tcPr>
          <w:p>
            <w:pPr>
              <w:pStyle w:val="11"/>
            </w:pPr>
            <w:r>
              <w:t>其中：财政    资金</w:t>
            </w:r>
          </w:p>
        </w:tc>
        <w:tc>
          <w:tcPr>
            <w:tcW w:w="2551" w:type="dxa"/>
            <w:vAlign w:val="center"/>
          </w:tcPr>
          <w:p>
            <w:pPr>
              <w:pStyle w:val="13"/>
            </w:pPr>
            <w:r>
              <w:t>14.84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152、提前下达2025年城乡义务教育省级补助经费（冀财教[2024]141号）-公用经费（初中）绩效目标表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13013325P000005100084</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120.37</w:t>
            </w:r>
          </w:p>
        </w:tc>
        <w:tc>
          <w:tcPr>
            <w:tcW w:w="2835" w:type="dxa"/>
            <w:vAlign w:val="center"/>
          </w:tcPr>
          <w:p>
            <w:pPr>
              <w:pStyle w:val="11"/>
            </w:pPr>
            <w:r>
              <w:t>其中：财政    资金</w:t>
            </w:r>
          </w:p>
        </w:tc>
        <w:tc>
          <w:tcPr>
            <w:tcW w:w="2551" w:type="dxa"/>
            <w:vAlign w:val="center"/>
          </w:tcPr>
          <w:p>
            <w:pPr>
              <w:pStyle w:val="13"/>
            </w:pPr>
            <w:r>
              <w:t>120.37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153、提前下达2025年城乡义务教育省级补助经费（冀财教[2024]141号）-公用经费（小学）绩效目标表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13013325P00000510007G</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90.00</w:t>
            </w:r>
          </w:p>
        </w:tc>
        <w:tc>
          <w:tcPr>
            <w:tcW w:w="2835" w:type="dxa"/>
            <w:vAlign w:val="center"/>
          </w:tcPr>
          <w:p>
            <w:pPr>
              <w:pStyle w:val="11"/>
            </w:pPr>
            <w:r>
              <w:t>其中：财政    资金</w:t>
            </w:r>
          </w:p>
        </w:tc>
        <w:tc>
          <w:tcPr>
            <w:tcW w:w="2551" w:type="dxa"/>
            <w:vAlign w:val="center"/>
          </w:tcPr>
          <w:p>
            <w:pPr>
              <w:pStyle w:val="13"/>
            </w:pPr>
            <w:r>
              <w:t>90.00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154、提前下达2025年城乡义务教育中央补助经费（冀财教[2024]123号）-公用经费（初中）绩效目标表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13013325P00000510002E</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268.00</w:t>
            </w:r>
          </w:p>
        </w:tc>
        <w:tc>
          <w:tcPr>
            <w:tcW w:w="2835" w:type="dxa"/>
            <w:vAlign w:val="center"/>
          </w:tcPr>
          <w:p>
            <w:pPr>
              <w:pStyle w:val="11"/>
            </w:pPr>
            <w:r>
              <w:t>其中：财政    资金</w:t>
            </w:r>
          </w:p>
        </w:tc>
        <w:tc>
          <w:tcPr>
            <w:tcW w:w="2551" w:type="dxa"/>
            <w:vAlign w:val="center"/>
          </w:tcPr>
          <w:p>
            <w:pPr>
              <w:pStyle w:val="13"/>
            </w:pPr>
            <w:r>
              <w:t>268.00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155、提前下达2025年城乡义务教育中央补助经费（冀财教[2024]123号）-公用经费（小学）绩效目标表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13013325P00000510001T</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200.00</w:t>
            </w:r>
          </w:p>
        </w:tc>
        <w:tc>
          <w:tcPr>
            <w:tcW w:w="2835" w:type="dxa"/>
            <w:vAlign w:val="center"/>
          </w:tcPr>
          <w:p>
            <w:pPr>
              <w:pStyle w:val="11"/>
            </w:pPr>
            <w:r>
              <w:t>其中：财政    资金</w:t>
            </w:r>
          </w:p>
        </w:tc>
        <w:tc>
          <w:tcPr>
            <w:tcW w:w="2551" w:type="dxa"/>
            <w:vAlign w:val="center"/>
          </w:tcPr>
          <w:p>
            <w:pPr>
              <w:pStyle w:val="13"/>
            </w:pPr>
            <w:r>
              <w:t>200.00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156、提前下达2025年城乡义务教育中央补助经费（冀财教[2024]123号）-家庭经济困难学生生活费补助（初中）绩效目标表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13013325P00001110002Y</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提前下达2025年城乡义务教育中央补助经费（冀财教[2024]123号）-家庭经济困难学生生活费补助（初中）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19.00</w:t>
            </w:r>
          </w:p>
        </w:tc>
        <w:tc>
          <w:tcPr>
            <w:tcW w:w="2835" w:type="dxa"/>
            <w:vAlign w:val="center"/>
          </w:tcPr>
          <w:p>
            <w:pPr>
              <w:pStyle w:val="11"/>
            </w:pPr>
            <w:r>
              <w:t>其中：财政    资金</w:t>
            </w:r>
          </w:p>
        </w:tc>
        <w:tc>
          <w:tcPr>
            <w:tcW w:w="2551" w:type="dxa"/>
            <w:vAlign w:val="center"/>
          </w:tcPr>
          <w:p>
            <w:pPr>
              <w:pStyle w:val="13"/>
            </w:pPr>
            <w:r>
              <w:t>19.00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1.对建档立卡家庭学生、低保家庭学生、特困救助供养学生、孤儿和残疾学生予以资助。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128人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1500元/人年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157、提前下达2025年城乡义务教育中央补助经费（冀财教[2024]123号）-家庭经济困难学生生活费补助（小学）绩效目标表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13013325P00001110001B</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提前下达2025年城乡义务教育中央补助经费（冀财教[2024]123号）-家庭经济困难学生生活费补助（小学）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2.80</w:t>
            </w:r>
          </w:p>
        </w:tc>
        <w:tc>
          <w:tcPr>
            <w:tcW w:w="2835" w:type="dxa"/>
            <w:vAlign w:val="center"/>
          </w:tcPr>
          <w:p>
            <w:pPr>
              <w:pStyle w:val="11"/>
            </w:pPr>
            <w:r>
              <w:t>其中：财政    资金</w:t>
            </w:r>
          </w:p>
        </w:tc>
        <w:tc>
          <w:tcPr>
            <w:tcW w:w="2551" w:type="dxa"/>
            <w:vAlign w:val="center"/>
          </w:tcPr>
          <w:p>
            <w:pPr>
              <w:pStyle w:val="13"/>
            </w:pPr>
            <w:r>
              <w:t>2.80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≥53人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625元/人年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158、提前下达2025年省级支持学前教育发展专项资金-冀财教[2024]142号绩效目标表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13013325P000018100090</w:t>
            </w:r>
          </w:p>
        </w:tc>
        <w:tc>
          <w:tcPr>
            <w:tcW w:w="2835" w:type="dxa"/>
            <w:vAlign w:val="center"/>
          </w:tcPr>
          <w:p>
            <w:pPr>
              <w:pStyle w:val="11"/>
            </w:pPr>
            <w:r>
              <w:t>项目名称</w:t>
            </w:r>
          </w:p>
        </w:tc>
        <w:tc>
          <w:tcPr>
            <w:tcW w:w="6095" w:type="dxa"/>
            <w:gridSpan w:val="3"/>
            <w:vAlign w:val="center"/>
          </w:tcPr>
          <w:p>
            <w:pPr>
              <w:pStyle w:val="13"/>
            </w:pPr>
            <w:r>
              <w:t>提前下达2025年省级支持学前教育发展专项资金-冀财教[2024]142号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w:t>
            </w:r>
          </w:p>
        </w:tc>
        <w:tc>
          <w:tcPr>
            <w:tcW w:w="2835" w:type="dxa"/>
            <w:vAlign w:val="center"/>
          </w:tcPr>
          <w:p>
            <w:pPr>
              <w:pStyle w:val="11"/>
            </w:pPr>
            <w:r>
              <w:t>其中：财政    资金</w:t>
            </w:r>
          </w:p>
        </w:tc>
        <w:tc>
          <w:tcPr>
            <w:tcW w:w="2551" w:type="dxa"/>
            <w:vAlign w:val="center"/>
          </w:tcPr>
          <w:p>
            <w:pPr>
              <w:pStyle w:val="13"/>
            </w:pPr>
            <w:r>
              <w:t>1.50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保障单位日常工作顺利开展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1.保障单位日常工作顺利开展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实际经费支出</w:t>
            </w:r>
          </w:p>
        </w:tc>
        <w:tc>
          <w:tcPr>
            <w:tcW w:w="5386" w:type="dxa"/>
            <w:vAlign w:val="center"/>
          </w:tcPr>
          <w:p>
            <w:pPr>
              <w:pStyle w:val="13"/>
            </w:pPr>
            <w:r>
              <w:t>经费支出准确程度</w:t>
            </w:r>
          </w:p>
        </w:tc>
        <w:tc>
          <w:tcPr>
            <w:tcW w:w="2268" w:type="dxa"/>
            <w:vAlign w:val="center"/>
          </w:tcPr>
          <w:p>
            <w:pPr>
              <w:pStyle w:val="13"/>
            </w:pPr>
            <w:r>
              <w:t>100%</w:t>
            </w:r>
          </w:p>
        </w:tc>
        <w:tc>
          <w:tcPr>
            <w:tcW w:w="1276" w:type="dxa"/>
            <w:vAlign w:val="center"/>
          </w:tcPr>
          <w:p>
            <w:pPr>
              <w:pStyle w:val="13"/>
            </w:pPr>
            <w:r>
              <w:t>实际经费支出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≥96%</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干部职工满意度</w:t>
            </w:r>
          </w:p>
        </w:tc>
        <w:tc>
          <w:tcPr>
            <w:tcW w:w="5386" w:type="dxa"/>
            <w:vAlign w:val="center"/>
          </w:tcPr>
          <w:p>
            <w:pPr>
              <w:pStyle w:val="13"/>
            </w:pPr>
            <w:r>
              <w:t>保障机关工作正常运转，服务到位</w:t>
            </w:r>
          </w:p>
        </w:tc>
        <w:tc>
          <w:tcPr>
            <w:tcW w:w="2268" w:type="dxa"/>
            <w:vAlign w:val="center"/>
          </w:tcPr>
          <w:p>
            <w:pPr>
              <w:pStyle w:val="13"/>
            </w:pPr>
            <w:r>
              <w:t>≥97%</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机关单位工作人员满意度</w:t>
            </w:r>
          </w:p>
        </w:tc>
        <w:tc>
          <w:tcPr>
            <w:tcW w:w="5386" w:type="dxa"/>
            <w:vAlign w:val="center"/>
          </w:tcPr>
          <w:p>
            <w:pPr>
              <w:pStyle w:val="13"/>
            </w:pPr>
            <w:r>
              <w:t>调查中机关单位人员对单位环境和设施满意和较满意的人数占调查总人数的比率</w:t>
            </w:r>
          </w:p>
        </w:tc>
        <w:tc>
          <w:tcPr>
            <w:tcW w:w="2268" w:type="dxa"/>
            <w:vAlign w:val="center"/>
          </w:tcPr>
          <w:p>
            <w:pPr>
              <w:pStyle w:val="13"/>
            </w:pPr>
            <w:r>
              <w:t>≥96%</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159、提前下达2025年中央支持学前教育发展资金（冀财教[2024]121号）-幼儿资助绩效目标表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13013325P000007100016</w:t>
            </w:r>
          </w:p>
        </w:tc>
        <w:tc>
          <w:tcPr>
            <w:tcW w:w="2835" w:type="dxa"/>
            <w:vAlign w:val="center"/>
          </w:tcPr>
          <w:p>
            <w:pPr>
              <w:pStyle w:val="11"/>
            </w:pPr>
            <w:r>
              <w:t>项目名称</w:t>
            </w:r>
          </w:p>
        </w:tc>
        <w:tc>
          <w:tcPr>
            <w:tcW w:w="6095" w:type="dxa"/>
            <w:gridSpan w:val="3"/>
            <w:vAlign w:val="center"/>
          </w:tcPr>
          <w:p>
            <w:pPr>
              <w:pStyle w:val="13"/>
            </w:pPr>
            <w:r>
              <w:t>提前下达2025年中央支持学前教育发展资金（冀财教[2024]121号）-幼儿资助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1.70</w:t>
            </w:r>
          </w:p>
        </w:tc>
        <w:tc>
          <w:tcPr>
            <w:tcW w:w="2835" w:type="dxa"/>
            <w:vAlign w:val="center"/>
          </w:tcPr>
          <w:p>
            <w:pPr>
              <w:pStyle w:val="11"/>
            </w:pPr>
            <w:r>
              <w:t>其中：财政    资金</w:t>
            </w:r>
          </w:p>
        </w:tc>
        <w:tc>
          <w:tcPr>
            <w:tcW w:w="2551" w:type="dxa"/>
            <w:vAlign w:val="center"/>
          </w:tcPr>
          <w:p>
            <w:pPr>
              <w:pStyle w:val="13"/>
            </w:pPr>
            <w:r>
              <w:t>1.70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17人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1000元/人年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160、校园安全专项资金绩效目标表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13013325P000010100511</w:t>
            </w:r>
          </w:p>
        </w:tc>
        <w:tc>
          <w:tcPr>
            <w:tcW w:w="2835" w:type="dxa"/>
            <w:vAlign w:val="center"/>
          </w:tcPr>
          <w:p>
            <w:pPr>
              <w:pStyle w:val="11"/>
            </w:pPr>
            <w:r>
              <w:t>项目名称</w:t>
            </w:r>
          </w:p>
        </w:tc>
        <w:tc>
          <w:tcPr>
            <w:tcW w:w="6095" w:type="dxa"/>
            <w:gridSpan w:val="3"/>
            <w:vAlign w:val="center"/>
          </w:tcPr>
          <w:p>
            <w:pPr>
              <w:pStyle w:val="13"/>
            </w:pPr>
            <w:r>
              <w:t>校园安全专项资金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25.67</w:t>
            </w:r>
          </w:p>
        </w:tc>
        <w:tc>
          <w:tcPr>
            <w:tcW w:w="2835" w:type="dxa"/>
            <w:vAlign w:val="center"/>
          </w:tcPr>
          <w:p>
            <w:pPr>
              <w:pStyle w:val="11"/>
            </w:pPr>
            <w:r>
              <w:t>其中：财政    资金</w:t>
            </w:r>
          </w:p>
        </w:tc>
        <w:tc>
          <w:tcPr>
            <w:tcW w:w="2551" w:type="dxa"/>
            <w:vAlign w:val="center"/>
          </w:tcPr>
          <w:p>
            <w:pPr>
              <w:pStyle w:val="13"/>
            </w:pPr>
            <w:r>
              <w:t>25.67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了加强学校的安全保卫工作，保护师生生命安全和学校财产安全，维护正常的教育教学秩序，按照省教育厅、公安厅《关于印发〈河北省中小学幼儿园安全防范建设三年达标行动方案〉的通知》精神，各学校配备了专职保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加强学校的安全保卫工作，保护师生生命安全和学校财产安全，维护正常的教育教学秩序，按照省教育厅、公安厅《关于印发〈河北省中小学幼儿园安全防范建设三年达标行动方案〉的通知》精神，各学校配备了专职保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安全教育平台覆盖率%</w:t>
            </w:r>
          </w:p>
        </w:tc>
        <w:tc>
          <w:tcPr>
            <w:tcW w:w="5386" w:type="dxa"/>
            <w:vAlign w:val="center"/>
          </w:tcPr>
          <w:p>
            <w:pPr>
              <w:pStyle w:val="13"/>
            </w:pPr>
            <w:r>
              <w:t>安全教育平台覆盖学生量占比</w:t>
            </w:r>
          </w:p>
        </w:tc>
        <w:tc>
          <w:tcPr>
            <w:tcW w:w="2268" w:type="dxa"/>
            <w:vAlign w:val="center"/>
          </w:tcPr>
          <w:p>
            <w:pPr>
              <w:pStyle w:val="13"/>
            </w:pPr>
            <w:r>
              <w:t>≥98%</w:t>
            </w:r>
          </w:p>
        </w:tc>
        <w:tc>
          <w:tcPr>
            <w:tcW w:w="1276" w:type="dxa"/>
            <w:vAlign w:val="center"/>
          </w:tcPr>
          <w:p>
            <w:pPr>
              <w:pStyle w:val="13"/>
            </w:pPr>
            <w:r>
              <w:t>安全教育平台覆盖率%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时效指标</w:t>
            </w:r>
          </w:p>
        </w:tc>
        <w:tc>
          <w:tcPr>
            <w:tcW w:w="5386" w:type="dxa"/>
            <w:vAlign w:val="center"/>
          </w:tcPr>
          <w:p>
            <w:pPr>
              <w:pStyle w:val="13"/>
            </w:pPr>
            <w:r>
              <w:t>保护校园安全</w:t>
            </w:r>
          </w:p>
        </w:tc>
        <w:tc>
          <w:tcPr>
            <w:tcW w:w="2268" w:type="dxa"/>
            <w:vAlign w:val="center"/>
          </w:tcPr>
          <w:p>
            <w:pPr>
              <w:pStyle w:val="13"/>
            </w:pPr>
            <w:r>
              <w:t>≥95%</w:t>
            </w:r>
          </w:p>
        </w:tc>
        <w:tc>
          <w:tcPr>
            <w:tcW w:w="1276" w:type="dxa"/>
            <w:vAlign w:val="center"/>
          </w:tcPr>
          <w:p>
            <w:pPr>
              <w:pStyle w:val="13"/>
            </w:pPr>
            <w:r>
              <w:t>时效指标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成本指标</w:t>
            </w:r>
          </w:p>
        </w:tc>
        <w:tc>
          <w:tcPr>
            <w:tcW w:w="5386" w:type="dxa"/>
            <w:vAlign w:val="center"/>
          </w:tcPr>
          <w:p>
            <w:pPr>
              <w:pStyle w:val="13"/>
            </w:pPr>
            <w:r>
              <w:t>维护教育教学秩序</w:t>
            </w:r>
          </w:p>
        </w:tc>
        <w:tc>
          <w:tcPr>
            <w:tcW w:w="2268" w:type="dxa"/>
            <w:vAlign w:val="center"/>
          </w:tcPr>
          <w:p>
            <w:pPr>
              <w:pStyle w:val="13"/>
            </w:pPr>
            <w:r>
              <w:t>≥95%</w:t>
            </w:r>
          </w:p>
        </w:tc>
        <w:tc>
          <w:tcPr>
            <w:tcW w:w="1276" w:type="dxa"/>
            <w:vAlign w:val="center"/>
          </w:tcPr>
          <w:p>
            <w:pPr>
              <w:pStyle w:val="13"/>
            </w:pPr>
            <w:r>
              <w:t>成本指标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学校安全性</w:t>
            </w:r>
          </w:p>
        </w:tc>
        <w:tc>
          <w:tcPr>
            <w:tcW w:w="5386" w:type="dxa"/>
            <w:vAlign w:val="center"/>
          </w:tcPr>
          <w:p>
            <w:pPr>
              <w:pStyle w:val="13"/>
            </w:pPr>
            <w:r>
              <w:t>学校安全性</w:t>
            </w:r>
          </w:p>
        </w:tc>
        <w:tc>
          <w:tcPr>
            <w:tcW w:w="2268" w:type="dxa"/>
            <w:vAlign w:val="center"/>
          </w:tcPr>
          <w:p>
            <w:pPr>
              <w:pStyle w:val="13"/>
            </w:pPr>
            <w:r>
              <w:t>≥98%</w:t>
            </w:r>
          </w:p>
        </w:tc>
        <w:tc>
          <w:tcPr>
            <w:tcW w:w="1276" w:type="dxa"/>
            <w:vAlign w:val="center"/>
          </w:tcPr>
          <w:p>
            <w:pPr>
              <w:pStyle w:val="13"/>
            </w:pPr>
            <w:r>
              <w:t>学校安全性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业务工作完成率%</w:t>
            </w:r>
          </w:p>
        </w:tc>
        <w:tc>
          <w:tcPr>
            <w:tcW w:w="5386" w:type="dxa"/>
            <w:vAlign w:val="center"/>
          </w:tcPr>
          <w:p>
            <w:pPr>
              <w:pStyle w:val="13"/>
            </w:pPr>
            <w:r>
              <w:t>业务工作任务完成情况</w:t>
            </w:r>
          </w:p>
        </w:tc>
        <w:tc>
          <w:tcPr>
            <w:tcW w:w="2268" w:type="dxa"/>
            <w:vAlign w:val="center"/>
          </w:tcPr>
          <w:p>
            <w:pPr>
              <w:pStyle w:val="13"/>
            </w:pPr>
            <w:r>
              <w:t>≥98%</w:t>
            </w:r>
          </w:p>
        </w:tc>
        <w:tc>
          <w:tcPr>
            <w:tcW w:w="1276" w:type="dxa"/>
            <w:vAlign w:val="center"/>
          </w:tcPr>
          <w:p>
            <w:pPr>
              <w:pStyle w:val="13"/>
            </w:pPr>
            <w:r>
              <w:t>业务工作完成率%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对社会的影响</w:t>
            </w:r>
          </w:p>
        </w:tc>
        <w:tc>
          <w:tcPr>
            <w:tcW w:w="2268" w:type="dxa"/>
            <w:vAlign w:val="center"/>
          </w:tcPr>
          <w:p>
            <w:pPr>
              <w:pStyle w:val="13"/>
            </w:pPr>
            <w:r>
              <w:t>≥95%</w:t>
            </w:r>
          </w:p>
        </w:tc>
        <w:tc>
          <w:tcPr>
            <w:tcW w:w="1276" w:type="dxa"/>
            <w:vAlign w:val="center"/>
          </w:tcPr>
          <w:p>
            <w:pPr>
              <w:pStyle w:val="13"/>
            </w:pPr>
            <w:r>
              <w:t>社会效益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能够长期较好满足校园安全的需求。</w:t>
            </w:r>
          </w:p>
        </w:tc>
        <w:tc>
          <w:tcPr>
            <w:tcW w:w="2268" w:type="dxa"/>
            <w:vAlign w:val="center"/>
          </w:tcPr>
          <w:p>
            <w:pPr>
              <w:pStyle w:val="13"/>
            </w:pPr>
            <w:r>
              <w:t>≥95%</w:t>
            </w:r>
          </w:p>
        </w:tc>
        <w:tc>
          <w:tcPr>
            <w:tcW w:w="1276" w:type="dxa"/>
            <w:vAlign w:val="center"/>
          </w:tcPr>
          <w:p>
            <w:pPr>
              <w:pStyle w:val="13"/>
            </w:pPr>
            <w:r>
              <w:t>生态效益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长期性</w:t>
            </w:r>
          </w:p>
        </w:tc>
        <w:tc>
          <w:tcPr>
            <w:tcW w:w="5386" w:type="dxa"/>
            <w:vAlign w:val="center"/>
          </w:tcPr>
          <w:p>
            <w:pPr>
              <w:pStyle w:val="13"/>
            </w:pPr>
            <w:r>
              <w:t>能够长期较好满足校园安全的需求。</w:t>
            </w:r>
          </w:p>
        </w:tc>
        <w:tc>
          <w:tcPr>
            <w:tcW w:w="2268" w:type="dxa"/>
            <w:vAlign w:val="center"/>
          </w:tcPr>
          <w:p>
            <w:pPr>
              <w:pStyle w:val="13"/>
            </w:pPr>
            <w:r>
              <w:t>≥98%</w:t>
            </w:r>
          </w:p>
        </w:tc>
        <w:tc>
          <w:tcPr>
            <w:tcW w:w="1276" w:type="dxa"/>
            <w:vAlign w:val="center"/>
          </w:tcPr>
          <w:p>
            <w:pPr>
              <w:pStyle w:val="13"/>
            </w:pPr>
            <w:r>
              <w:t>长期性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161、义务教育公用经费绩效目标表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13013325P00000510011N</w:t>
            </w:r>
          </w:p>
        </w:tc>
        <w:tc>
          <w:tcPr>
            <w:tcW w:w="2835" w:type="dxa"/>
            <w:vAlign w:val="center"/>
          </w:tcPr>
          <w:p>
            <w:pPr>
              <w:pStyle w:val="11"/>
            </w:pPr>
            <w:r>
              <w:t>项目名称</w:t>
            </w:r>
          </w:p>
        </w:tc>
        <w:tc>
          <w:tcPr>
            <w:tcW w:w="6095" w:type="dxa"/>
            <w:gridSpan w:val="3"/>
            <w:vAlign w:val="center"/>
          </w:tcPr>
          <w:p>
            <w:pPr>
              <w:pStyle w:val="13"/>
            </w:pPr>
            <w:r>
              <w:t>义务教育公用经费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26.00</w:t>
            </w:r>
          </w:p>
        </w:tc>
        <w:tc>
          <w:tcPr>
            <w:tcW w:w="2835" w:type="dxa"/>
            <w:vAlign w:val="center"/>
          </w:tcPr>
          <w:p>
            <w:pPr>
              <w:pStyle w:val="11"/>
            </w:pPr>
            <w:r>
              <w:t>其中：财政    资金</w:t>
            </w:r>
          </w:p>
        </w:tc>
        <w:tc>
          <w:tcPr>
            <w:tcW w:w="2551" w:type="dxa"/>
            <w:vAlign w:val="center"/>
          </w:tcPr>
          <w:p>
            <w:pPr>
              <w:pStyle w:val="13"/>
            </w:pPr>
            <w:r>
              <w:t>26.00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申请的教育教学补助资金，用来改善学生的学习环境，生活环境，使他们能快乐的学习，健康的成长。改善教师的办公条件，丰富教师的课余生活。</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1.申请的教育教学补助资金，用来改善学生的学习环境，生活环境，使他们能快乐的学习，健康的成长。改善教师的办公条件，丰富教师的课余生活。</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实际经费支出</w:t>
            </w:r>
          </w:p>
        </w:tc>
        <w:tc>
          <w:tcPr>
            <w:tcW w:w="5386" w:type="dxa"/>
            <w:vAlign w:val="center"/>
          </w:tcPr>
          <w:p>
            <w:pPr>
              <w:pStyle w:val="13"/>
            </w:pPr>
            <w:r>
              <w:t>经费支出准确程度</w:t>
            </w:r>
          </w:p>
        </w:tc>
        <w:tc>
          <w:tcPr>
            <w:tcW w:w="2268" w:type="dxa"/>
            <w:vAlign w:val="center"/>
          </w:tcPr>
          <w:p>
            <w:pPr>
              <w:pStyle w:val="13"/>
            </w:pPr>
            <w:r>
              <w:t>100%</w:t>
            </w:r>
          </w:p>
        </w:tc>
        <w:tc>
          <w:tcPr>
            <w:tcW w:w="1276" w:type="dxa"/>
            <w:vAlign w:val="center"/>
          </w:tcPr>
          <w:p>
            <w:pPr>
              <w:pStyle w:val="13"/>
            </w:pPr>
            <w:r>
              <w:t>实际经费支出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≥96%</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保障机关工作正常运转，服务到位</w:t>
            </w:r>
          </w:p>
        </w:tc>
        <w:tc>
          <w:tcPr>
            <w:tcW w:w="2268" w:type="dxa"/>
            <w:vAlign w:val="center"/>
          </w:tcPr>
          <w:p>
            <w:pPr>
              <w:pStyle w:val="13"/>
            </w:pPr>
            <w:r>
              <w:t>≥97%</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单位工作人员满意度</w:t>
            </w:r>
          </w:p>
        </w:tc>
        <w:tc>
          <w:tcPr>
            <w:tcW w:w="5386" w:type="dxa"/>
            <w:vAlign w:val="center"/>
          </w:tcPr>
          <w:p>
            <w:pPr>
              <w:pStyle w:val="13"/>
            </w:pPr>
            <w:r>
              <w:t>调查中单位人员对单位环境和设施满意和较满意的人数占调查总人数的比率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162、2025年城乡义务教育公用经费县级资金-初中绩效目标表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13013325P00000510004M</w:t>
            </w:r>
          </w:p>
        </w:tc>
        <w:tc>
          <w:tcPr>
            <w:tcW w:w="2835" w:type="dxa"/>
            <w:vAlign w:val="center"/>
          </w:tcPr>
          <w:p>
            <w:pPr>
              <w:pStyle w:val="11"/>
            </w:pPr>
            <w:r>
              <w:t>项目名称</w:t>
            </w:r>
          </w:p>
        </w:tc>
        <w:tc>
          <w:tcPr>
            <w:tcW w:w="6095" w:type="dxa"/>
            <w:gridSpan w:val="3"/>
            <w:vAlign w:val="center"/>
          </w:tcPr>
          <w:p>
            <w:pPr>
              <w:pStyle w:val="13"/>
            </w:pPr>
            <w:r>
              <w:t>2025年城乡义务教育公用经费县级资金-初中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19.58</w:t>
            </w:r>
          </w:p>
        </w:tc>
        <w:tc>
          <w:tcPr>
            <w:tcW w:w="2835" w:type="dxa"/>
            <w:vAlign w:val="center"/>
          </w:tcPr>
          <w:p>
            <w:pPr>
              <w:pStyle w:val="11"/>
            </w:pPr>
            <w:r>
              <w:t>其中：财政    资金</w:t>
            </w:r>
          </w:p>
        </w:tc>
        <w:tc>
          <w:tcPr>
            <w:tcW w:w="2551" w:type="dxa"/>
            <w:vAlign w:val="center"/>
          </w:tcPr>
          <w:p>
            <w:pPr>
              <w:pStyle w:val="13"/>
            </w:pPr>
            <w:r>
              <w:t>19.58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经费拨付使单位及时完成日常工作，保证学校日常工作开展。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1.经费拨付能使单位及时完成日常工作。</w:t>
            </w:r>
            <w:r>
              <w:tab/>
            </w:r>
            <w:r>
              <w:tab/>
            </w:r>
            <w:r>
              <w:tab/>
            </w:r>
            <w:r>
              <w:tab/>
            </w:r>
            <w:r>
              <w:tab/>
            </w:r>
          </w:p>
          <w:p>
            <w:pPr>
              <w:pStyle w:val="13"/>
            </w:pPr>
          </w:p>
          <w:p>
            <w:pPr>
              <w:pStyle w:val="13"/>
            </w:pPr>
            <w:r>
              <w:t>2.保证学校教职工满意度。</w:t>
            </w:r>
            <w:r>
              <w:tab/>
            </w:r>
            <w:r>
              <w:tab/>
            </w:r>
            <w:r>
              <w:tab/>
            </w:r>
            <w:r>
              <w:tab/>
            </w:r>
            <w:r>
              <w:tab/>
            </w:r>
          </w:p>
          <w:p>
            <w:pPr>
              <w:pStyle w:val="13"/>
            </w:pPr>
          </w:p>
          <w:p>
            <w:pPr>
              <w:pStyle w:val="13"/>
            </w:pPr>
            <w:r>
              <w:t>3.保障学校日常工作顺利开展。</w:t>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163、2025年城乡义务教育公用经费县级资金-小学绩效目标表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13013325P000005100059</w:t>
            </w:r>
          </w:p>
        </w:tc>
        <w:tc>
          <w:tcPr>
            <w:tcW w:w="2835" w:type="dxa"/>
            <w:vAlign w:val="center"/>
          </w:tcPr>
          <w:p>
            <w:pPr>
              <w:pStyle w:val="11"/>
            </w:pPr>
            <w:r>
              <w:t>项目名称</w:t>
            </w:r>
          </w:p>
        </w:tc>
        <w:tc>
          <w:tcPr>
            <w:tcW w:w="6095" w:type="dxa"/>
            <w:gridSpan w:val="3"/>
            <w:vAlign w:val="center"/>
          </w:tcPr>
          <w:p>
            <w:pPr>
              <w:pStyle w:val="13"/>
            </w:pPr>
            <w:r>
              <w:t>2025年城乡义务教育公用经费县级资金-小学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16.95</w:t>
            </w:r>
          </w:p>
        </w:tc>
        <w:tc>
          <w:tcPr>
            <w:tcW w:w="2835" w:type="dxa"/>
            <w:vAlign w:val="center"/>
          </w:tcPr>
          <w:p>
            <w:pPr>
              <w:pStyle w:val="11"/>
            </w:pPr>
            <w:r>
              <w:t>其中：财政    资金</w:t>
            </w:r>
          </w:p>
        </w:tc>
        <w:tc>
          <w:tcPr>
            <w:tcW w:w="2551" w:type="dxa"/>
            <w:vAlign w:val="center"/>
          </w:tcPr>
          <w:p>
            <w:pPr>
              <w:pStyle w:val="13"/>
            </w:pPr>
            <w:r>
              <w:t>16.95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及时完成日常工作，保障学校日常工作顺利开展。</w:t>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1.经费拨付能使单位及时完成日常工作。</w:t>
            </w:r>
          </w:p>
          <w:p>
            <w:pPr>
              <w:pStyle w:val="13"/>
            </w:pPr>
            <w:r>
              <w:t>2.保证学校教职工满意度。</w:t>
            </w:r>
          </w:p>
          <w:p>
            <w:pPr>
              <w:pStyle w:val="13"/>
            </w:pPr>
            <w:r>
              <w:t>3.保障学校日常工作顺利开展。</w:t>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w:t>
      </w:r>
      <w:r>
        <w:rPr>
          <w:rFonts w:hint="eastAsia" w:ascii="方正仿宋_GBK" w:hAnsi="方正仿宋_GBK" w:eastAsia="方正仿宋_GBK" w:cs="方正仿宋_GBK"/>
          <w:color w:val="000000"/>
          <w:sz w:val="28"/>
          <w:lang w:val="en-US" w:eastAsia="zh-CN"/>
        </w:rPr>
        <w:t>4</w:t>
      </w:r>
      <w:r>
        <w:rPr>
          <w:rFonts w:ascii="方正仿宋_GBK" w:hAnsi="方正仿宋_GBK" w:eastAsia="方正仿宋_GBK" w:cs="方正仿宋_GBK"/>
          <w:color w:val="000000"/>
          <w:sz w:val="28"/>
        </w:rPr>
        <w:t>、提前下达2025年城乡义务教育省级补助经费（冀财教[2024]141号）-公用经费（初中）绩效目标表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13013325P000005100084</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及时完成日常工作，保障学校日常工作顺利开展。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1.经费拨付能使单位及时完成日常工作。</w:t>
            </w:r>
          </w:p>
          <w:p>
            <w:pPr>
              <w:pStyle w:val="13"/>
            </w:pPr>
            <w:r>
              <w:t>2.保证学校教职工满意度。</w:t>
            </w:r>
          </w:p>
          <w:p>
            <w:pPr>
              <w:pStyle w:val="13"/>
            </w:pPr>
            <w:r>
              <w:t>3.保障学校日常工作顺利开展。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w:t>
      </w: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、提前下达2025年城乡义务教育省级补助经费（冀财教[2024]141号）-公用经费（小学）绩效目标表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13013325P00000510007G</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及时完成日常工作，保障学校日常工作顺利开展。</w:t>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1.经费拨付能使单位及时完成日常工作。</w:t>
            </w:r>
          </w:p>
          <w:p>
            <w:pPr>
              <w:pStyle w:val="13"/>
            </w:pPr>
            <w:r>
              <w:t>2.保证学校教职工满意度。</w:t>
            </w:r>
          </w:p>
          <w:p>
            <w:pPr>
              <w:pStyle w:val="13"/>
            </w:pPr>
            <w:r>
              <w:t>3.保障学校日常工作顺利开展。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w:t>
      </w:r>
      <w:r>
        <w:rPr>
          <w:rFonts w:hint="eastAsia" w:ascii="方正仿宋_GBK" w:hAnsi="方正仿宋_GBK" w:eastAsia="方正仿宋_GBK" w:cs="方正仿宋_GBK"/>
          <w:color w:val="000000"/>
          <w:sz w:val="28"/>
          <w:lang w:val="en-US" w:eastAsia="zh-CN"/>
        </w:rPr>
        <w:t>6</w:t>
      </w:r>
      <w:r>
        <w:rPr>
          <w:rFonts w:ascii="方正仿宋_GBK" w:hAnsi="方正仿宋_GBK" w:eastAsia="方正仿宋_GBK" w:cs="方正仿宋_GBK"/>
          <w:color w:val="000000"/>
          <w:sz w:val="28"/>
        </w:rPr>
        <w:t>、提前下达2025年城乡义务教育省级补助经费（冀财教[2024]141号）-家庭经济困难学生生活费补助（小学）绩效目标表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13013325P00001110003J</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提前下达2025年城乡义务教育省级补助经费（冀财教[2024]141号）-家庭经济困难学生生活费补助（小学）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4.50</w:t>
            </w:r>
          </w:p>
        </w:tc>
        <w:tc>
          <w:tcPr>
            <w:tcW w:w="2835" w:type="dxa"/>
            <w:vAlign w:val="center"/>
          </w:tcPr>
          <w:p>
            <w:pPr>
              <w:pStyle w:val="11"/>
            </w:pPr>
            <w:r>
              <w:t>其中：财政    资金</w:t>
            </w:r>
          </w:p>
        </w:tc>
        <w:tc>
          <w:tcPr>
            <w:tcW w:w="2551" w:type="dxa"/>
            <w:vAlign w:val="center"/>
          </w:tcPr>
          <w:p>
            <w:pPr>
              <w:pStyle w:val="13"/>
            </w:pPr>
            <w:r>
              <w:t>4.50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1.对建档立卡家庭学生、低保家庭学生、特困救助供养学生、孤儿和残疾学生予以资助。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40人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1250元/人年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w:t>
      </w:r>
      <w:r>
        <w:rPr>
          <w:rFonts w:hint="eastAsia" w:ascii="方正仿宋_GBK" w:hAnsi="方正仿宋_GBK" w:eastAsia="方正仿宋_GBK" w:cs="方正仿宋_GBK"/>
          <w:color w:val="000000"/>
          <w:sz w:val="28"/>
          <w:lang w:val="en-US" w:eastAsia="zh-CN"/>
        </w:rPr>
        <w:t>7</w:t>
      </w:r>
      <w:r>
        <w:rPr>
          <w:rFonts w:ascii="方正仿宋_GBK" w:hAnsi="方正仿宋_GBK" w:eastAsia="方正仿宋_GBK" w:cs="方正仿宋_GBK"/>
          <w:color w:val="000000"/>
          <w:sz w:val="28"/>
        </w:rPr>
        <w:t>、提前下达2025年城乡义务教育中央补助经费（冀财教[2024]123号）-公用经费（初中）绩效目标表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13013325P00000510002E</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w:t>
            </w:r>
          </w:p>
        </w:tc>
        <w:tc>
          <w:tcPr>
            <w:tcW w:w="2835" w:type="dxa"/>
            <w:vAlign w:val="center"/>
          </w:tcPr>
          <w:p>
            <w:pPr>
              <w:pStyle w:val="11"/>
            </w:pPr>
            <w:r>
              <w:t>其中：财政    资金</w:t>
            </w:r>
          </w:p>
        </w:tc>
        <w:tc>
          <w:tcPr>
            <w:tcW w:w="2551" w:type="dxa"/>
            <w:vAlign w:val="center"/>
          </w:tcPr>
          <w:p>
            <w:pPr>
              <w:pStyle w:val="13"/>
            </w:pPr>
            <w:r>
              <w:t>120.00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及时完成日常工作，保障学校日常工作顺利开展。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1.经费拨付能使单位及时完成日常工作。</w:t>
            </w:r>
          </w:p>
          <w:p>
            <w:pPr>
              <w:pStyle w:val="13"/>
            </w:pPr>
            <w:r>
              <w:t>2.保证学校教职工满意度。</w:t>
            </w:r>
          </w:p>
          <w:p>
            <w:pPr>
              <w:pStyle w:val="13"/>
            </w:pPr>
            <w:r>
              <w:t>3.保障学校日常工作顺利开展。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w:t>
      </w:r>
      <w:r>
        <w:rPr>
          <w:rFonts w:hint="eastAsia" w:ascii="方正仿宋_GBK" w:hAnsi="方正仿宋_GBK" w:eastAsia="方正仿宋_GBK" w:cs="方正仿宋_GBK"/>
          <w:color w:val="000000"/>
          <w:sz w:val="28"/>
          <w:lang w:val="en-US" w:eastAsia="zh-CN"/>
        </w:rPr>
        <w:t>8</w:t>
      </w:r>
      <w:r>
        <w:rPr>
          <w:rFonts w:ascii="方正仿宋_GBK" w:hAnsi="方正仿宋_GBK" w:eastAsia="方正仿宋_GBK" w:cs="方正仿宋_GBK"/>
          <w:color w:val="000000"/>
          <w:sz w:val="28"/>
        </w:rPr>
        <w:t>、提前下达2025年城乡义务教育中央补助经费（冀财教[2024]123号）-公用经费（小学）绩效目标表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13013325P00000510001T</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125.00</w:t>
            </w:r>
          </w:p>
        </w:tc>
        <w:tc>
          <w:tcPr>
            <w:tcW w:w="2835" w:type="dxa"/>
            <w:vAlign w:val="center"/>
          </w:tcPr>
          <w:p>
            <w:pPr>
              <w:pStyle w:val="11"/>
            </w:pPr>
            <w:r>
              <w:t>其中：财政    资金</w:t>
            </w:r>
          </w:p>
        </w:tc>
        <w:tc>
          <w:tcPr>
            <w:tcW w:w="2551" w:type="dxa"/>
            <w:vAlign w:val="center"/>
          </w:tcPr>
          <w:p>
            <w:pPr>
              <w:pStyle w:val="13"/>
            </w:pPr>
            <w:r>
              <w:t>125.00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及时完成日常工作，保障学校日常工作顺利开展。</w:t>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1.按时拨付经费，及时完成日常工作</w:t>
            </w:r>
          </w:p>
          <w:p>
            <w:pPr>
              <w:pStyle w:val="13"/>
            </w:pPr>
            <w:r>
              <w:t>2.保证学校教职工满意度</w:t>
            </w:r>
          </w:p>
          <w:p>
            <w:pPr>
              <w:pStyle w:val="13"/>
            </w:pPr>
            <w:r>
              <w:t>3.保障学校日常工作顺利开展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69</w:t>
      </w:r>
      <w:r>
        <w:rPr>
          <w:rFonts w:ascii="方正仿宋_GBK" w:hAnsi="方正仿宋_GBK" w:eastAsia="方正仿宋_GBK" w:cs="方正仿宋_GBK"/>
          <w:color w:val="000000"/>
          <w:sz w:val="28"/>
        </w:rPr>
        <w:t>、提前下达2025年城乡义务教育中央补助经费（冀财教[2024]123号）-家庭经济困难学生生活费补助（初中）绩效目标表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13013325P00001110002Y</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提前下达2025年城乡义务教育中央补助经费（冀财教[2024]123号）-家庭经济困难学生生活费补助（初中）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19.00</w:t>
            </w:r>
          </w:p>
        </w:tc>
        <w:tc>
          <w:tcPr>
            <w:tcW w:w="2835" w:type="dxa"/>
            <w:vAlign w:val="center"/>
          </w:tcPr>
          <w:p>
            <w:pPr>
              <w:pStyle w:val="11"/>
            </w:pPr>
            <w:r>
              <w:t>其中：财政    资金</w:t>
            </w:r>
          </w:p>
        </w:tc>
        <w:tc>
          <w:tcPr>
            <w:tcW w:w="2551" w:type="dxa"/>
            <w:vAlign w:val="center"/>
          </w:tcPr>
          <w:p>
            <w:pPr>
              <w:pStyle w:val="13"/>
            </w:pPr>
            <w:r>
              <w:t>19.00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1.对建档立卡家庭学生、低保家庭学生、特困救助供养学生、孤儿和残疾学生予以资助。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131人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1500元/人年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w:t>
      </w:r>
      <w:r>
        <w:rPr>
          <w:rFonts w:hint="eastAsia" w:ascii="方正仿宋_GBK" w:hAnsi="方正仿宋_GBK" w:eastAsia="方正仿宋_GBK" w:cs="方正仿宋_GBK"/>
          <w:color w:val="000000"/>
          <w:sz w:val="28"/>
          <w:lang w:val="en-US" w:eastAsia="zh-CN"/>
        </w:rPr>
        <w:t>0</w:t>
      </w:r>
      <w:r>
        <w:rPr>
          <w:rFonts w:ascii="方正仿宋_GBK" w:hAnsi="方正仿宋_GBK" w:eastAsia="方正仿宋_GBK" w:cs="方正仿宋_GBK"/>
          <w:color w:val="000000"/>
          <w:sz w:val="28"/>
        </w:rPr>
        <w:t>、提前下达2025年省级支持学前教育发展专项资金-冀财教[2024]142号绩效目标表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13013325P000018100090</w:t>
            </w:r>
          </w:p>
        </w:tc>
        <w:tc>
          <w:tcPr>
            <w:tcW w:w="2835" w:type="dxa"/>
            <w:vAlign w:val="center"/>
          </w:tcPr>
          <w:p>
            <w:pPr>
              <w:pStyle w:val="11"/>
            </w:pPr>
            <w:r>
              <w:t>项目名称</w:t>
            </w:r>
          </w:p>
        </w:tc>
        <w:tc>
          <w:tcPr>
            <w:tcW w:w="6095" w:type="dxa"/>
            <w:gridSpan w:val="3"/>
            <w:vAlign w:val="center"/>
          </w:tcPr>
          <w:p>
            <w:pPr>
              <w:pStyle w:val="13"/>
            </w:pPr>
            <w:r>
              <w:t>提前下达2025年省级支持学前教育发展专项资金-冀财教[2024]142号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14.46</w:t>
            </w:r>
          </w:p>
        </w:tc>
        <w:tc>
          <w:tcPr>
            <w:tcW w:w="2835" w:type="dxa"/>
            <w:vAlign w:val="center"/>
          </w:tcPr>
          <w:p>
            <w:pPr>
              <w:pStyle w:val="11"/>
            </w:pPr>
            <w:r>
              <w:t>其中：财政    资金</w:t>
            </w:r>
          </w:p>
        </w:tc>
        <w:tc>
          <w:tcPr>
            <w:tcW w:w="2551" w:type="dxa"/>
            <w:vAlign w:val="center"/>
          </w:tcPr>
          <w:p>
            <w:pPr>
              <w:pStyle w:val="13"/>
            </w:pPr>
            <w:r>
              <w:t>14.46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保障单位日常工作顺利开展,及时完成日常工作。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1.保障单位日常工作顺利开展,及时完成日常工作。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支付水电暖等日常费用是否及时</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及时完成工作</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不超出各项目预算数</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满足正常办公需求</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保障机关单位正常运转</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根据工作完成情况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保证单位正常运转</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干部职工满意度</w:t>
            </w:r>
          </w:p>
        </w:tc>
        <w:tc>
          <w:tcPr>
            <w:tcW w:w="5386" w:type="dxa"/>
            <w:vAlign w:val="center"/>
          </w:tcPr>
          <w:p>
            <w:pPr>
              <w:pStyle w:val="13"/>
            </w:pPr>
            <w:r>
              <w:t>干部职工满意度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机关单位工作人员满意度</w:t>
            </w:r>
          </w:p>
        </w:tc>
        <w:tc>
          <w:tcPr>
            <w:tcW w:w="5386" w:type="dxa"/>
            <w:vAlign w:val="center"/>
          </w:tcPr>
          <w:p>
            <w:pPr>
              <w:pStyle w:val="13"/>
            </w:pPr>
            <w:r>
              <w:t>机关单位工作人员满意度</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w:t>
      </w: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、提前下达2025年中央支持学前教育发展资金（冀财教[2024]121号）-幼儿资助绩效目标表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13013325P000007100016</w:t>
            </w:r>
          </w:p>
        </w:tc>
        <w:tc>
          <w:tcPr>
            <w:tcW w:w="2835" w:type="dxa"/>
            <w:vAlign w:val="center"/>
          </w:tcPr>
          <w:p>
            <w:pPr>
              <w:pStyle w:val="11"/>
            </w:pPr>
            <w:r>
              <w:t>项目名称</w:t>
            </w:r>
          </w:p>
        </w:tc>
        <w:tc>
          <w:tcPr>
            <w:tcW w:w="6095" w:type="dxa"/>
            <w:gridSpan w:val="3"/>
            <w:vAlign w:val="center"/>
          </w:tcPr>
          <w:p>
            <w:pPr>
              <w:pStyle w:val="13"/>
            </w:pPr>
            <w:r>
              <w:t>提前下达2025年中央支持学前教育发展资金（冀财教[2024]121号）-幼儿资助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w:t>
            </w:r>
          </w:p>
        </w:tc>
        <w:tc>
          <w:tcPr>
            <w:tcW w:w="2835" w:type="dxa"/>
            <w:vAlign w:val="center"/>
          </w:tcPr>
          <w:p>
            <w:pPr>
              <w:pStyle w:val="11"/>
            </w:pPr>
            <w:r>
              <w:t>其中：财政    资金</w:t>
            </w:r>
          </w:p>
        </w:tc>
        <w:tc>
          <w:tcPr>
            <w:tcW w:w="2551" w:type="dxa"/>
            <w:vAlign w:val="center"/>
          </w:tcPr>
          <w:p>
            <w:pPr>
              <w:pStyle w:val="13"/>
            </w:pPr>
            <w:r>
              <w:t>1.20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1.对建档立卡家庭学生、低保家庭学生、特困救助供养学生、孤儿和残疾学生予以资助。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11人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1000元/人年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w:t>
      </w: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、校园安全专项资金绩效目标表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13013325P00001010050D</w:t>
            </w:r>
          </w:p>
        </w:tc>
        <w:tc>
          <w:tcPr>
            <w:tcW w:w="2835" w:type="dxa"/>
            <w:vAlign w:val="center"/>
          </w:tcPr>
          <w:p>
            <w:pPr>
              <w:pStyle w:val="11"/>
            </w:pPr>
            <w:r>
              <w:t>项目名称</w:t>
            </w:r>
          </w:p>
        </w:tc>
        <w:tc>
          <w:tcPr>
            <w:tcW w:w="6095" w:type="dxa"/>
            <w:gridSpan w:val="3"/>
            <w:vAlign w:val="center"/>
          </w:tcPr>
          <w:p>
            <w:pPr>
              <w:pStyle w:val="13"/>
            </w:pPr>
            <w:r>
              <w:t>校园安全专项资金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0.86</w:t>
            </w:r>
          </w:p>
        </w:tc>
        <w:tc>
          <w:tcPr>
            <w:tcW w:w="2835" w:type="dxa"/>
            <w:vAlign w:val="center"/>
          </w:tcPr>
          <w:p>
            <w:pPr>
              <w:pStyle w:val="11"/>
            </w:pPr>
            <w:r>
              <w:t>其中：财政    资金</w:t>
            </w:r>
          </w:p>
        </w:tc>
        <w:tc>
          <w:tcPr>
            <w:tcW w:w="2551" w:type="dxa"/>
            <w:vAlign w:val="center"/>
          </w:tcPr>
          <w:p>
            <w:pPr>
              <w:pStyle w:val="13"/>
            </w:pPr>
            <w:r>
              <w:t>0.86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了加强学校的安全保卫工作，保护师生生命安全和学校财产安全，维护正常的教育教学秩序，按照省教育厅、公安厅《关于印发〈河北省中小学幼儿园安全防范建设三年达标行动方案〉的通知》精神，各学校配备了专职保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加强学校的安全保卫工作，保护师生生命安全和学校财产安全，维护正常的教育教学秩序，按照省教育厅、公安厅《关于印发〈河北省中小学幼儿园安全防范建设三年达标行动方案〉的通知》精神，各学校配备了专职保安</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安全教育平台覆盖率%</w:t>
            </w:r>
          </w:p>
        </w:tc>
        <w:tc>
          <w:tcPr>
            <w:tcW w:w="5386" w:type="dxa"/>
            <w:vAlign w:val="center"/>
          </w:tcPr>
          <w:p>
            <w:pPr>
              <w:pStyle w:val="13"/>
            </w:pPr>
            <w:r>
              <w:t>安全教育平台覆盖学生量占比</w:t>
            </w:r>
          </w:p>
        </w:tc>
        <w:tc>
          <w:tcPr>
            <w:tcW w:w="2268" w:type="dxa"/>
            <w:vAlign w:val="center"/>
          </w:tcPr>
          <w:p>
            <w:pPr>
              <w:pStyle w:val="13"/>
            </w:pPr>
            <w:r>
              <w:t>≥98%</w:t>
            </w:r>
          </w:p>
        </w:tc>
        <w:tc>
          <w:tcPr>
            <w:tcW w:w="1276" w:type="dxa"/>
            <w:vAlign w:val="center"/>
          </w:tcPr>
          <w:p>
            <w:pPr>
              <w:pStyle w:val="13"/>
            </w:pPr>
            <w:r>
              <w:t>安全教育平台覆盖率%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时效指标</w:t>
            </w:r>
          </w:p>
        </w:tc>
        <w:tc>
          <w:tcPr>
            <w:tcW w:w="5386" w:type="dxa"/>
            <w:vAlign w:val="center"/>
          </w:tcPr>
          <w:p>
            <w:pPr>
              <w:pStyle w:val="13"/>
            </w:pPr>
            <w:r>
              <w:t>保护校园安全</w:t>
            </w:r>
          </w:p>
        </w:tc>
        <w:tc>
          <w:tcPr>
            <w:tcW w:w="2268" w:type="dxa"/>
            <w:vAlign w:val="center"/>
          </w:tcPr>
          <w:p>
            <w:pPr>
              <w:pStyle w:val="13"/>
            </w:pPr>
            <w:r>
              <w:t>≥98%</w:t>
            </w:r>
          </w:p>
        </w:tc>
        <w:tc>
          <w:tcPr>
            <w:tcW w:w="1276" w:type="dxa"/>
            <w:vAlign w:val="center"/>
          </w:tcPr>
          <w:p>
            <w:pPr>
              <w:pStyle w:val="13"/>
            </w:pPr>
            <w:r>
              <w:t>时效指标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成本指标</w:t>
            </w:r>
          </w:p>
        </w:tc>
        <w:tc>
          <w:tcPr>
            <w:tcW w:w="5386" w:type="dxa"/>
            <w:vAlign w:val="center"/>
          </w:tcPr>
          <w:p>
            <w:pPr>
              <w:pStyle w:val="13"/>
            </w:pPr>
            <w:r>
              <w:t>维护教育教学秩序</w:t>
            </w:r>
          </w:p>
        </w:tc>
        <w:tc>
          <w:tcPr>
            <w:tcW w:w="2268" w:type="dxa"/>
            <w:vAlign w:val="center"/>
          </w:tcPr>
          <w:p>
            <w:pPr>
              <w:pStyle w:val="13"/>
            </w:pPr>
            <w:r>
              <w:t>≥97%</w:t>
            </w:r>
          </w:p>
        </w:tc>
        <w:tc>
          <w:tcPr>
            <w:tcW w:w="1276" w:type="dxa"/>
            <w:vAlign w:val="center"/>
          </w:tcPr>
          <w:p>
            <w:pPr>
              <w:pStyle w:val="13"/>
            </w:pPr>
            <w:r>
              <w:t>成本指标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学校安全性</w:t>
            </w:r>
          </w:p>
        </w:tc>
        <w:tc>
          <w:tcPr>
            <w:tcW w:w="5386" w:type="dxa"/>
            <w:vAlign w:val="center"/>
          </w:tcPr>
          <w:p>
            <w:pPr>
              <w:pStyle w:val="13"/>
            </w:pPr>
            <w:r>
              <w:t>学校安全性</w:t>
            </w:r>
          </w:p>
        </w:tc>
        <w:tc>
          <w:tcPr>
            <w:tcW w:w="2268" w:type="dxa"/>
            <w:vAlign w:val="center"/>
          </w:tcPr>
          <w:p>
            <w:pPr>
              <w:pStyle w:val="13"/>
            </w:pPr>
            <w:r>
              <w:t>≥98%</w:t>
            </w:r>
          </w:p>
        </w:tc>
        <w:tc>
          <w:tcPr>
            <w:tcW w:w="1276" w:type="dxa"/>
            <w:vAlign w:val="center"/>
          </w:tcPr>
          <w:p>
            <w:pPr>
              <w:pStyle w:val="13"/>
            </w:pPr>
            <w:r>
              <w:t>学校安全性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业务工作完成率%</w:t>
            </w:r>
          </w:p>
        </w:tc>
        <w:tc>
          <w:tcPr>
            <w:tcW w:w="5386" w:type="dxa"/>
            <w:vAlign w:val="center"/>
          </w:tcPr>
          <w:p>
            <w:pPr>
              <w:pStyle w:val="13"/>
            </w:pPr>
            <w:r>
              <w:t>业务工作任务完成情况</w:t>
            </w:r>
          </w:p>
        </w:tc>
        <w:tc>
          <w:tcPr>
            <w:tcW w:w="2268" w:type="dxa"/>
            <w:vAlign w:val="center"/>
          </w:tcPr>
          <w:p>
            <w:pPr>
              <w:pStyle w:val="13"/>
            </w:pPr>
            <w:r>
              <w:t>≥98%</w:t>
            </w:r>
          </w:p>
        </w:tc>
        <w:tc>
          <w:tcPr>
            <w:tcW w:w="1276" w:type="dxa"/>
            <w:vAlign w:val="center"/>
          </w:tcPr>
          <w:p>
            <w:pPr>
              <w:pStyle w:val="13"/>
            </w:pPr>
            <w:r>
              <w:t>业务工作完成率%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对社会的影响</w:t>
            </w:r>
          </w:p>
        </w:tc>
        <w:tc>
          <w:tcPr>
            <w:tcW w:w="2268" w:type="dxa"/>
            <w:vAlign w:val="center"/>
          </w:tcPr>
          <w:p>
            <w:pPr>
              <w:pStyle w:val="13"/>
            </w:pPr>
            <w:r>
              <w:t>≥97%</w:t>
            </w:r>
          </w:p>
        </w:tc>
        <w:tc>
          <w:tcPr>
            <w:tcW w:w="1276" w:type="dxa"/>
            <w:vAlign w:val="center"/>
          </w:tcPr>
          <w:p>
            <w:pPr>
              <w:pStyle w:val="13"/>
            </w:pPr>
            <w:r>
              <w:t>社会效益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能够长期较好满足校园安全的需求。</w:t>
            </w:r>
          </w:p>
        </w:tc>
        <w:tc>
          <w:tcPr>
            <w:tcW w:w="2268" w:type="dxa"/>
            <w:vAlign w:val="center"/>
          </w:tcPr>
          <w:p>
            <w:pPr>
              <w:pStyle w:val="13"/>
            </w:pPr>
            <w:r>
              <w:t>≥98%</w:t>
            </w:r>
          </w:p>
        </w:tc>
        <w:tc>
          <w:tcPr>
            <w:tcW w:w="1276" w:type="dxa"/>
            <w:vAlign w:val="center"/>
          </w:tcPr>
          <w:p>
            <w:pPr>
              <w:pStyle w:val="13"/>
            </w:pPr>
            <w:r>
              <w:t>生态效益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长期性</w:t>
            </w:r>
          </w:p>
        </w:tc>
        <w:tc>
          <w:tcPr>
            <w:tcW w:w="5386" w:type="dxa"/>
            <w:vAlign w:val="center"/>
          </w:tcPr>
          <w:p>
            <w:pPr>
              <w:pStyle w:val="13"/>
            </w:pPr>
            <w:r>
              <w:t>能够长期较好满足校园安全的需求。</w:t>
            </w:r>
          </w:p>
        </w:tc>
        <w:tc>
          <w:tcPr>
            <w:tcW w:w="2268" w:type="dxa"/>
            <w:vAlign w:val="center"/>
          </w:tcPr>
          <w:p>
            <w:pPr>
              <w:pStyle w:val="13"/>
            </w:pPr>
            <w:r>
              <w:t>≥98%</w:t>
            </w:r>
          </w:p>
        </w:tc>
        <w:tc>
          <w:tcPr>
            <w:tcW w:w="1276" w:type="dxa"/>
            <w:vAlign w:val="center"/>
          </w:tcPr>
          <w:p>
            <w:pPr>
              <w:pStyle w:val="13"/>
            </w:pPr>
            <w:r>
              <w:t>长期性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≥98%</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w:t>
      </w:r>
      <w:r>
        <w:rPr>
          <w:rFonts w:hint="eastAsia" w:ascii="方正仿宋_GBK" w:hAnsi="方正仿宋_GBK" w:eastAsia="方正仿宋_GBK" w:cs="方正仿宋_GBK"/>
          <w:color w:val="000000"/>
          <w:sz w:val="28"/>
          <w:lang w:val="en-US" w:eastAsia="zh-CN"/>
        </w:rPr>
        <w:t>3</w:t>
      </w:r>
      <w:r>
        <w:rPr>
          <w:rFonts w:ascii="方正仿宋_GBK" w:hAnsi="方正仿宋_GBK" w:eastAsia="方正仿宋_GBK" w:cs="方正仿宋_GBK"/>
          <w:color w:val="000000"/>
          <w:sz w:val="28"/>
        </w:rPr>
        <w:t>、校园安全专项资金绩效目标表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13013325P000010100511</w:t>
            </w:r>
          </w:p>
        </w:tc>
        <w:tc>
          <w:tcPr>
            <w:tcW w:w="2835" w:type="dxa"/>
            <w:vAlign w:val="center"/>
          </w:tcPr>
          <w:p>
            <w:pPr>
              <w:pStyle w:val="11"/>
            </w:pPr>
            <w:r>
              <w:t>项目名称</w:t>
            </w:r>
          </w:p>
        </w:tc>
        <w:tc>
          <w:tcPr>
            <w:tcW w:w="6095" w:type="dxa"/>
            <w:gridSpan w:val="3"/>
            <w:vAlign w:val="center"/>
          </w:tcPr>
          <w:p>
            <w:pPr>
              <w:pStyle w:val="13"/>
            </w:pPr>
            <w:r>
              <w:t>校园安全专项资金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17.97</w:t>
            </w:r>
          </w:p>
        </w:tc>
        <w:tc>
          <w:tcPr>
            <w:tcW w:w="2835" w:type="dxa"/>
            <w:vAlign w:val="center"/>
          </w:tcPr>
          <w:p>
            <w:pPr>
              <w:pStyle w:val="11"/>
            </w:pPr>
            <w:r>
              <w:t>其中：财政    资金</w:t>
            </w:r>
          </w:p>
        </w:tc>
        <w:tc>
          <w:tcPr>
            <w:tcW w:w="2551" w:type="dxa"/>
            <w:vAlign w:val="center"/>
          </w:tcPr>
          <w:p>
            <w:pPr>
              <w:pStyle w:val="13"/>
            </w:pPr>
            <w:r>
              <w:t>17.97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了加强学校的安全保卫工作，保护师生生命安全和学校财产安全，维护正常的教育教学秩序，按照省教育厅、公安厅《关于印发〈河北省中小学幼儿园安全防范建设三年达标行动方案〉的通知》精神，各学校配备了专职保安</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70%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加强学校的安全保卫工作，保护师生生命安全和学校财产安全，维护正常的教育教学秩序，按照省教育厅、公安厅《关于印发〈河北省中小学幼儿园安全防范建设三年达标行动方案〉的通知》精神，各学校配备了专职保安</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安全教育平台覆盖率%</w:t>
            </w:r>
          </w:p>
        </w:tc>
        <w:tc>
          <w:tcPr>
            <w:tcW w:w="5386" w:type="dxa"/>
            <w:vAlign w:val="center"/>
          </w:tcPr>
          <w:p>
            <w:pPr>
              <w:pStyle w:val="13"/>
            </w:pPr>
            <w:r>
              <w:t>安全教育平台覆盖学生量占比</w:t>
            </w:r>
          </w:p>
        </w:tc>
        <w:tc>
          <w:tcPr>
            <w:tcW w:w="2268" w:type="dxa"/>
            <w:vAlign w:val="center"/>
          </w:tcPr>
          <w:p>
            <w:pPr>
              <w:pStyle w:val="13"/>
            </w:pPr>
            <w:r>
              <w:t>≥98%</w:t>
            </w:r>
          </w:p>
        </w:tc>
        <w:tc>
          <w:tcPr>
            <w:tcW w:w="1276" w:type="dxa"/>
            <w:vAlign w:val="center"/>
          </w:tcPr>
          <w:p>
            <w:pPr>
              <w:pStyle w:val="13"/>
            </w:pPr>
            <w:r>
              <w:t>安全教育平台覆盖率%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时效指标</w:t>
            </w:r>
          </w:p>
        </w:tc>
        <w:tc>
          <w:tcPr>
            <w:tcW w:w="5386" w:type="dxa"/>
            <w:vAlign w:val="center"/>
          </w:tcPr>
          <w:p>
            <w:pPr>
              <w:pStyle w:val="13"/>
            </w:pPr>
            <w:r>
              <w:t>保护校园安全</w:t>
            </w:r>
          </w:p>
        </w:tc>
        <w:tc>
          <w:tcPr>
            <w:tcW w:w="2268" w:type="dxa"/>
            <w:vAlign w:val="center"/>
          </w:tcPr>
          <w:p>
            <w:pPr>
              <w:pStyle w:val="13"/>
            </w:pPr>
            <w:r>
              <w:t>≥98%</w:t>
            </w:r>
          </w:p>
        </w:tc>
        <w:tc>
          <w:tcPr>
            <w:tcW w:w="1276" w:type="dxa"/>
            <w:vAlign w:val="center"/>
          </w:tcPr>
          <w:p>
            <w:pPr>
              <w:pStyle w:val="13"/>
            </w:pPr>
            <w:r>
              <w:t>时效指标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成本指标</w:t>
            </w:r>
          </w:p>
        </w:tc>
        <w:tc>
          <w:tcPr>
            <w:tcW w:w="5386" w:type="dxa"/>
            <w:vAlign w:val="center"/>
          </w:tcPr>
          <w:p>
            <w:pPr>
              <w:pStyle w:val="13"/>
            </w:pPr>
            <w:r>
              <w:t>维护教育教学秩序</w:t>
            </w:r>
          </w:p>
        </w:tc>
        <w:tc>
          <w:tcPr>
            <w:tcW w:w="2268" w:type="dxa"/>
            <w:vAlign w:val="center"/>
          </w:tcPr>
          <w:p>
            <w:pPr>
              <w:pStyle w:val="13"/>
            </w:pPr>
            <w:r>
              <w:t>≥97%</w:t>
            </w:r>
          </w:p>
        </w:tc>
        <w:tc>
          <w:tcPr>
            <w:tcW w:w="1276" w:type="dxa"/>
            <w:vAlign w:val="center"/>
          </w:tcPr>
          <w:p>
            <w:pPr>
              <w:pStyle w:val="13"/>
            </w:pPr>
            <w:r>
              <w:t>成本指标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学校安全性</w:t>
            </w:r>
          </w:p>
        </w:tc>
        <w:tc>
          <w:tcPr>
            <w:tcW w:w="5386" w:type="dxa"/>
            <w:vAlign w:val="center"/>
          </w:tcPr>
          <w:p>
            <w:pPr>
              <w:pStyle w:val="13"/>
            </w:pPr>
            <w:r>
              <w:t>学校安全性</w:t>
            </w:r>
          </w:p>
        </w:tc>
        <w:tc>
          <w:tcPr>
            <w:tcW w:w="2268" w:type="dxa"/>
            <w:vAlign w:val="center"/>
          </w:tcPr>
          <w:p>
            <w:pPr>
              <w:pStyle w:val="13"/>
            </w:pPr>
            <w:r>
              <w:t>≥98%</w:t>
            </w:r>
          </w:p>
        </w:tc>
        <w:tc>
          <w:tcPr>
            <w:tcW w:w="1276" w:type="dxa"/>
            <w:vAlign w:val="center"/>
          </w:tcPr>
          <w:p>
            <w:pPr>
              <w:pStyle w:val="13"/>
            </w:pPr>
            <w:r>
              <w:t>学校安全性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业务工作完成率%</w:t>
            </w:r>
          </w:p>
        </w:tc>
        <w:tc>
          <w:tcPr>
            <w:tcW w:w="5386" w:type="dxa"/>
            <w:vAlign w:val="center"/>
          </w:tcPr>
          <w:p>
            <w:pPr>
              <w:pStyle w:val="13"/>
            </w:pPr>
            <w:r>
              <w:t>业务工作任务完成情况</w:t>
            </w:r>
          </w:p>
        </w:tc>
        <w:tc>
          <w:tcPr>
            <w:tcW w:w="2268" w:type="dxa"/>
            <w:vAlign w:val="center"/>
          </w:tcPr>
          <w:p>
            <w:pPr>
              <w:pStyle w:val="13"/>
            </w:pPr>
            <w:r>
              <w:t>≥98%</w:t>
            </w:r>
          </w:p>
        </w:tc>
        <w:tc>
          <w:tcPr>
            <w:tcW w:w="1276" w:type="dxa"/>
            <w:vAlign w:val="center"/>
          </w:tcPr>
          <w:p>
            <w:pPr>
              <w:pStyle w:val="13"/>
            </w:pPr>
            <w:r>
              <w:t>业务工作完成率%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对社会的影响</w:t>
            </w:r>
          </w:p>
        </w:tc>
        <w:tc>
          <w:tcPr>
            <w:tcW w:w="2268" w:type="dxa"/>
            <w:vAlign w:val="center"/>
          </w:tcPr>
          <w:p>
            <w:pPr>
              <w:pStyle w:val="13"/>
            </w:pPr>
            <w:r>
              <w:t>≥97%</w:t>
            </w:r>
          </w:p>
        </w:tc>
        <w:tc>
          <w:tcPr>
            <w:tcW w:w="1276" w:type="dxa"/>
            <w:vAlign w:val="center"/>
          </w:tcPr>
          <w:p>
            <w:pPr>
              <w:pStyle w:val="13"/>
            </w:pPr>
            <w:r>
              <w:t>社会效益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能够长期较好满足校园安全的需求。</w:t>
            </w:r>
          </w:p>
        </w:tc>
        <w:tc>
          <w:tcPr>
            <w:tcW w:w="2268" w:type="dxa"/>
            <w:vAlign w:val="center"/>
          </w:tcPr>
          <w:p>
            <w:pPr>
              <w:pStyle w:val="13"/>
            </w:pPr>
            <w:r>
              <w:t>≥98%</w:t>
            </w:r>
          </w:p>
        </w:tc>
        <w:tc>
          <w:tcPr>
            <w:tcW w:w="1276" w:type="dxa"/>
            <w:vAlign w:val="center"/>
          </w:tcPr>
          <w:p>
            <w:pPr>
              <w:pStyle w:val="13"/>
            </w:pPr>
            <w:r>
              <w:t>生态效益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长期性</w:t>
            </w:r>
          </w:p>
        </w:tc>
        <w:tc>
          <w:tcPr>
            <w:tcW w:w="5386" w:type="dxa"/>
            <w:vAlign w:val="center"/>
          </w:tcPr>
          <w:p>
            <w:pPr>
              <w:pStyle w:val="13"/>
            </w:pPr>
            <w:r>
              <w:t>能够长期较好满足校园安全的需求。</w:t>
            </w:r>
          </w:p>
        </w:tc>
        <w:tc>
          <w:tcPr>
            <w:tcW w:w="2268" w:type="dxa"/>
            <w:vAlign w:val="center"/>
          </w:tcPr>
          <w:p>
            <w:pPr>
              <w:pStyle w:val="13"/>
            </w:pPr>
            <w:r>
              <w:t>≥98%</w:t>
            </w:r>
          </w:p>
        </w:tc>
        <w:tc>
          <w:tcPr>
            <w:tcW w:w="1276" w:type="dxa"/>
            <w:vAlign w:val="center"/>
          </w:tcPr>
          <w:p>
            <w:pPr>
              <w:pStyle w:val="13"/>
            </w:pPr>
            <w:r>
              <w:t>长期性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≥98%</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w:t>
      </w:r>
      <w:r>
        <w:rPr>
          <w:rFonts w:hint="eastAsia" w:ascii="方正仿宋_GBK" w:hAnsi="方正仿宋_GBK" w:eastAsia="方正仿宋_GBK" w:cs="方正仿宋_GBK"/>
          <w:color w:val="000000"/>
          <w:sz w:val="28"/>
          <w:lang w:val="en-US" w:eastAsia="zh-CN"/>
        </w:rPr>
        <w:t>4</w:t>
      </w:r>
      <w:r>
        <w:rPr>
          <w:rFonts w:ascii="方正仿宋_GBK" w:hAnsi="方正仿宋_GBK" w:eastAsia="方正仿宋_GBK" w:cs="方正仿宋_GBK"/>
          <w:color w:val="000000"/>
          <w:sz w:val="28"/>
        </w:rPr>
        <w:t>、2025年城乡义务教育公用经费县级资金-小学绩效目标表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13013325P000005100059</w:t>
            </w:r>
          </w:p>
        </w:tc>
        <w:tc>
          <w:tcPr>
            <w:tcW w:w="2835" w:type="dxa"/>
            <w:vAlign w:val="center"/>
          </w:tcPr>
          <w:p>
            <w:pPr>
              <w:pStyle w:val="11"/>
            </w:pPr>
            <w:r>
              <w:t>项目名称</w:t>
            </w:r>
          </w:p>
        </w:tc>
        <w:tc>
          <w:tcPr>
            <w:tcW w:w="6095" w:type="dxa"/>
            <w:gridSpan w:val="3"/>
            <w:vAlign w:val="center"/>
          </w:tcPr>
          <w:p>
            <w:pPr>
              <w:pStyle w:val="13"/>
            </w:pPr>
            <w:r>
              <w:t>2025年城乡义务教育公用经费县级资金-小学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12.47</w:t>
            </w:r>
          </w:p>
        </w:tc>
        <w:tc>
          <w:tcPr>
            <w:tcW w:w="2835" w:type="dxa"/>
            <w:vAlign w:val="center"/>
          </w:tcPr>
          <w:p>
            <w:pPr>
              <w:pStyle w:val="11"/>
            </w:pPr>
            <w:r>
              <w:t>其中：财政    资金</w:t>
            </w:r>
          </w:p>
        </w:tc>
        <w:tc>
          <w:tcPr>
            <w:tcW w:w="2551" w:type="dxa"/>
            <w:vAlign w:val="center"/>
          </w:tcPr>
          <w:p>
            <w:pPr>
              <w:pStyle w:val="13"/>
            </w:pPr>
            <w:r>
              <w:t>12.47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及时完成学校日常工作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1.及时完成学校日常工作</w:t>
            </w:r>
          </w:p>
          <w:p>
            <w:pPr>
              <w:pStyle w:val="13"/>
            </w:pPr>
            <w:r>
              <w:t>2.保证学校教职工满意度</w:t>
            </w:r>
          </w:p>
          <w:p>
            <w:pPr>
              <w:pStyle w:val="13"/>
            </w:pPr>
            <w:r>
              <w:t>3.保障学校日常工作顺利开展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w:t>
      </w: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、提前下达2025年城乡义务教育省级补助经费（冀财教[2024]141号）-公用经费（小学）绩效目标表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13013325P00000510007G</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及时完成学校日常工作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1.及时完成学校日常工作</w:t>
            </w:r>
          </w:p>
          <w:p>
            <w:pPr>
              <w:pStyle w:val="13"/>
            </w:pPr>
            <w:r>
              <w:t>2.保证学校教职工满意度</w:t>
            </w:r>
          </w:p>
          <w:p>
            <w:pPr>
              <w:pStyle w:val="13"/>
            </w:pPr>
            <w:r>
              <w:t>3.保障学校日常工作顺利开展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w:t>
      </w:r>
      <w:r>
        <w:rPr>
          <w:rFonts w:hint="eastAsia" w:ascii="方正仿宋_GBK" w:hAnsi="方正仿宋_GBK" w:eastAsia="方正仿宋_GBK" w:cs="方正仿宋_GBK"/>
          <w:color w:val="000000"/>
          <w:sz w:val="28"/>
          <w:lang w:val="en-US" w:eastAsia="zh-CN"/>
        </w:rPr>
        <w:t>6</w:t>
      </w:r>
      <w:r>
        <w:rPr>
          <w:rFonts w:ascii="方正仿宋_GBK" w:hAnsi="方正仿宋_GBK" w:eastAsia="方正仿宋_GBK" w:cs="方正仿宋_GBK"/>
          <w:color w:val="000000"/>
          <w:sz w:val="28"/>
        </w:rPr>
        <w:t>、提前下达2025年城乡义务教育省级补助经费（冀财教[2024]141号）-家庭经济困难学生生活费补助（小学）绩效目标表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13013325P00001110003J</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提前下达2025年城乡义务教育省级补助经费（冀财教[2024]141号）-家庭经济困难学生生活费补助（小学）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w:t>
            </w:r>
          </w:p>
        </w:tc>
        <w:tc>
          <w:tcPr>
            <w:tcW w:w="2835" w:type="dxa"/>
            <w:vAlign w:val="center"/>
          </w:tcPr>
          <w:p>
            <w:pPr>
              <w:pStyle w:val="11"/>
            </w:pPr>
            <w:r>
              <w:t>其中：财政    资金</w:t>
            </w:r>
          </w:p>
        </w:tc>
        <w:tc>
          <w:tcPr>
            <w:tcW w:w="2551" w:type="dxa"/>
            <w:vAlign w:val="center"/>
          </w:tcPr>
          <w:p>
            <w:pPr>
              <w:pStyle w:val="13"/>
            </w:pPr>
            <w:r>
              <w:t>1.20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28人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312.5元/人年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w:t>
      </w:r>
      <w:r>
        <w:rPr>
          <w:rFonts w:hint="eastAsia" w:ascii="方正仿宋_GBK" w:hAnsi="方正仿宋_GBK" w:eastAsia="方正仿宋_GBK" w:cs="方正仿宋_GBK"/>
          <w:color w:val="000000"/>
          <w:sz w:val="28"/>
          <w:lang w:val="en-US" w:eastAsia="zh-CN"/>
        </w:rPr>
        <w:t>7</w:t>
      </w:r>
      <w:r>
        <w:rPr>
          <w:rFonts w:ascii="方正仿宋_GBK" w:hAnsi="方正仿宋_GBK" w:eastAsia="方正仿宋_GBK" w:cs="方正仿宋_GBK"/>
          <w:color w:val="000000"/>
          <w:sz w:val="28"/>
        </w:rPr>
        <w:t>、提前下达2025年城乡义务教育中央补助经费（冀财教[2024]123号）-公用经费（小学）绩效目标表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13013325P00000510001T</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103.00</w:t>
            </w:r>
          </w:p>
        </w:tc>
        <w:tc>
          <w:tcPr>
            <w:tcW w:w="2835" w:type="dxa"/>
            <w:vAlign w:val="center"/>
          </w:tcPr>
          <w:p>
            <w:pPr>
              <w:pStyle w:val="11"/>
            </w:pPr>
            <w:r>
              <w:t>其中：财政    资金</w:t>
            </w:r>
          </w:p>
        </w:tc>
        <w:tc>
          <w:tcPr>
            <w:tcW w:w="2551" w:type="dxa"/>
            <w:vAlign w:val="center"/>
          </w:tcPr>
          <w:p>
            <w:pPr>
              <w:pStyle w:val="13"/>
            </w:pPr>
            <w:r>
              <w:t>103.00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及时完成学校日常工作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1.及时完成学校日常工作</w:t>
            </w:r>
          </w:p>
          <w:p>
            <w:pPr>
              <w:pStyle w:val="13"/>
            </w:pPr>
            <w:r>
              <w:t>2.保证学校教职工满意度</w:t>
            </w:r>
          </w:p>
          <w:p>
            <w:pPr>
              <w:pStyle w:val="13"/>
            </w:pPr>
            <w:r>
              <w:t>3.保障学校日常工作顺利开展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w:t>
      </w:r>
      <w:r>
        <w:rPr>
          <w:rFonts w:hint="eastAsia" w:ascii="方正仿宋_GBK" w:hAnsi="方正仿宋_GBK" w:eastAsia="方正仿宋_GBK" w:cs="方正仿宋_GBK"/>
          <w:color w:val="000000"/>
          <w:sz w:val="28"/>
          <w:lang w:val="en-US" w:eastAsia="zh-CN"/>
        </w:rPr>
        <w:t>8</w:t>
      </w:r>
      <w:r>
        <w:rPr>
          <w:rFonts w:ascii="方正仿宋_GBK" w:hAnsi="方正仿宋_GBK" w:eastAsia="方正仿宋_GBK" w:cs="方正仿宋_GBK"/>
          <w:color w:val="000000"/>
          <w:sz w:val="28"/>
        </w:rPr>
        <w:t>、提前下达2025年省级支持学前教育发展专项资金-冀财教[2024]142号绩效目标表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13013325P000018100090</w:t>
            </w:r>
          </w:p>
        </w:tc>
        <w:tc>
          <w:tcPr>
            <w:tcW w:w="2835" w:type="dxa"/>
            <w:vAlign w:val="center"/>
          </w:tcPr>
          <w:p>
            <w:pPr>
              <w:pStyle w:val="11"/>
            </w:pPr>
            <w:r>
              <w:t>项目名称</w:t>
            </w:r>
          </w:p>
        </w:tc>
        <w:tc>
          <w:tcPr>
            <w:tcW w:w="6095" w:type="dxa"/>
            <w:gridSpan w:val="3"/>
            <w:vAlign w:val="center"/>
          </w:tcPr>
          <w:p>
            <w:pPr>
              <w:pStyle w:val="13"/>
            </w:pPr>
            <w:r>
              <w:t>提前下达2025年省级支持学前教育发展专项资金-冀财教[2024]142号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17.52</w:t>
            </w:r>
          </w:p>
        </w:tc>
        <w:tc>
          <w:tcPr>
            <w:tcW w:w="2835" w:type="dxa"/>
            <w:vAlign w:val="center"/>
          </w:tcPr>
          <w:p>
            <w:pPr>
              <w:pStyle w:val="11"/>
            </w:pPr>
            <w:r>
              <w:t>其中：财政    资金</w:t>
            </w:r>
          </w:p>
        </w:tc>
        <w:tc>
          <w:tcPr>
            <w:tcW w:w="2551" w:type="dxa"/>
            <w:vAlign w:val="center"/>
          </w:tcPr>
          <w:p>
            <w:pPr>
              <w:pStyle w:val="13"/>
            </w:pPr>
            <w:r>
              <w:t>17.52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保障幼儿园日常工作顺利开展</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1.保障幼儿园日常工作顺利开展</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幼儿园日常办公</w:t>
            </w:r>
          </w:p>
        </w:tc>
        <w:tc>
          <w:tcPr>
            <w:tcW w:w="5386" w:type="dxa"/>
            <w:vAlign w:val="center"/>
          </w:tcPr>
          <w:p>
            <w:pPr>
              <w:pStyle w:val="13"/>
            </w:pPr>
            <w:r>
              <w:t>幼儿园日常经费支付</w:t>
            </w:r>
          </w:p>
        </w:tc>
        <w:tc>
          <w:tcPr>
            <w:tcW w:w="2268" w:type="dxa"/>
            <w:vAlign w:val="center"/>
          </w:tcPr>
          <w:p>
            <w:pPr>
              <w:pStyle w:val="13"/>
            </w:pPr>
            <w:r>
              <w:t>保障幼儿园正常教学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保障学校正常办公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为单位日常工作开展提供有力保障。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家长满意度</w:t>
            </w:r>
          </w:p>
        </w:tc>
        <w:tc>
          <w:tcPr>
            <w:tcW w:w="5386" w:type="dxa"/>
            <w:vAlign w:val="center"/>
          </w:tcPr>
          <w:p>
            <w:pPr>
              <w:pStyle w:val="13"/>
            </w:pPr>
            <w:r>
              <w:t>家长满意度</w:t>
            </w:r>
          </w:p>
        </w:tc>
        <w:tc>
          <w:tcPr>
            <w:tcW w:w="2268" w:type="dxa"/>
            <w:vAlign w:val="center"/>
          </w:tcPr>
          <w:p>
            <w:pPr>
              <w:pStyle w:val="13"/>
            </w:pPr>
            <w:r>
              <w:t>≥95%</w:t>
            </w:r>
          </w:p>
        </w:tc>
        <w:tc>
          <w:tcPr>
            <w:tcW w:w="1276" w:type="dxa"/>
            <w:vAlign w:val="center"/>
          </w:tcPr>
          <w:p>
            <w:pPr>
              <w:pStyle w:val="13"/>
            </w:pPr>
            <w:r>
              <w:t>家长满意度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学生满意度</w:t>
            </w:r>
          </w:p>
        </w:tc>
        <w:tc>
          <w:tcPr>
            <w:tcW w:w="2268" w:type="dxa"/>
            <w:vAlign w:val="center"/>
          </w:tcPr>
          <w:p>
            <w:pPr>
              <w:pStyle w:val="13"/>
            </w:pPr>
            <w:r>
              <w:t>≥95%</w:t>
            </w:r>
          </w:p>
        </w:tc>
        <w:tc>
          <w:tcPr>
            <w:tcW w:w="1276" w:type="dxa"/>
            <w:vAlign w:val="center"/>
          </w:tcPr>
          <w:p>
            <w:pPr>
              <w:pStyle w:val="13"/>
            </w:pPr>
            <w:r>
              <w:t>学生满意度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79</w:t>
      </w:r>
      <w:r>
        <w:rPr>
          <w:rFonts w:ascii="方正仿宋_GBK" w:hAnsi="方正仿宋_GBK" w:eastAsia="方正仿宋_GBK" w:cs="方正仿宋_GBK"/>
          <w:color w:val="000000"/>
          <w:sz w:val="28"/>
        </w:rPr>
        <w:t>、提前下达2025年中央支持学前教育发展资金（冀财教[2024]121号）-幼儿资助绩效目标表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13013325P000007100016</w:t>
            </w:r>
          </w:p>
        </w:tc>
        <w:tc>
          <w:tcPr>
            <w:tcW w:w="2835" w:type="dxa"/>
            <w:vAlign w:val="center"/>
          </w:tcPr>
          <w:p>
            <w:pPr>
              <w:pStyle w:val="11"/>
            </w:pPr>
            <w:r>
              <w:t>项目名称</w:t>
            </w:r>
          </w:p>
        </w:tc>
        <w:tc>
          <w:tcPr>
            <w:tcW w:w="6095" w:type="dxa"/>
            <w:gridSpan w:val="3"/>
            <w:vAlign w:val="center"/>
          </w:tcPr>
          <w:p>
            <w:pPr>
              <w:pStyle w:val="13"/>
            </w:pPr>
            <w:r>
              <w:t>提前下达2025年中央支持学前教育发展资金（冀财教[2024]121号）-幼儿资助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w:t>
            </w:r>
          </w:p>
        </w:tc>
        <w:tc>
          <w:tcPr>
            <w:tcW w:w="2835" w:type="dxa"/>
            <w:vAlign w:val="center"/>
          </w:tcPr>
          <w:p>
            <w:pPr>
              <w:pStyle w:val="11"/>
            </w:pPr>
            <w:r>
              <w:t>其中：财政    资金</w:t>
            </w:r>
          </w:p>
        </w:tc>
        <w:tc>
          <w:tcPr>
            <w:tcW w:w="2551" w:type="dxa"/>
            <w:vAlign w:val="center"/>
          </w:tcPr>
          <w:p>
            <w:pPr>
              <w:pStyle w:val="13"/>
            </w:pPr>
            <w:r>
              <w:t>1.10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11人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500元/人年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w:t>
      </w:r>
      <w:r>
        <w:rPr>
          <w:rFonts w:hint="eastAsia" w:ascii="方正仿宋_GBK" w:hAnsi="方正仿宋_GBK" w:eastAsia="方正仿宋_GBK" w:cs="方正仿宋_GBK"/>
          <w:color w:val="000000"/>
          <w:sz w:val="28"/>
          <w:lang w:val="en-US" w:eastAsia="zh-CN"/>
        </w:rPr>
        <w:t>0</w:t>
      </w:r>
      <w:r>
        <w:rPr>
          <w:rFonts w:ascii="方正仿宋_GBK" w:hAnsi="方正仿宋_GBK" w:eastAsia="方正仿宋_GBK" w:cs="方正仿宋_GBK"/>
          <w:color w:val="000000"/>
          <w:sz w:val="28"/>
        </w:rPr>
        <w:t>、校园安全专项资金绩效目标表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13013325P00001010050D</w:t>
            </w:r>
          </w:p>
        </w:tc>
        <w:tc>
          <w:tcPr>
            <w:tcW w:w="2835" w:type="dxa"/>
            <w:vAlign w:val="center"/>
          </w:tcPr>
          <w:p>
            <w:pPr>
              <w:pStyle w:val="11"/>
            </w:pPr>
            <w:r>
              <w:t>项目名称</w:t>
            </w:r>
          </w:p>
        </w:tc>
        <w:tc>
          <w:tcPr>
            <w:tcW w:w="6095" w:type="dxa"/>
            <w:gridSpan w:val="3"/>
            <w:vAlign w:val="center"/>
          </w:tcPr>
          <w:p>
            <w:pPr>
              <w:pStyle w:val="13"/>
            </w:pPr>
            <w:r>
              <w:t>校园安全专项资金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1.71</w:t>
            </w:r>
          </w:p>
        </w:tc>
        <w:tc>
          <w:tcPr>
            <w:tcW w:w="2835" w:type="dxa"/>
            <w:vAlign w:val="center"/>
          </w:tcPr>
          <w:p>
            <w:pPr>
              <w:pStyle w:val="11"/>
            </w:pPr>
            <w:r>
              <w:t>其中：财政    资金</w:t>
            </w:r>
          </w:p>
        </w:tc>
        <w:tc>
          <w:tcPr>
            <w:tcW w:w="2551" w:type="dxa"/>
            <w:vAlign w:val="center"/>
          </w:tcPr>
          <w:p>
            <w:pPr>
              <w:pStyle w:val="13"/>
            </w:pPr>
            <w:r>
              <w:t>1.71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聘用安保人员，保护师生生命安全和学校财产安全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1.保护师生生命安全和学校财产安全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安全教育平台覆盖率%</w:t>
            </w:r>
          </w:p>
        </w:tc>
        <w:tc>
          <w:tcPr>
            <w:tcW w:w="5386" w:type="dxa"/>
            <w:vAlign w:val="center"/>
          </w:tcPr>
          <w:p>
            <w:pPr>
              <w:pStyle w:val="13"/>
            </w:pPr>
            <w:r>
              <w:t>安全教育平台覆盖学生量占比</w:t>
            </w:r>
          </w:p>
        </w:tc>
        <w:tc>
          <w:tcPr>
            <w:tcW w:w="2268" w:type="dxa"/>
            <w:vAlign w:val="center"/>
          </w:tcPr>
          <w:p>
            <w:pPr>
              <w:pStyle w:val="13"/>
            </w:pPr>
            <w:r>
              <w:t>≥98%</w:t>
            </w:r>
          </w:p>
        </w:tc>
        <w:tc>
          <w:tcPr>
            <w:tcW w:w="1276" w:type="dxa"/>
            <w:vAlign w:val="center"/>
          </w:tcPr>
          <w:p>
            <w:pPr>
              <w:pStyle w:val="13"/>
            </w:pPr>
            <w:r>
              <w:t>安全教育平台覆盖率%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时效指标</w:t>
            </w:r>
          </w:p>
        </w:tc>
        <w:tc>
          <w:tcPr>
            <w:tcW w:w="5386" w:type="dxa"/>
            <w:vAlign w:val="center"/>
          </w:tcPr>
          <w:p>
            <w:pPr>
              <w:pStyle w:val="13"/>
            </w:pPr>
            <w:r>
              <w:t>保护校园安全</w:t>
            </w:r>
          </w:p>
        </w:tc>
        <w:tc>
          <w:tcPr>
            <w:tcW w:w="2268" w:type="dxa"/>
            <w:vAlign w:val="center"/>
          </w:tcPr>
          <w:p>
            <w:pPr>
              <w:pStyle w:val="13"/>
            </w:pPr>
            <w:r>
              <w:t>≥95%</w:t>
            </w:r>
          </w:p>
        </w:tc>
        <w:tc>
          <w:tcPr>
            <w:tcW w:w="1276" w:type="dxa"/>
            <w:vAlign w:val="center"/>
          </w:tcPr>
          <w:p>
            <w:pPr>
              <w:pStyle w:val="13"/>
            </w:pPr>
            <w:r>
              <w:t>时效指标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成本指标</w:t>
            </w:r>
          </w:p>
        </w:tc>
        <w:tc>
          <w:tcPr>
            <w:tcW w:w="5386" w:type="dxa"/>
            <w:vAlign w:val="center"/>
          </w:tcPr>
          <w:p>
            <w:pPr>
              <w:pStyle w:val="13"/>
            </w:pPr>
            <w:r>
              <w:t>维护教育教学秩序</w:t>
            </w:r>
          </w:p>
        </w:tc>
        <w:tc>
          <w:tcPr>
            <w:tcW w:w="2268" w:type="dxa"/>
            <w:vAlign w:val="center"/>
          </w:tcPr>
          <w:p>
            <w:pPr>
              <w:pStyle w:val="13"/>
            </w:pPr>
            <w:r>
              <w:t>≥95%</w:t>
            </w:r>
          </w:p>
        </w:tc>
        <w:tc>
          <w:tcPr>
            <w:tcW w:w="1276" w:type="dxa"/>
            <w:vAlign w:val="center"/>
          </w:tcPr>
          <w:p>
            <w:pPr>
              <w:pStyle w:val="13"/>
            </w:pPr>
            <w:r>
              <w:t>成本指标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学校安全性</w:t>
            </w:r>
          </w:p>
        </w:tc>
        <w:tc>
          <w:tcPr>
            <w:tcW w:w="5386" w:type="dxa"/>
            <w:vAlign w:val="center"/>
          </w:tcPr>
          <w:p>
            <w:pPr>
              <w:pStyle w:val="13"/>
            </w:pPr>
            <w:r>
              <w:t>学校安全性</w:t>
            </w:r>
          </w:p>
        </w:tc>
        <w:tc>
          <w:tcPr>
            <w:tcW w:w="2268" w:type="dxa"/>
            <w:vAlign w:val="center"/>
          </w:tcPr>
          <w:p>
            <w:pPr>
              <w:pStyle w:val="13"/>
            </w:pPr>
            <w:r>
              <w:t>≥98%</w:t>
            </w:r>
          </w:p>
        </w:tc>
        <w:tc>
          <w:tcPr>
            <w:tcW w:w="1276" w:type="dxa"/>
            <w:vAlign w:val="center"/>
          </w:tcPr>
          <w:p>
            <w:pPr>
              <w:pStyle w:val="13"/>
            </w:pPr>
            <w:r>
              <w:t>学校安全性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业务工作完成率%</w:t>
            </w:r>
          </w:p>
        </w:tc>
        <w:tc>
          <w:tcPr>
            <w:tcW w:w="5386" w:type="dxa"/>
            <w:vAlign w:val="center"/>
          </w:tcPr>
          <w:p>
            <w:pPr>
              <w:pStyle w:val="13"/>
            </w:pPr>
            <w:r>
              <w:t>业务工作任务完成情况</w:t>
            </w:r>
          </w:p>
        </w:tc>
        <w:tc>
          <w:tcPr>
            <w:tcW w:w="2268" w:type="dxa"/>
            <w:vAlign w:val="center"/>
          </w:tcPr>
          <w:p>
            <w:pPr>
              <w:pStyle w:val="13"/>
            </w:pPr>
            <w:r>
              <w:t>≥98%</w:t>
            </w:r>
          </w:p>
        </w:tc>
        <w:tc>
          <w:tcPr>
            <w:tcW w:w="1276" w:type="dxa"/>
            <w:vAlign w:val="center"/>
          </w:tcPr>
          <w:p>
            <w:pPr>
              <w:pStyle w:val="13"/>
            </w:pPr>
            <w:r>
              <w:t>业务工作完成率%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对社会的影响</w:t>
            </w:r>
          </w:p>
        </w:tc>
        <w:tc>
          <w:tcPr>
            <w:tcW w:w="2268" w:type="dxa"/>
            <w:vAlign w:val="center"/>
          </w:tcPr>
          <w:p>
            <w:pPr>
              <w:pStyle w:val="13"/>
            </w:pPr>
            <w:r>
              <w:t>≥95%</w:t>
            </w:r>
          </w:p>
        </w:tc>
        <w:tc>
          <w:tcPr>
            <w:tcW w:w="1276" w:type="dxa"/>
            <w:vAlign w:val="center"/>
          </w:tcPr>
          <w:p>
            <w:pPr>
              <w:pStyle w:val="13"/>
            </w:pPr>
            <w:r>
              <w:t>社会效益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能够长期较好满足校园安全的需求。</w:t>
            </w:r>
          </w:p>
        </w:tc>
        <w:tc>
          <w:tcPr>
            <w:tcW w:w="2268" w:type="dxa"/>
            <w:vAlign w:val="center"/>
          </w:tcPr>
          <w:p>
            <w:pPr>
              <w:pStyle w:val="13"/>
            </w:pPr>
            <w:r>
              <w:t>≥95%</w:t>
            </w:r>
          </w:p>
        </w:tc>
        <w:tc>
          <w:tcPr>
            <w:tcW w:w="1276" w:type="dxa"/>
            <w:vAlign w:val="center"/>
          </w:tcPr>
          <w:p>
            <w:pPr>
              <w:pStyle w:val="13"/>
            </w:pPr>
            <w:r>
              <w:t>生态效益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长期性</w:t>
            </w:r>
          </w:p>
        </w:tc>
        <w:tc>
          <w:tcPr>
            <w:tcW w:w="5386" w:type="dxa"/>
            <w:vAlign w:val="center"/>
          </w:tcPr>
          <w:p>
            <w:pPr>
              <w:pStyle w:val="13"/>
            </w:pPr>
            <w:r>
              <w:t>能够长期较好满足校园安全的需求。</w:t>
            </w:r>
          </w:p>
        </w:tc>
        <w:tc>
          <w:tcPr>
            <w:tcW w:w="2268" w:type="dxa"/>
            <w:vAlign w:val="center"/>
          </w:tcPr>
          <w:p>
            <w:pPr>
              <w:pStyle w:val="13"/>
            </w:pPr>
            <w:r>
              <w:t>≥98%</w:t>
            </w:r>
          </w:p>
        </w:tc>
        <w:tc>
          <w:tcPr>
            <w:tcW w:w="1276" w:type="dxa"/>
            <w:vAlign w:val="center"/>
          </w:tcPr>
          <w:p>
            <w:pPr>
              <w:pStyle w:val="13"/>
            </w:pPr>
            <w:r>
              <w:t>长期性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w:t>
      </w: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、校园安全专项资金绩效目标表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13013325P000010100511</w:t>
            </w:r>
          </w:p>
        </w:tc>
        <w:tc>
          <w:tcPr>
            <w:tcW w:w="2835" w:type="dxa"/>
            <w:vAlign w:val="center"/>
          </w:tcPr>
          <w:p>
            <w:pPr>
              <w:pStyle w:val="11"/>
            </w:pPr>
            <w:r>
              <w:t>项目名称</w:t>
            </w:r>
          </w:p>
        </w:tc>
        <w:tc>
          <w:tcPr>
            <w:tcW w:w="6095" w:type="dxa"/>
            <w:gridSpan w:val="3"/>
            <w:vAlign w:val="center"/>
          </w:tcPr>
          <w:p>
            <w:pPr>
              <w:pStyle w:val="13"/>
            </w:pPr>
            <w:r>
              <w:t>校园安全专项资金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8.56</w:t>
            </w:r>
          </w:p>
        </w:tc>
        <w:tc>
          <w:tcPr>
            <w:tcW w:w="2835" w:type="dxa"/>
            <w:vAlign w:val="center"/>
          </w:tcPr>
          <w:p>
            <w:pPr>
              <w:pStyle w:val="11"/>
            </w:pPr>
            <w:r>
              <w:t>其中：财政    资金</w:t>
            </w:r>
          </w:p>
        </w:tc>
        <w:tc>
          <w:tcPr>
            <w:tcW w:w="2551" w:type="dxa"/>
            <w:vAlign w:val="center"/>
          </w:tcPr>
          <w:p>
            <w:pPr>
              <w:pStyle w:val="13"/>
            </w:pPr>
            <w:r>
              <w:t>8.56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聘用安保人员，保护师生生命安全和学校财产安全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1.保护师生生命安全和学校财产安全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安全教育平台覆盖率%</w:t>
            </w:r>
          </w:p>
        </w:tc>
        <w:tc>
          <w:tcPr>
            <w:tcW w:w="5386" w:type="dxa"/>
            <w:vAlign w:val="center"/>
          </w:tcPr>
          <w:p>
            <w:pPr>
              <w:pStyle w:val="13"/>
            </w:pPr>
            <w:r>
              <w:t>安全教育平台覆盖学生量占比</w:t>
            </w:r>
          </w:p>
        </w:tc>
        <w:tc>
          <w:tcPr>
            <w:tcW w:w="2268" w:type="dxa"/>
            <w:vAlign w:val="center"/>
          </w:tcPr>
          <w:p>
            <w:pPr>
              <w:pStyle w:val="13"/>
            </w:pPr>
            <w:r>
              <w:t>≥98%</w:t>
            </w:r>
          </w:p>
        </w:tc>
        <w:tc>
          <w:tcPr>
            <w:tcW w:w="1276" w:type="dxa"/>
            <w:vAlign w:val="center"/>
          </w:tcPr>
          <w:p>
            <w:pPr>
              <w:pStyle w:val="13"/>
            </w:pPr>
            <w:r>
              <w:t>安全教育平台覆盖率%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时效指标</w:t>
            </w:r>
          </w:p>
        </w:tc>
        <w:tc>
          <w:tcPr>
            <w:tcW w:w="5386" w:type="dxa"/>
            <w:vAlign w:val="center"/>
          </w:tcPr>
          <w:p>
            <w:pPr>
              <w:pStyle w:val="13"/>
            </w:pPr>
            <w:r>
              <w:t>保护校园安全</w:t>
            </w:r>
          </w:p>
        </w:tc>
        <w:tc>
          <w:tcPr>
            <w:tcW w:w="2268" w:type="dxa"/>
            <w:vAlign w:val="center"/>
          </w:tcPr>
          <w:p>
            <w:pPr>
              <w:pStyle w:val="13"/>
            </w:pPr>
            <w:r>
              <w:t>≥95%</w:t>
            </w:r>
          </w:p>
        </w:tc>
        <w:tc>
          <w:tcPr>
            <w:tcW w:w="1276" w:type="dxa"/>
            <w:vAlign w:val="center"/>
          </w:tcPr>
          <w:p>
            <w:pPr>
              <w:pStyle w:val="13"/>
            </w:pPr>
            <w:r>
              <w:t>时效指标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成本指标</w:t>
            </w:r>
          </w:p>
        </w:tc>
        <w:tc>
          <w:tcPr>
            <w:tcW w:w="5386" w:type="dxa"/>
            <w:vAlign w:val="center"/>
          </w:tcPr>
          <w:p>
            <w:pPr>
              <w:pStyle w:val="13"/>
            </w:pPr>
            <w:r>
              <w:t>维护教育教学秩序</w:t>
            </w:r>
          </w:p>
        </w:tc>
        <w:tc>
          <w:tcPr>
            <w:tcW w:w="2268" w:type="dxa"/>
            <w:vAlign w:val="center"/>
          </w:tcPr>
          <w:p>
            <w:pPr>
              <w:pStyle w:val="13"/>
            </w:pPr>
            <w:r>
              <w:t>≥95%</w:t>
            </w:r>
          </w:p>
        </w:tc>
        <w:tc>
          <w:tcPr>
            <w:tcW w:w="1276" w:type="dxa"/>
            <w:vAlign w:val="center"/>
          </w:tcPr>
          <w:p>
            <w:pPr>
              <w:pStyle w:val="13"/>
            </w:pPr>
            <w:r>
              <w:t>成本指标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学校安全性</w:t>
            </w:r>
          </w:p>
        </w:tc>
        <w:tc>
          <w:tcPr>
            <w:tcW w:w="5386" w:type="dxa"/>
            <w:vAlign w:val="center"/>
          </w:tcPr>
          <w:p>
            <w:pPr>
              <w:pStyle w:val="13"/>
            </w:pPr>
            <w:r>
              <w:t>学校安全性</w:t>
            </w:r>
          </w:p>
        </w:tc>
        <w:tc>
          <w:tcPr>
            <w:tcW w:w="2268" w:type="dxa"/>
            <w:vAlign w:val="center"/>
          </w:tcPr>
          <w:p>
            <w:pPr>
              <w:pStyle w:val="13"/>
            </w:pPr>
            <w:r>
              <w:t>≥98%</w:t>
            </w:r>
          </w:p>
        </w:tc>
        <w:tc>
          <w:tcPr>
            <w:tcW w:w="1276" w:type="dxa"/>
            <w:vAlign w:val="center"/>
          </w:tcPr>
          <w:p>
            <w:pPr>
              <w:pStyle w:val="13"/>
            </w:pPr>
            <w:r>
              <w:t>学校安全性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业务工作完成率%</w:t>
            </w:r>
          </w:p>
        </w:tc>
        <w:tc>
          <w:tcPr>
            <w:tcW w:w="5386" w:type="dxa"/>
            <w:vAlign w:val="center"/>
          </w:tcPr>
          <w:p>
            <w:pPr>
              <w:pStyle w:val="13"/>
            </w:pPr>
            <w:r>
              <w:t>业务工作任务完成情况</w:t>
            </w:r>
          </w:p>
        </w:tc>
        <w:tc>
          <w:tcPr>
            <w:tcW w:w="2268" w:type="dxa"/>
            <w:vAlign w:val="center"/>
          </w:tcPr>
          <w:p>
            <w:pPr>
              <w:pStyle w:val="13"/>
            </w:pPr>
            <w:r>
              <w:t>≥98%</w:t>
            </w:r>
          </w:p>
        </w:tc>
        <w:tc>
          <w:tcPr>
            <w:tcW w:w="1276" w:type="dxa"/>
            <w:vAlign w:val="center"/>
          </w:tcPr>
          <w:p>
            <w:pPr>
              <w:pStyle w:val="13"/>
            </w:pPr>
            <w:r>
              <w:t>业务工作完成率%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对社会的影响</w:t>
            </w:r>
          </w:p>
        </w:tc>
        <w:tc>
          <w:tcPr>
            <w:tcW w:w="2268" w:type="dxa"/>
            <w:vAlign w:val="center"/>
          </w:tcPr>
          <w:p>
            <w:pPr>
              <w:pStyle w:val="13"/>
            </w:pPr>
            <w:r>
              <w:t>≥95%</w:t>
            </w:r>
          </w:p>
        </w:tc>
        <w:tc>
          <w:tcPr>
            <w:tcW w:w="1276" w:type="dxa"/>
            <w:vAlign w:val="center"/>
          </w:tcPr>
          <w:p>
            <w:pPr>
              <w:pStyle w:val="13"/>
            </w:pPr>
            <w:r>
              <w:t>社会效益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能够长期较好满足校园安全的需求。</w:t>
            </w:r>
          </w:p>
        </w:tc>
        <w:tc>
          <w:tcPr>
            <w:tcW w:w="2268" w:type="dxa"/>
            <w:vAlign w:val="center"/>
          </w:tcPr>
          <w:p>
            <w:pPr>
              <w:pStyle w:val="13"/>
            </w:pPr>
            <w:r>
              <w:t>≥95%</w:t>
            </w:r>
          </w:p>
        </w:tc>
        <w:tc>
          <w:tcPr>
            <w:tcW w:w="1276" w:type="dxa"/>
            <w:vAlign w:val="center"/>
          </w:tcPr>
          <w:p>
            <w:pPr>
              <w:pStyle w:val="13"/>
            </w:pPr>
            <w:r>
              <w:t>生态效益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长期性</w:t>
            </w:r>
          </w:p>
        </w:tc>
        <w:tc>
          <w:tcPr>
            <w:tcW w:w="5386" w:type="dxa"/>
            <w:vAlign w:val="center"/>
          </w:tcPr>
          <w:p>
            <w:pPr>
              <w:pStyle w:val="13"/>
            </w:pPr>
            <w:r>
              <w:t>能够长期较好满足校园安全的需求。</w:t>
            </w:r>
          </w:p>
        </w:tc>
        <w:tc>
          <w:tcPr>
            <w:tcW w:w="2268" w:type="dxa"/>
            <w:vAlign w:val="center"/>
          </w:tcPr>
          <w:p>
            <w:pPr>
              <w:pStyle w:val="13"/>
            </w:pPr>
            <w:r>
              <w:t>≥98%</w:t>
            </w:r>
          </w:p>
        </w:tc>
        <w:tc>
          <w:tcPr>
            <w:tcW w:w="1276" w:type="dxa"/>
            <w:vAlign w:val="center"/>
          </w:tcPr>
          <w:p>
            <w:pPr>
              <w:pStyle w:val="13"/>
            </w:pPr>
            <w:r>
              <w:t>长期性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w:t>
      </w: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、2025年城乡义务教育公用经费县级资金-初中绩效目标表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13013325P00000510004M</w:t>
            </w:r>
          </w:p>
        </w:tc>
        <w:tc>
          <w:tcPr>
            <w:tcW w:w="2835" w:type="dxa"/>
            <w:vAlign w:val="center"/>
          </w:tcPr>
          <w:p>
            <w:pPr>
              <w:pStyle w:val="11"/>
            </w:pPr>
            <w:r>
              <w:t>项目名称</w:t>
            </w:r>
          </w:p>
        </w:tc>
        <w:tc>
          <w:tcPr>
            <w:tcW w:w="6095" w:type="dxa"/>
            <w:gridSpan w:val="3"/>
            <w:vAlign w:val="center"/>
          </w:tcPr>
          <w:p>
            <w:pPr>
              <w:pStyle w:val="13"/>
            </w:pPr>
            <w:r>
              <w:t>2025年城乡义务教育公用经费县级资金-初中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14.48</w:t>
            </w:r>
          </w:p>
        </w:tc>
        <w:tc>
          <w:tcPr>
            <w:tcW w:w="2835" w:type="dxa"/>
            <w:vAlign w:val="center"/>
          </w:tcPr>
          <w:p>
            <w:pPr>
              <w:pStyle w:val="11"/>
            </w:pPr>
            <w:r>
              <w:t>其中：财政    资金</w:t>
            </w:r>
          </w:p>
        </w:tc>
        <w:tc>
          <w:tcPr>
            <w:tcW w:w="2551" w:type="dxa"/>
            <w:vAlign w:val="center"/>
          </w:tcPr>
          <w:p>
            <w:pPr>
              <w:pStyle w:val="13"/>
            </w:pPr>
            <w:r>
              <w:t>14.48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保障学校的正常运行和正常开支</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w:t>
            </w:r>
            <w:r>
              <w:tab/>
            </w:r>
            <w:r>
              <w:tab/>
            </w:r>
            <w:r>
              <w:tab/>
            </w:r>
            <w:r>
              <w:tab/>
            </w:r>
            <w:r>
              <w:tab/>
            </w:r>
          </w:p>
          <w:p>
            <w:pPr>
              <w:pStyle w:val="13"/>
            </w:pPr>
            <w:r>
              <w:t>及时完成学校日常工作</w:t>
            </w:r>
            <w:r>
              <w:tab/>
            </w:r>
            <w:r>
              <w:tab/>
            </w:r>
            <w:r>
              <w:tab/>
            </w:r>
            <w:r>
              <w:tab/>
            </w:r>
            <w:r>
              <w:tab/>
            </w:r>
          </w:p>
          <w:p>
            <w:pPr>
              <w:pStyle w:val="13"/>
            </w:pPr>
          </w:p>
          <w:p>
            <w:pPr>
              <w:pStyle w:val="13"/>
            </w:pPr>
            <w:r>
              <w:t>2.保障学校日常工作顺利开展</w:t>
            </w:r>
            <w:r>
              <w:tab/>
            </w:r>
            <w:r>
              <w:tab/>
            </w:r>
            <w:r>
              <w:tab/>
            </w:r>
            <w:r>
              <w:tab/>
            </w:r>
            <w:r>
              <w:tab/>
            </w:r>
          </w:p>
          <w:p>
            <w:pPr>
              <w:pStyle w:val="13"/>
            </w:pPr>
            <w:r>
              <w:tab/>
            </w:r>
            <w:r>
              <w:tab/>
            </w:r>
            <w:r>
              <w:tab/>
            </w:r>
            <w:r>
              <w:tab/>
            </w:r>
            <w:r>
              <w:tab/>
            </w:r>
          </w:p>
          <w:p>
            <w:pPr>
              <w:pStyle w:val="13"/>
            </w:pPr>
          </w:p>
          <w:p>
            <w:pPr>
              <w:pStyle w:val="13"/>
            </w:pPr>
            <w:r>
              <w:t>3.保障学校日常工作顺利开展</w:t>
            </w:r>
            <w:r>
              <w:tab/>
            </w:r>
            <w:r>
              <w:tab/>
            </w:r>
            <w:r>
              <w:tab/>
            </w:r>
            <w:r>
              <w:tab/>
            </w:r>
            <w:r>
              <w:tab/>
            </w:r>
          </w:p>
          <w:p>
            <w:pPr>
              <w:pStyle w:val="13"/>
            </w:pP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w:t>
      </w:r>
      <w:r>
        <w:rPr>
          <w:rFonts w:hint="eastAsia" w:ascii="方正仿宋_GBK" w:hAnsi="方正仿宋_GBK" w:eastAsia="方正仿宋_GBK" w:cs="方正仿宋_GBK"/>
          <w:color w:val="000000"/>
          <w:sz w:val="28"/>
          <w:lang w:val="en-US" w:eastAsia="zh-CN"/>
        </w:rPr>
        <w:t>3</w:t>
      </w:r>
      <w:r>
        <w:rPr>
          <w:rFonts w:ascii="方正仿宋_GBK" w:hAnsi="方正仿宋_GBK" w:eastAsia="方正仿宋_GBK" w:cs="方正仿宋_GBK"/>
          <w:color w:val="000000"/>
          <w:sz w:val="28"/>
        </w:rPr>
        <w:t>、2025年城乡义务教育公用经费县级资金-小学绩效目标表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13013325P000005100059</w:t>
            </w:r>
          </w:p>
        </w:tc>
        <w:tc>
          <w:tcPr>
            <w:tcW w:w="2835" w:type="dxa"/>
            <w:vAlign w:val="center"/>
          </w:tcPr>
          <w:p>
            <w:pPr>
              <w:pStyle w:val="11"/>
            </w:pPr>
            <w:r>
              <w:t>项目名称</w:t>
            </w:r>
          </w:p>
        </w:tc>
        <w:tc>
          <w:tcPr>
            <w:tcW w:w="6095" w:type="dxa"/>
            <w:gridSpan w:val="3"/>
            <w:vAlign w:val="center"/>
          </w:tcPr>
          <w:p>
            <w:pPr>
              <w:pStyle w:val="13"/>
            </w:pPr>
            <w:r>
              <w:t>2025年城乡义务教育公用经费县级资金-小学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9.40</w:t>
            </w:r>
          </w:p>
        </w:tc>
        <w:tc>
          <w:tcPr>
            <w:tcW w:w="2835" w:type="dxa"/>
            <w:vAlign w:val="center"/>
          </w:tcPr>
          <w:p>
            <w:pPr>
              <w:pStyle w:val="11"/>
            </w:pPr>
            <w:r>
              <w:t>其中：财政    资金</w:t>
            </w:r>
          </w:p>
        </w:tc>
        <w:tc>
          <w:tcPr>
            <w:tcW w:w="2551" w:type="dxa"/>
            <w:vAlign w:val="center"/>
          </w:tcPr>
          <w:p>
            <w:pPr>
              <w:pStyle w:val="13"/>
            </w:pPr>
            <w:r>
              <w:t>9.40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w:t>
            </w:r>
            <w:r>
              <w:tab/>
            </w:r>
            <w:r>
              <w:tab/>
            </w:r>
            <w:r>
              <w:tab/>
            </w:r>
            <w:r>
              <w:tab/>
            </w:r>
            <w:r>
              <w:tab/>
            </w:r>
          </w:p>
          <w:p>
            <w:pPr>
              <w:pStyle w:val="13"/>
            </w:pPr>
            <w:r>
              <w:t>及时完成学校日常工作</w:t>
            </w:r>
            <w:r>
              <w:tab/>
            </w:r>
            <w:r>
              <w:tab/>
            </w:r>
            <w:r>
              <w:tab/>
            </w:r>
            <w:r>
              <w:tab/>
            </w:r>
            <w:r>
              <w:tab/>
            </w:r>
          </w:p>
          <w:p>
            <w:pPr>
              <w:pStyle w:val="13"/>
            </w:pPr>
          </w:p>
          <w:p>
            <w:pPr>
              <w:pStyle w:val="13"/>
            </w:pPr>
            <w:r>
              <w:t>2.</w:t>
            </w:r>
            <w:r>
              <w:tab/>
            </w:r>
            <w:r>
              <w:tab/>
            </w:r>
            <w:r>
              <w:tab/>
            </w:r>
            <w:r>
              <w:tab/>
            </w:r>
          </w:p>
          <w:p>
            <w:pPr>
              <w:pStyle w:val="13"/>
            </w:pPr>
            <w:r>
              <w:t>保证学校教职工满意度</w:t>
            </w:r>
            <w:r>
              <w:tab/>
            </w:r>
            <w:r>
              <w:tab/>
            </w:r>
            <w:r>
              <w:tab/>
            </w:r>
            <w:r>
              <w:tab/>
            </w:r>
            <w:r>
              <w:tab/>
            </w:r>
          </w:p>
          <w:p>
            <w:pPr>
              <w:pStyle w:val="13"/>
            </w:pPr>
          </w:p>
          <w:p>
            <w:pPr>
              <w:pStyle w:val="13"/>
            </w:pPr>
            <w:r>
              <w:t>3.保障学校日常工作顺利开展</w:t>
            </w:r>
            <w:r>
              <w:tab/>
            </w:r>
            <w:r>
              <w:tab/>
            </w:r>
            <w:r>
              <w:tab/>
            </w:r>
            <w:r>
              <w:tab/>
            </w:r>
            <w:r>
              <w:tab/>
            </w:r>
          </w:p>
          <w:p>
            <w:pPr>
              <w:pStyle w:val="13"/>
            </w:pP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w:t>
      </w:r>
      <w:r>
        <w:rPr>
          <w:rFonts w:hint="eastAsia" w:ascii="方正仿宋_GBK" w:hAnsi="方正仿宋_GBK" w:eastAsia="方正仿宋_GBK" w:cs="方正仿宋_GBK"/>
          <w:color w:val="000000"/>
          <w:sz w:val="28"/>
          <w:lang w:val="en-US" w:eastAsia="zh-CN"/>
        </w:rPr>
        <w:t>4</w:t>
      </w:r>
      <w:r>
        <w:rPr>
          <w:rFonts w:ascii="方正仿宋_GBK" w:hAnsi="方正仿宋_GBK" w:eastAsia="方正仿宋_GBK" w:cs="方正仿宋_GBK"/>
          <w:color w:val="000000"/>
          <w:sz w:val="28"/>
        </w:rPr>
        <w:t>、提前下达2025年城乡义务教育省级补助经费（冀财教[2024]141号）-公用经费（初中）绩效目标表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13013325P000005100084</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16.00</w:t>
            </w:r>
          </w:p>
        </w:tc>
        <w:tc>
          <w:tcPr>
            <w:tcW w:w="2835" w:type="dxa"/>
            <w:vAlign w:val="center"/>
          </w:tcPr>
          <w:p>
            <w:pPr>
              <w:pStyle w:val="11"/>
            </w:pPr>
            <w:r>
              <w:t>其中：财政    资金</w:t>
            </w:r>
          </w:p>
        </w:tc>
        <w:tc>
          <w:tcPr>
            <w:tcW w:w="2551" w:type="dxa"/>
            <w:vAlign w:val="center"/>
          </w:tcPr>
          <w:p>
            <w:pPr>
              <w:pStyle w:val="13"/>
            </w:pPr>
            <w:r>
              <w:t>16.00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w:t>
            </w:r>
            <w:r>
              <w:tab/>
            </w:r>
            <w:r>
              <w:tab/>
            </w:r>
            <w:r>
              <w:tab/>
            </w:r>
            <w:r>
              <w:tab/>
            </w:r>
            <w:r>
              <w:tab/>
            </w:r>
          </w:p>
          <w:p>
            <w:pPr>
              <w:pStyle w:val="13"/>
            </w:pPr>
            <w:r>
              <w:t>及时完成学校日常工作</w:t>
            </w:r>
            <w:r>
              <w:tab/>
            </w:r>
            <w:r>
              <w:tab/>
            </w:r>
            <w:r>
              <w:tab/>
            </w:r>
            <w:r>
              <w:tab/>
            </w:r>
            <w:r>
              <w:tab/>
            </w:r>
          </w:p>
          <w:p>
            <w:pPr>
              <w:pStyle w:val="13"/>
            </w:pPr>
            <w:r>
              <w:tab/>
            </w:r>
            <w:r>
              <w:tab/>
            </w:r>
            <w:r>
              <w:tab/>
            </w:r>
            <w:r>
              <w:tab/>
            </w:r>
            <w:r>
              <w:tab/>
            </w:r>
          </w:p>
          <w:p>
            <w:pPr>
              <w:pStyle w:val="13"/>
            </w:pPr>
          </w:p>
          <w:p>
            <w:pPr>
              <w:pStyle w:val="13"/>
            </w:pPr>
            <w:r>
              <w:t>2.</w:t>
            </w:r>
            <w:r>
              <w:tab/>
            </w:r>
            <w:r>
              <w:tab/>
            </w:r>
            <w:r>
              <w:tab/>
            </w:r>
            <w:r>
              <w:tab/>
            </w:r>
          </w:p>
          <w:p>
            <w:pPr>
              <w:pStyle w:val="13"/>
            </w:pPr>
            <w:r>
              <w:t>保证学校教职工满意度</w:t>
            </w:r>
            <w:r>
              <w:tab/>
            </w:r>
            <w:r>
              <w:tab/>
            </w:r>
            <w:r>
              <w:tab/>
            </w:r>
            <w:r>
              <w:tab/>
            </w:r>
            <w:r>
              <w:tab/>
            </w:r>
          </w:p>
          <w:p>
            <w:pPr>
              <w:pStyle w:val="13"/>
            </w:pPr>
          </w:p>
          <w:p>
            <w:pPr>
              <w:pStyle w:val="13"/>
            </w:pPr>
            <w:r>
              <w:t>3.保障学校日常工作顺利开展</w:t>
            </w:r>
            <w:r>
              <w:tab/>
            </w:r>
            <w:r>
              <w:tab/>
            </w:r>
            <w:r>
              <w:tab/>
            </w:r>
            <w:r>
              <w:tab/>
            </w:r>
            <w:r>
              <w:tab/>
            </w:r>
          </w:p>
          <w:p>
            <w:pPr>
              <w:pStyle w:val="13"/>
            </w:pP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w:t>
      </w: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、提前下达2025年城乡义务教育省级补助经费（冀财教[2024]141号）-公用经费（小学）绩效目标表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13013325P00000510007G</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w:t>
            </w:r>
            <w:r>
              <w:tab/>
            </w:r>
            <w:r>
              <w:tab/>
            </w:r>
            <w:r>
              <w:tab/>
            </w:r>
            <w:r>
              <w:tab/>
            </w:r>
            <w:r>
              <w:tab/>
            </w:r>
          </w:p>
          <w:p>
            <w:pPr>
              <w:pStyle w:val="13"/>
            </w:pPr>
            <w:r>
              <w:t>及时完成学校日常工作</w:t>
            </w:r>
            <w:r>
              <w:tab/>
            </w:r>
            <w:r>
              <w:tab/>
            </w:r>
            <w:r>
              <w:tab/>
            </w:r>
            <w:r>
              <w:tab/>
            </w:r>
            <w:r>
              <w:tab/>
            </w:r>
          </w:p>
          <w:p>
            <w:pPr>
              <w:pStyle w:val="13"/>
            </w:pPr>
            <w:r>
              <w:tab/>
            </w:r>
            <w:r>
              <w:tab/>
            </w:r>
            <w:r>
              <w:tab/>
            </w:r>
            <w:r>
              <w:tab/>
            </w:r>
          </w:p>
          <w:p>
            <w:pPr>
              <w:pStyle w:val="13"/>
            </w:pPr>
          </w:p>
          <w:p>
            <w:pPr>
              <w:pStyle w:val="13"/>
            </w:pPr>
            <w:r>
              <w:t>2.</w:t>
            </w:r>
            <w:r>
              <w:tab/>
            </w:r>
            <w:r>
              <w:tab/>
            </w:r>
            <w:r>
              <w:tab/>
            </w:r>
            <w:r>
              <w:tab/>
            </w:r>
            <w:r>
              <w:tab/>
            </w:r>
          </w:p>
          <w:p>
            <w:pPr>
              <w:pStyle w:val="13"/>
            </w:pPr>
            <w:r>
              <w:t>保证学校教职工满意度</w:t>
            </w:r>
            <w:r>
              <w:tab/>
            </w:r>
            <w:r>
              <w:tab/>
            </w:r>
            <w:r>
              <w:tab/>
            </w:r>
            <w:r>
              <w:tab/>
            </w:r>
            <w:r>
              <w:tab/>
            </w:r>
          </w:p>
          <w:p>
            <w:pPr>
              <w:pStyle w:val="13"/>
            </w:pPr>
          </w:p>
          <w:p>
            <w:pPr>
              <w:pStyle w:val="13"/>
            </w:pPr>
            <w:r>
              <w:t>3.保障学校日常工作顺利开展</w:t>
            </w:r>
            <w:r>
              <w:tab/>
            </w:r>
            <w:r>
              <w:tab/>
            </w:r>
            <w:r>
              <w:tab/>
            </w:r>
            <w:r>
              <w:tab/>
            </w:r>
            <w:r>
              <w:tab/>
            </w:r>
          </w:p>
          <w:p>
            <w:pPr>
              <w:pStyle w:val="13"/>
            </w:pP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w:t>
      </w:r>
      <w:r>
        <w:rPr>
          <w:rFonts w:hint="eastAsia" w:ascii="方正仿宋_GBK" w:hAnsi="方正仿宋_GBK" w:eastAsia="方正仿宋_GBK" w:cs="方正仿宋_GBK"/>
          <w:color w:val="000000"/>
          <w:sz w:val="28"/>
          <w:lang w:val="en-US" w:eastAsia="zh-CN"/>
        </w:rPr>
        <w:t>6</w:t>
      </w:r>
      <w:r>
        <w:rPr>
          <w:rFonts w:ascii="方正仿宋_GBK" w:hAnsi="方正仿宋_GBK" w:eastAsia="方正仿宋_GBK" w:cs="方正仿宋_GBK"/>
          <w:color w:val="000000"/>
          <w:sz w:val="28"/>
        </w:rPr>
        <w:t>、提前下达2025年城乡义务教育省级补助经费（冀财教[2024]141号）-家庭经济困难学生生活费补助（小学）绩效目标表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13013325P00001110003J</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提前下达2025年城乡义务教育省级补助经费（冀财教[2024]141号）-家庭经济困难学生生活费补助（小学）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2.20</w:t>
            </w:r>
          </w:p>
        </w:tc>
        <w:tc>
          <w:tcPr>
            <w:tcW w:w="2835" w:type="dxa"/>
            <w:vAlign w:val="center"/>
          </w:tcPr>
          <w:p>
            <w:pPr>
              <w:pStyle w:val="11"/>
            </w:pPr>
            <w:r>
              <w:t>其中：财政    资金</w:t>
            </w:r>
          </w:p>
        </w:tc>
        <w:tc>
          <w:tcPr>
            <w:tcW w:w="2551" w:type="dxa"/>
            <w:vAlign w:val="center"/>
          </w:tcPr>
          <w:p>
            <w:pPr>
              <w:pStyle w:val="13"/>
            </w:pPr>
            <w:r>
              <w:t>2.20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14人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312.5元/人年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w:t>
      </w:r>
      <w:r>
        <w:rPr>
          <w:rFonts w:hint="eastAsia" w:ascii="方正仿宋_GBK" w:hAnsi="方正仿宋_GBK" w:eastAsia="方正仿宋_GBK" w:cs="方正仿宋_GBK"/>
          <w:color w:val="000000"/>
          <w:sz w:val="28"/>
          <w:lang w:val="en-US" w:eastAsia="zh-CN"/>
        </w:rPr>
        <w:t>7</w:t>
      </w:r>
      <w:r>
        <w:rPr>
          <w:rFonts w:ascii="方正仿宋_GBK" w:hAnsi="方正仿宋_GBK" w:eastAsia="方正仿宋_GBK" w:cs="方正仿宋_GBK"/>
          <w:color w:val="000000"/>
          <w:sz w:val="28"/>
        </w:rPr>
        <w:t>、提前下达2025年城乡义务教育中央补助经费（冀财教[2024]123号）-公用经费（初中）绩效目标表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13013325P00000510002E</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1.及时完成学校日常工作</w:t>
            </w:r>
          </w:p>
          <w:p>
            <w:pPr>
              <w:pStyle w:val="13"/>
            </w:pPr>
            <w:r>
              <w:t>2.保证学校教职工满意度</w:t>
            </w:r>
          </w:p>
          <w:p>
            <w:pPr>
              <w:pStyle w:val="13"/>
            </w:pPr>
            <w:r>
              <w:t>3.保障学校日常工作顺利开展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w:t>
      </w:r>
      <w:r>
        <w:rPr>
          <w:rFonts w:hint="eastAsia" w:ascii="方正仿宋_GBK" w:hAnsi="方正仿宋_GBK" w:eastAsia="方正仿宋_GBK" w:cs="方正仿宋_GBK"/>
          <w:color w:val="000000"/>
          <w:sz w:val="28"/>
          <w:lang w:val="en-US" w:eastAsia="zh-CN"/>
        </w:rPr>
        <w:t>8</w:t>
      </w:r>
      <w:r>
        <w:rPr>
          <w:rFonts w:ascii="方正仿宋_GBK" w:hAnsi="方正仿宋_GBK" w:eastAsia="方正仿宋_GBK" w:cs="方正仿宋_GBK"/>
          <w:color w:val="000000"/>
          <w:sz w:val="28"/>
        </w:rPr>
        <w:t>、提前下达2025年城乡义务教育中央补助经费（冀财教[2024]123号）-公用经费（小学）绩效目标表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13013325P00000510001T</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66.00</w:t>
            </w:r>
          </w:p>
        </w:tc>
        <w:tc>
          <w:tcPr>
            <w:tcW w:w="2835" w:type="dxa"/>
            <w:vAlign w:val="center"/>
          </w:tcPr>
          <w:p>
            <w:pPr>
              <w:pStyle w:val="11"/>
            </w:pPr>
            <w:r>
              <w:t>其中：财政    资金</w:t>
            </w:r>
          </w:p>
        </w:tc>
        <w:tc>
          <w:tcPr>
            <w:tcW w:w="2551" w:type="dxa"/>
            <w:vAlign w:val="center"/>
          </w:tcPr>
          <w:p>
            <w:pPr>
              <w:pStyle w:val="13"/>
            </w:pPr>
            <w:r>
              <w:t>66.00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1.保障学校老师日常工作顺利开展</w:t>
            </w:r>
          </w:p>
          <w:p>
            <w:pPr>
              <w:pStyle w:val="13"/>
            </w:pPr>
            <w:r>
              <w:t>2.保证学校教职工满意度</w:t>
            </w:r>
          </w:p>
          <w:p>
            <w:pPr>
              <w:pStyle w:val="13"/>
            </w:pPr>
            <w:r>
              <w:t>3.保障学校日常工作顺利开展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w:t>
      </w:r>
      <w:r>
        <w:rPr>
          <w:rFonts w:hint="eastAsia" w:ascii="方正仿宋_GBK" w:hAnsi="方正仿宋_GBK" w:eastAsia="方正仿宋_GBK" w:cs="方正仿宋_GBK"/>
          <w:color w:val="000000"/>
          <w:sz w:val="28"/>
          <w:lang w:val="en-US" w:eastAsia="zh-CN"/>
        </w:rPr>
        <w:t>89</w:t>
      </w:r>
      <w:r>
        <w:rPr>
          <w:rFonts w:ascii="方正仿宋_GBK" w:hAnsi="方正仿宋_GBK" w:eastAsia="方正仿宋_GBK" w:cs="方正仿宋_GBK"/>
          <w:color w:val="000000"/>
          <w:sz w:val="28"/>
        </w:rPr>
        <w:t>、提前下达2025年城乡义务教育中央补助经费（冀财教[2024]123号）-家庭经济困难学生生活费补助（初中）绩效目标表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13013325P00001110002Y</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提前下达2025年城乡义务教育中央补助经费（冀财教[2024]123号）-家庭经济困难学生生活费补助（初中）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w:t>
            </w:r>
          </w:p>
        </w:tc>
        <w:tc>
          <w:tcPr>
            <w:tcW w:w="2835" w:type="dxa"/>
            <w:vAlign w:val="center"/>
          </w:tcPr>
          <w:p>
            <w:pPr>
              <w:pStyle w:val="11"/>
            </w:pPr>
            <w:r>
              <w:t>其中：财政    资金</w:t>
            </w:r>
          </w:p>
        </w:tc>
        <w:tc>
          <w:tcPr>
            <w:tcW w:w="2551" w:type="dxa"/>
            <w:vAlign w:val="center"/>
          </w:tcPr>
          <w:p>
            <w:pPr>
              <w:pStyle w:val="13"/>
            </w:pPr>
            <w:r>
              <w:t>3.50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27人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750元/人年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w:t>
      </w:r>
      <w:r>
        <w:rPr>
          <w:rFonts w:hint="eastAsia" w:ascii="方正仿宋_GBK" w:hAnsi="方正仿宋_GBK" w:eastAsia="方正仿宋_GBK" w:cs="方正仿宋_GBK"/>
          <w:color w:val="000000"/>
          <w:sz w:val="28"/>
          <w:lang w:val="en-US" w:eastAsia="zh-CN"/>
        </w:rPr>
        <w:t>0</w:t>
      </w:r>
      <w:r>
        <w:rPr>
          <w:rFonts w:ascii="方正仿宋_GBK" w:hAnsi="方正仿宋_GBK" w:eastAsia="方正仿宋_GBK" w:cs="方正仿宋_GBK"/>
          <w:color w:val="000000"/>
          <w:sz w:val="28"/>
        </w:rPr>
        <w:t>、提前下达2025年省级支持学前教育发展专项资金-冀财教[2024]142号绩效目标表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13013325P000018100090</w:t>
            </w:r>
          </w:p>
        </w:tc>
        <w:tc>
          <w:tcPr>
            <w:tcW w:w="2835" w:type="dxa"/>
            <w:vAlign w:val="center"/>
          </w:tcPr>
          <w:p>
            <w:pPr>
              <w:pStyle w:val="11"/>
            </w:pPr>
            <w:r>
              <w:t>项目名称</w:t>
            </w:r>
          </w:p>
        </w:tc>
        <w:tc>
          <w:tcPr>
            <w:tcW w:w="6095" w:type="dxa"/>
            <w:gridSpan w:val="3"/>
            <w:vAlign w:val="center"/>
          </w:tcPr>
          <w:p>
            <w:pPr>
              <w:pStyle w:val="13"/>
            </w:pPr>
            <w:r>
              <w:t>提前下达2025年省级支持学前教育发展专项资金-冀财教[2024]142号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6.36</w:t>
            </w:r>
          </w:p>
        </w:tc>
        <w:tc>
          <w:tcPr>
            <w:tcW w:w="2835" w:type="dxa"/>
            <w:vAlign w:val="center"/>
          </w:tcPr>
          <w:p>
            <w:pPr>
              <w:pStyle w:val="11"/>
            </w:pPr>
            <w:r>
              <w:t>其中：财政    资金</w:t>
            </w:r>
          </w:p>
        </w:tc>
        <w:tc>
          <w:tcPr>
            <w:tcW w:w="2551" w:type="dxa"/>
            <w:vAlign w:val="center"/>
          </w:tcPr>
          <w:p>
            <w:pPr>
              <w:pStyle w:val="13"/>
            </w:pPr>
            <w:r>
              <w:t>6.36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保证幼儿园日常工作顺利开展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1.保障幼儿园日常工作顺利开展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幼儿园日常办公</w:t>
            </w:r>
          </w:p>
        </w:tc>
        <w:tc>
          <w:tcPr>
            <w:tcW w:w="5386" w:type="dxa"/>
            <w:vAlign w:val="center"/>
          </w:tcPr>
          <w:p>
            <w:pPr>
              <w:pStyle w:val="13"/>
            </w:pPr>
            <w:r>
              <w:t>幼儿园日常经费支付</w:t>
            </w:r>
          </w:p>
        </w:tc>
        <w:tc>
          <w:tcPr>
            <w:tcW w:w="2268" w:type="dxa"/>
            <w:vAlign w:val="center"/>
          </w:tcPr>
          <w:p>
            <w:pPr>
              <w:pStyle w:val="13"/>
            </w:pPr>
            <w:r>
              <w:t>保障幼儿园正常教学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保障学校正常办公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为单位日常工作开展提供有力保障。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家长满意度</w:t>
            </w:r>
          </w:p>
        </w:tc>
        <w:tc>
          <w:tcPr>
            <w:tcW w:w="5386" w:type="dxa"/>
            <w:vAlign w:val="center"/>
          </w:tcPr>
          <w:p>
            <w:pPr>
              <w:pStyle w:val="13"/>
            </w:pPr>
            <w:r>
              <w:t>家长满意度</w:t>
            </w:r>
          </w:p>
        </w:tc>
        <w:tc>
          <w:tcPr>
            <w:tcW w:w="2268" w:type="dxa"/>
            <w:vAlign w:val="center"/>
          </w:tcPr>
          <w:p>
            <w:pPr>
              <w:pStyle w:val="13"/>
            </w:pPr>
            <w:r>
              <w:t>≥95%</w:t>
            </w:r>
          </w:p>
        </w:tc>
        <w:tc>
          <w:tcPr>
            <w:tcW w:w="1276" w:type="dxa"/>
            <w:vAlign w:val="center"/>
          </w:tcPr>
          <w:p>
            <w:pPr>
              <w:pStyle w:val="13"/>
            </w:pPr>
            <w:r>
              <w:t>家长满意度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学生满意度</w:t>
            </w:r>
          </w:p>
        </w:tc>
        <w:tc>
          <w:tcPr>
            <w:tcW w:w="2268" w:type="dxa"/>
            <w:vAlign w:val="center"/>
          </w:tcPr>
          <w:p>
            <w:pPr>
              <w:pStyle w:val="13"/>
            </w:pPr>
            <w:r>
              <w:t>≥95%</w:t>
            </w:r>
          </w:p>
        </w:tc>
        <w:tc>
          <w:tcPr>
            <w:tcW w:w="1276" w:type="dxa"/>
            <w:vAlign w:val="center"/>
          </w:tcPr>
          <w:p>
            <w:pPr>
              <w:pStyle w:val="13"/>
            </w:pPr>
            <w:r>
              <w:t>学生满意度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w:t>
      </w: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、提前下达2025年中央支持学前教育发展资金（冀财教[2024]121号）-幼儿资助绩效目标表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13013325P000007100016</w:t>
            </w:r>
          </w:p>
        </w:tc>
        <w:tc>
          <w:tcPr>
            <w:tcW w:w="2835" w:type="dxa"/>
            <w:vAlign w:val="center"/>
          </w:tcPr>
          <w:p>
            <w:pPr>
              <w:pStyle w:val="11"/>
            </w:pPr>
            <w:r>
              <w:t>项目名称</w:t>
            </w:r>
          </w:p>
        </w:tc>
        <w:tc>
          <w:tcPr>
            <w:tcW w:w="6095" w:type="dxa"/>
            <w:gridSpan w:val="3"/>
            <w:vAlign w:val="center"/>
          </w:tcPr>
          <w:p>
            <w:pPr>
              <w:pStyle w:val="13"/>
            </w:pPr>
            <w:r>
              <w:t>提前下达2025年中央支持学前教育发展资金（冀财教[2024]121号）-幼儿资助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0.70</w:t>
            </w:r>
          </w:p>
        </w:tc>
        <w:tc>
          <w:tcPr>
            <w:tcW w:w="2835" w:type="dxa"/>
            <w:vAlign w:val="center"/>
          </w:tcPr>
          <w:p>
            <w:pPr>
              <w:pStyle w:val="11"/>
            </w:pPr>
            <w:r>
              <w:t>其中：财政    资金</w:t>
            </w:r>
          </w:p>
        </w:tc>
        <w:tc>
          <w:tcPr>
            <w:tcW w:w="2551" w:type="dxa"/>
            <w:vAlign w:val="center"/>
          </w:tcPr>
          <w:p>
            <w:pPr>
              <w:pStyle w:val="13"/>
            </w:pPr>
            <w:r>
              <w:t>0.70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7人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1000元/人年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w:t>
      </w: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、校园安全专项资金绩效目标表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13013325P00001010050D</w:t>
            </w:r>
          </w:p>
        </w:tc>
        <w:tc>
          <w:tcPr>
            <w:tcW w:w="2835" w:type="dxa"/>
            <w:vAlign w:val="center"/>
          </w:tcPr>
          <w:p>
            <w:pPr>
              <w:pStyle w:val="11"/>
            </w:pPr>
            <w:r>
              <w:t>项目名称</w:t>
            </w:r>
          </w:p>
        </w:tc>
        <w:tc>
          <w:tcPr>
            <w:tcW w:w="6095" w:type="dxa"/>
            <w:gridSpan w:val="3"/>
            <w:vAlign w:val="center"/>
          </w:tcPr>
          <w:p>
            <w:pPr>
              <w:pStyle w:val="13"/>
            </w:pPr>
            <w:r>
              <w:t>校园安全专项资金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1.71</w:t>
            </w:r>
          </w:p>
        </w:tc>
        <w:tc>
          <w:tcPr>
            <w:tcW w:w="2835" w:type="dxa"/>
            <w:vAlign w:val="center"/>
          </w:tcPr>
          <w:p>
            <w:pPr>
              <w:pStyle w:val="11"/>
            </w:pPr>
            <w:r>
              <w:t>其中：财政    资金</w:t>
            </w:r>
          </w:p>
        </w:tc>
        <w:tc>
          <w:tcPr>
            <w:tcW w:w="2551" w:type="dxa"/>
            <w:vAlign w:val="center"/>
          </w:tcPr>
          <w:p>
            <w:pPr>
              <w:pStyle w:val="13"/>
            </w:pPr>
            <w:r>
              <w:t>1.71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安保经费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加强学校的安全保卫工作，保护师生生命安全和学校财产安全，维护正常的教育教学秩序，按照省教育厅、公安厅《关于印发〈河北省中小学幼儿园安全防范建设三年达标行动方案〉的通知》精神，各学校配备了专职保安</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安全教育平台覆盖率%</w:t>
            </w:r>
          </w:p>
        </w:tc>
        <w:tc>
          <w:tcPr>
            <w:tcW w:w="5386" w:type="dxa"/>
            <w:vAlign w:val="center"/>
          </w:tcPr>
          <w:p>
            <w:pPr>
              <w:pStyle w:val="13"/>
            </w:pPr>
            <w:r>
              <w:t>安全教育平台覆盖学生量占比</w:t>
            </w:r>
          </w:p>
        </w:tc>
        <w:tc>
          <w:tcPr>
            <w:tcW w:w="2268" w:type="dxa"/>
            <w:vAlign w:val="center"/>
          </w:tcPr>
          <w:p>
            <w:pPr>
              <w:pStyle w:val="13"/>
            </w:pPr>
            <w:r>
              <w:t>≥98%</w:t>
            </w:r>
          </w:p>
        </w:tc>
        <w:tc>
          <w:tcPr>
            <w:tcW w:w="1276" w:type="dxa"/>
            <w:vAlign w:val="center"/>
          </w:tcPr>
          <w:p>
            <w:pPr>
              <w:pStyle w:val="13"/>
            </w:pPr>
            <w:r>
              <w:t>安全教育平台覆盖率%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时效指标</w:t>
            </w:r>
          </w:p>
        </w:tc>
        <w:tc>
          <w:tcPr>
            <w:tcW w:w="5386" w:type="dxa"/>
            <w:vAlign w:val="center"/>
          </w:tcPr>
          <w:p>
            <w:pPr>
              <w:pStyle w:val="13"/>
            </w:pPr>
            <w:r>
              <w:t>保护校园安全</w:t>
            </w:r>
          </w:p>
        </w:tc>
        <w:tc>
          <w:tcPr>
            <w:tcW w:w="2268" w:type="dxa"/>
            <w:vAlign w:val="center"/>
          </w:tcPr>
          <w:p>
            <w:pPr>
              <w:pStyle w:val="13"/>
            </w:pPr>
            <w:r>
              <w:t>≥95%</w:t>
            </w:r>
          </w:p>
        </w:tc>
        <w:tc>
          <w:tcPr>
            <w:tcW w:w="1276" w:type="dxa"/>
            <w:vAlign w:val="center"/>
          </w:tcPr>
          <w:p>
            <w:pPr>
              <w:pStyle w:val="13"/>
            </w:pPr>
            <w:r>
              <w:t>时效指标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成本指标</w:t>
            </w:r>
          </w:p>
        </w:tc>
        <w:tc>
          <w:tcPr>
            <w:tcW w:w="5386" w:type="dxa"/>
            <w:vAlign w:val="center"/>
          </w:tcPr>
          <w:p>
            <w:pPr>
              <w:pStyle w:val="13"/>
            </w:pPr>
            <w:r>
              <w:t>维护教育教学秩序</w:t>
            </w:r>
          </w:p>
        </w:tc>
        <w:tc>
          <w:tcPr>
            <w:tcW w:w="2268" w:type="dxa"/>
            <w:vAlign w:val="center"/>
          </w:tcPr>
          <w:p>
            <w:pPr>
              <w:pStyle w:val="13"/>
            </w:pPr>
            <w:r>
              <w:t>≥95%</w:t>
            </w:r>
          </w:p>
        </w:tc>
        <w:tc>
          <w:tcPr>
            <w:tcW w:w="1276" w:type="dxa"/>
            <w:vAlign w:val="center"/>
          </w:tcPr>
          <w:p>
            <w:pPr>
              <w:pStyle w:val="13"/>
            </w:pPr>
            <w:r>
              <w:t>成本指标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学校安全性</w:t>
            </w:r>
          </w:p>
        </w:tc>
        <w:tc>
          <w:tcPr>
            <w:tcW w:w="5386" w:type="dxa"/>
            <w:vAlign w:val="center"/>
          </w:tcPr>
          <w:p>
            <w:pPr>
              <w:pStyle w:val="13"/>
            </w:pPr>
            <w:r>
              <w:t>学校安全性</w:t>
            </w:r>
          </w:p>
        </w:tc>
        <w:tc>
          <w:tcPr>
            <w:tcW w:w="2268" w:type="dxa"/>
            <w:vAlign w:val="center"/>
          </w:tcPr>
          <w:p>
            <w:pPr>
              <w:pStyle w:val="13"/>
            </w:pPr>
            <w:r>
              <w:t>≥98%</w:t>
            </w:r>
          </w:p>
        </w:tc>
        <w:tc>
          <w:tcPr>
            <w:tcW w:w="1276" w:type="dxa"/>
            <w:vAlign w:val="center"/>
          </w:tcPr>
          <w:p>
            <w:pPr>
              <w:pStyle w:val="13"/>
            </w:pPr>
            <w:r>
              <w:t>学校安全性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业务工作完成率%</w:t>
            </w:r>
          </w:p>
        </w:tc>
        <w:tc>
          <w:tcPr>
            <w:tcW w:w="5386" w:type="dxa"/>
            <w:vAlign w:val="center"/>
          </w:tcPr>
          <w:p>
            <w:pPr>
              <w:pStyle w:val="13"/>
            </w:pPr>
            <w:r>
              <w:t>业务工作任务完成情况</w:t>
            </w:r>
          </w:p>
        </w:tc>
        <w:tc>
          <w:tcPr>
            <w:tcW w:w="2268" w:type="dxa"/>
            <w:vAlign w:val="center"/>
          </w:tcPr>
          <w:p>
            <w:pPr>
              <w:pStyle w:val="13"/>
            </w:pPr>
            <w:r>
              <w:t>≥98%</w:t>
            </w:r>
          </w:p>
        </w:tc>
        <w:tc>
          <w:tcPr>
            <w:tcW w:w="1276" w:type="dxa"/>
            <w:vAlign w:val="center"/>
          </w:tcPr>
          <w:p>
            <w:pPr>
              <w:pStyle w:val="13"/>
            </w:pPr>
            <w:r>
              <w:t>业务工作完成率%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对社会的影响</w:t>
            </w:r>
          </w:p>
        </w:tc>
        <w:tc>
          <w:tcPr>
            <w:tcW w:w="2268" w:type="dxa"/>
            <w:vAlign w:val="center"/>
          </w:tcPr>
          <w:p>
            <w:pPr>
              <w:pStyle w:val="13"/>
            </w:pPr>
            <w:r>
              <w:t>≥95%</w:t>
            </w:r>
          </w:p>
        </w:tc>
        <w:tc>
          <w:tcPr>
            <w:tcW w:w="1276" w:type="dxa"/>
            <w:vAlign w:val="center"/>
          </w:tcPr>
          <w:p>
            <w:pPr>
              <w:pStyle w:val="13"/>
            </w:pPr>
            <w:r>
              <w:t>社会效益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能够长期较好满足校园安全的需求。</w:t>
            </w:r>
          </w:p>
        </w:tc>
        <w:tc>
          <w:tcPr>
            <w:tcW w:w="2268" w:type="dxa"/>
            <w:vAlign w:val="center"/>
          </w:tcPr>
          <w:p>
            <w:pPr>
              <w:pStyle w:val="13"/>
            </w:pPr>
            <w:r>
              <w:t>≥95%</w:t>
            </w:r>
          </w:p>
        </w:tc>
        <w:tc>
          <w:tcPr>
            <w:tcW w:w="1276" w:type="dxa"/>
            <w:vAlign w:val="center"/>
          </w:tcPr>
          <w:p>
            <w:pPr>
              <w:pStyle w:val="13"/>
            </w:pPr>
            <w:r>
              <w:t>生态效益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长期性</w:t>
            </w:r>
          </w:p>
        </w:tc>
        <w:tc>
          <w:tcPr>
            <w:tcW w:w="5386" w:type="dxa"/>
            <w:vAlign w:val="center"/>
          </w:tcPr>
          <w:p>
            <w:pPr>
              <w:pStyle w:val="13"/>
            </w:pPr>
            <w:r>
              <w:t>能够长期较好满足校园安全的需求。</w:t>
            </w:r>
          </w:p>
        </w:tc>
        <w:tc>
          <w:tcPr>
            <w:tcW w:w="2268" w:type="dxa"/>
            <w:vAlign w:val="center"/>
          </w:tcPr>
          <w:p>
            <w:pPr>
              <w:pStyle w:val="13"/>
            </w:pPr>
            <w:r>
              <w:t>≥98%</w:t>
            </w:r>
          </w:p>
        </w:tc>
        <w:tc>
          <w:tcPr>
            <w:tcW w:w="1276" w:type="dxa"/>
            <w:vAlign w:val="center"/>
          </w:tcPr>
          <w:p>
            <w:pPr>
              <w:pStyle w:val="13"/>
            </w:pPr>
            <w:r>
              <w:t>长期性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w:t>
      </w:r>
      <w:r>
        <w:rPr>
          <w:rFonts w:hint="eastAsia" w:ascii="方正仿宋_GBK" w:hAnsi="方正仿宋_GBK" w:eastAsia="方正仿宋_GBK" w:cs="方正仿宋_GBK"/>
          <w:color w:val="000000"/>
          <w:sz w:val="28"/>
          <w:lang w:val="en-US" w:eastAsia="zh-CN"/>
        </w:rPr>
        <w:t>3</w:t>
      </w:r>
      <w:r>
        <w:rPr>
          <w:rFonts w:ascii="方正仿宋_GBK" w:hAnsi="方正仿宋_GBK" w:eastAsia="方正仿宋_GBK" w:cs="方正仿宋_GBK"/>
          <w:color w:val="000000"/>
          <w:sz w:val="28"/>
        </w:rPr>
        <w:t>、校园安全专项资金绩效目标表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13013325P000010100511</w:t>
            </w:r>
          </w:p>
        </w:tc>
        <w:tc>
          <w:tcPr>
            <w:tcW w:w="2835" w:type="dxa"/>
            <w:vAlign w:val="center"/>
          </w:tcPr>
          <w:p>
            <w:pPr>
              <w:pStyle w:val="11"/>
            </w:pPr>
            <w:r>
              <w:t>项目名称</w:t>
            </w:r>
          </w:p>
        </w:tc>
        <w:tc>
          <w:tcPr>
            <w:tcW w:w="6095" w:type="dxa"/>
            <w:gridSpan w:val="3"/>
            <w:vAlign w:val="center"/>
          </w:tcPr>
          <w:p>
            <w:pPr>
              <w:pStyle w:val="13"/>
            </w:pPr>
            <w:r>
              <w:t>校园安全专项资金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11.12</w:t>
            </w:r>
          </w:p>
        </w:tc>
        <w:tc>
          <w:tcPr>
            <w:tcW w:w="2835" w:type="dxa"/>
            <w:vAlign w:val="center"/>
          </w:tcPr>
          <w:p>
            <w:pPr>
              <w:pStyle w:val="11"/>
            </w:pPr>
            <w:r>
              <w:t>其中：财政    资金</w:t>
            </w:r>
          </w:p>
        </w:tc>
        <w:tc>
          <w:tcPr>
            <w:tcW w:w="2551" w:type="dxa"/>
            <w:vAlign w:val="center"/>
          </w:tcPr>
          <w:p>
            <w:pPr>
              <w:pStyle w:val="13"/>
            </w:pPr>
            <w:r>
              <w:t>11.12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安保经费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加强学校的安全保卫工作，保护师生生命安全和学校财产安全，维护正常的教育教学秩序，按照省教育厅、公安厅《关于印发〈河北省中小学幼儿园安全防范建设三年达标行动方案〉的通知》精神，各学校配备了专职保安</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安全教育平台覆盖率%</w:t>
            </w:r>
          </w:p>
        </w:tc>
        <w:tc>
          <w:tcPr>
            <w:tcW w:w="5386" w:type="dxa"/>
            <w:vAlign w:val="center"/>
          </w:tcPr>
          <w:p>
            <w:pPr>
              <w:pStyle w:val="13"/>
            </w:pPr>
            <w:r>
              <w:t>安全教育平台覆盖学生量占比</w:t>
            </w:r>
          </w:p>
        </w:tc>
        <w:tc>
          <w:tcPr>
            <w:tcW w:w="2268" w:type="dxa"/>
            <w:vAlign w:val="center"/>
          </w:tcPr>
          <w:p>
            <w:pPr>
              <w:pStyle w:val="13"/>
            </w:pPr>
            <w:r>
              <w:t>≥98%</w:t>
            </w:r>
          </w:p>
        </w:tc>
        <w:tc>
          <w:tcPr>
            <w:tcW w:w="1276" w:type="dxa"/>
            <w:vAlign w:val="center"/>
          </w:tcPr>
          <w:p>
            <w:pPr>
              <w:pStyle w:val="13"/>
            </w:pPr>
            <w:r>
              <w:t>安全教育平台覆盖率%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时效指标</w:t>
            </w:r>
          </w:p>
        </w:tc>
        <w:tc>
          <w:tcPr>
            <w:tcW w:w="5386" w:type="dxa"/>
            <w:vAlign w:val="center"/>
          </w:tcPr>
          <w:p>
            <w:pPr>
              <w:pStyle w:val="13"/>
            </w:pPr>
            <w:r>
              <w:t>保护校园安全</w:t>
            </w:r>
          </w:p>
        </w:tc>
        <w:tc>
          <w:tcPr>
            <w:tcW w:w="2268" w:type="dxa"/>
            <w:vAlign w:val="center"/>
          </w:tcPr>
          <w:p>
            <w:pPr>
              <w:pStyle w:val="13"/>
            </w:pPr>
            <w:r>
              <w:t>≥95%</w:t>
            </w:r>
          </w:p>
        </w:tc>
        <w:tc>
          <w:tcPr>
            <w:tcW w:w="1276" w:type="dxa"/>
            <w:vAlign w:val="center"/>
          </w:tcPr>
          <w:p>
            <w:pPr>
              <w:pStyle w:val="13"/>
            </w:pPr>
            <w:r>
              <w:t>时效指标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成本指标</w:t>
            </w:r>
          </w:p>
        </w:tc>
        <w:tc>
          <w:tcPr>
            <w:tcW w:w="5386" w:type="dxa"/>
            <w:vAlign w:val="center"/>
          </w:tcPr>
          <w:p>
            <w:pPr>
              <w:pStyle w:val="13"/>
            </w:pPr>
            <w:r>
              <w:t>维护教育教学秩序</w:t>
            </w:r>
          </w:p>
        </w:tc>
        <w:tc>
          <w:tcPr>
            <w:tcW w:w="2268" w:type="dxa"/>
            <w:vAlign w:val="center"/>
          </w:tcPr>
          <w:p>
            <w:pPr>
              <w:pStyle w:val="13"/>
            </w:pPr>
            <w:r>
              <w:t>≥95%</w:t>
            </w:r>
          </w:p>
        </w:tc>
        <w:tc>
          <w:tcPr>
            <w:tcW w:w="1276" w:type="dxa"/>
            <w:vAlign w:val="center"/>
          </w:tcPr>
          <w:p>
            <w:pPr>
              <w:pStyle w:val="13"/>
            </w:pPr>
            <w:r>
              <w:t>成本指标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学校安全性</w:t>
            </w:r>
          </w:p>
        </w:tc>
        <w:tc>
          <w:tcPr>
            <w:tcW w:w="5386" w:type="dxa"/>
            <w:vAlign w:val="center"/>
          </w:tcPr>
          <w:p>
            <w:pPr>
              <w:pStyle w:val="13"/>
            </w:pPr>
            <w:r>
              <w:t>学校安全性</w:t>
            </w:r>
          </w:p>
        </w:tc>
        <w:tc>
          <w:tcPr>
            <w:tcW w:w="2268" w:type="dxa"/>
            <w:vAlign w:val="center"/>
          </w:tcPr>
          <w:p>
            <w:pPr>
              <w:pStyle w:val="13"/>
            </w:pPr>
            <w:r>
              <w:t>≥98%</w:t>
            </w:r>
          </w:p>
        </w:tc>
        <w:tc>
          <w:tcPr>
            <w:tcW w:w="1276" w:type="dxa"/>
            <w:vAlign w:val="center"/>
          </w:tcPr>
          <w:p>
            <w:pPr>
              <w:pStyle w:val="13"/>
            </w:pPr>
            <w:r>
              <w:t>学校安全性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业务工作完成率%</w:t>
            </w:r>
          </w:p>
        </w:tc>
        <w:tc>
          <w:tcPr>
            <w:tcW w:w="5386" w:type="dxa"/>
            <w:vAlign w:val="center"/>
          </w:tcPr>
          <w:p>
            <w:pPr>
              <w:pStyle w:val="13"/>
            </w:pPr>
            <w:r>
              <w:t>业务工作任务完成情况</w:t>
            </w:r>
          </w:p>
        </w:tc>
        <w:tc>
          <w:tcPr>
            <w:tcW w:w="2268" w:type="dxa"/>
            <w:vAlign w:val="center"/>
          </w:tcPr>
          <w:p>
            <w:pPr>
              <w:pStyle w:val="13"/>
            </w:pPr>
            <w:r>
              <w:t>≥98%</w:t>
            </w:r>
          </w:p>
        </w:tc>
        <w:tc>
          <w:tcPr>
            <w:tcW w:w="1276" w:type="dxa"/>
            <w:vAlign w:val="center"/>
          </w:tcPr>
          <w:p>
            <w:pPr>
              <w:pStyle w:val="13"/>
            </w:pPr>
            <w:r>
              <w:t>业务工作完成率%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对社会的影响</w:t>
            </w:r>
          </w:p>
        </w:tc>
        <w:tc>
          <w:tcPr>
            <w:tcW w:w="2268" w:type="dxa"/>
            <w:vAlign w:val="center"/>
          </w:tcPr>
          <w:p>
            <w:pPr>
              <w:pStyle w:val="13"/>
            </w:pPr>
            <w:r>
              <w:t>≥95%</w:t>
            </w:r>
          </w:p>
        </w:tc>
        <w:tc>
          <w:tcPr>
            <w:tcW w:w="1276" w:type="dxa"/>
            <w:vAlign w:val="center"/>
          </w:tcPr>
          <w:p>
            <w:pPr>
              <w:pStyle w:val="13"/>
            </w:pPr>
            <w:r>
              <w:t>社会效益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能够长期较好满足校园安全的需求。</w:t>
            </w:r>
          </w:p>
        </w:tc>
        <w:tc>
          <w:tcPr>
            <w:tcW w:w="2268" w:type="dxa"/>
            <w:vAlign w:val="center"/>
          </w:tcPr>
          <w:p>
            <w:pPr>
              <w:pStyle w:val="13"/>
            </w:pPr>
            <w:r>
              <w:t>≥95%</w:t>
            </w:r>
          </w:p>
        </w:tc>
        <w:tc>
          <w:tcPr>
            <w:tcW w:w="1276" w:type="dxa"/>
            <w:vAlign w:val="center"/>
          </w:tcPr>
          <w:p>
            <w:pPr>
              <w:pStyle w:val="13"/>
            </w:pPr>
            <w:r>
              <w:t>生态效益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长期性</w:t>
            </w:r>
          </w:p>
        </w:tc>
        <w:tc>
          <w:tcPr>
            <w:tcW w:w="5386" w:type="dxa"/>
            <w:vAlign w:val="center"/>
          </w:tcPr>
          <w:p>
            <w:pPr>
              <w:pStyle w:val="13"/>
            </w:pPr>
            <w:r>
              <w:t>能够长期较好满足校园安全的需求。</w:t>
            </w:r>
          </w:p>
        </w:tc>
        <w:tc>
          <w:tcPr>
            <w:tcW w:w="2268" w:type="dxa"/>
            <w:vAlign w:val="center"/>
          </w:tcPr>
          <w:p>
            <w:pPr>
              <w:pStyle w:val="13"/>
            </w:pPr>
            <w:r>
              <w:t>≥98%</w:t>
            </w:r>
          </w:p>
        </w:tc>
        <w:tc>
          <w:tcPr>
            <w:tcW w:w="1276" w:type="dxa"/>
            <w:vAlign w:val="center"/>
          </w:tcPr>
          <w:p>
            <w:pPr>
              <w:pStyle w:val="13"/>
            </w:pPr>
            <w:r>
              <w:t>长期性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w:t>
      </w:r>
      <w:r>
        <w:rPr>
          <w:rFonts w:hint="eastAsia" w:ascii="方正仿宋_GBK" w:hAnsi="方正仿宋_GBK" w:eastAsia="方正仿宋_GBK" w:cs="方正仿宋_GBK"/>
          <w:color w:val="000000"/>
          <w:sz w:val="28"/>
          <w:lang w:val="en-US" w:eastAsia="zh-CN"/>
        </w:rPr>
        <w:t>4</w:t>
      </w:r>
      <w:r>
        <w:rPr>
          <w:rFonts w:ascii="方正仿宋_GBK" w:hAnsi="方正仿宋_GBK" w:eastAsia="方正仿宋_GBK" w:cs="方正仿宋_GBK"/>
          <w:color w:val="000000"/>
          <w:sz w:val="28"/>
        </w:rPr>
        <w:t>、2025年城乡义务教育公用经费县级资金-初中绩效目标表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13013325P00000510004M</w:t>
            </w:r>
          </w:p>
        </w:tc>
        <w:tc>
          <w:tcPr>
            <w:tcW w:w="2835" w:type="dxa"/>
            <w:vAlign w:val="center"/>
          </w:tcPr>
          <w:p>
            <w:pPr>
              <w:pStyle w:val="11"/>
            </w:pPr>
            <w:r>
              <w:t>项目名称</w:t>
            </w:r>
          </w:p>
        </w:tc>
        <w:tc>
          <w:tcPr>
            <w:tcW w:w="6095" w:type="dxa"/>
            <w:gridSpan w:val="3"/>
            <w:vAlign w:val="center"/>
          </w:tcPr>
          <w:p>
            <w:pPr>
              <w:pStyle w:val="13"/>
            </w:pPr>
            <w:r>
              <w:t>2025年城乡义务教育公用经费县级资金-初中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12.28</w:t>
            </w:r>
          </w:p>
        </w:tc>
        <w:tc>
          <w:tcPr>
            <w:tcW w:w="2835" w:type="dxa"/>
            <w:vAlign w:val="center"/>
          </w:tcPr>
          <w:p>
            <w:pPr>
              <w:pStyle w:val="11"/>
            </w:pPr>
            <w:r>
              <w:t>其中：财政    资金</w:t>
            </w:r>
          </w:p>
        </w:tc>
        <w:tc>
          <w:tcPr>
            <w:tcW w:w="2551" w:type="dxa"/>
            <w:vAlign w:val="center"/>
          </w:tcPr>
          <w:p>
            <w:pPr>
              <w:pStyle w:val="13"/>
            </w:pPr>
            <w:r>
              <w:t>12.28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1.保障及时完成日常工作。</w:t>
            </w:r>
          </w:p>
          <w:p>
            <w:pPr>
              <w:pStyle w:val="13"/>
            </w:pPr>
            <w:r>
              <w:t>2.保障学校日常工作顺利开展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义务教育入学率</w:t>
            </w:r>
          </w:p>
        </w:tc>
        <w:tc>
          <w:tcPr>
            <w:tcW w:w="5386" w:type="dxa"/>
            <w:vAlign w:val="center"/>
          </w:tcPr>
          <w:p>
            <w:pPr>
              <w:pStyle w:val="13"/>
            </w:pPr>
            <w:r>
              <w:t>义务教育入学率</w:t>
            </w:r>
          </w:p>
        </w:tc>
        <w:tc>
          <w:tcPr>
            <w:tcW w:w="2268" w:type="dxa"/>
            <w:vAlign w:val="center"/>
          </w:tcPr>
          <w:p>
            <w:pPr>
              <w:pStyle w:val="13"/>
            </w:pPr>
            <w:r>
              <w:t>义务教育入学率100%</w:t>
            </w:r>
          </w:p>
        </w:tc>
        <w:tc>
          <w:tcPr>
            <w:tcW w:w="1276" w:type="dxa"/>
            <w:vAlign w:val="center"/>
          </w:tcPr>
          <w:p>
            <w:pPr>
              <w:pStyle w:val="13"/>
            </w:pPr>
            <w:r>
              <w:t>义务教育入学情况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及时性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资金使用率</w:t>
            </w:r>
          </w:p>
        </w:tc>
        <w:tc>
          <w:tcPr>
            <w:tcW w:w="5386" w:type="dxa"/>
            <w:vAlign w:val="center"/>
          </w:tcPr>
          <w:p>
            <w:pPr>
              <w:pStyle w:val="13"/>
            </w:pPr>
            <w:r>
              <w:t>资金使用效率</w:t>
            </w:r>
          </w:p>
        </w:tc>
        <w:tc>
          <w:tcPr>
            <w:tcW w:w="2268" w:type="dxa"/>
            <w:vAlign w:val="center"/>
          </w:tcPr>
          <w:p>
            <w:pPr>
              <w:pStyle w:val="13"/>
            </w:pPr>
            <w:r>
              <w:t>资金使用效率</w:t>
            </w:r>
          </w:p>
        </w:tc>
        <w:tc>
          <w:tcPr>
            <w:tcW w:w="1276" w:type="dxa"/>
            <w:vAlign w:val="center"/>
          </w:tcPr>
          <w:p>
            <w:pPr>
              <w:pStyle w:val="13"/>
            </w:pPr>
            <w:r>
              <w:t>资金使用效率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学生满意度</w:t>
            </w:r>
          </w:p>
        </w:tc>
        <w:tc>
          <w:tcPr>
            <w:tcW w:w="2268" w:type="dxa"/>
            <w:vAlign w:val="center"/>
          </w:tcPr>
          <w:p>
            <w:pPr>
              <w:pStyle w:val="13"/>
            </w:pPr>
            <w:r>
              <w:t>≥95%</w:t>
            </w:r>
          </w:p>
        </w:tc>
        <w:tc>
          <w:tcPr>
            <w:tcW w:w="1276" w:type="dxa"/>
            <w:vAlign w:val="center"/>
          </w:tcPr>
          <w:p>
            <w:pPr>
              <w:pStyle w:val="13"/>
            </w:pPr>
            <w:r>
              <w:t>学生满意度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家长满意度</w:t>
            </w:r>
          </w:p>
        </w:tc>
        <w:tc>
          <w:tcPr>
            <w:tcW w:w="5386" w:type="dxa"/>
            <w:vAlign w:val="center"/>
          </w:tcPr>
          <w:p>
            <w:pPr>
              <w:pStyle w:val="13"/>
            </w:pPr>
            <w:r>
              <w:t>家长满意度</w:t>
            </w:r>
          </w:p>
        </w:tc>
        <w:tc>
          <w:tcPr>
            <w:tcW w:w="2268" w:type="dxa"/>
            <w:vAlign w:val="center"/>
          </w:tcPr>
          <w:p>
            <w:pPr>
              <w:pStyle w:val="13"/>
            </w:pPr>
            <w:r>
              <w:t>≥95%</w:t>
            </w:r>
          </w:p>
        </w:tc>
        <w:tc>
          <w:tcPr>
            <w:tcW w:w="1276" w:type="dxa"/>
            <w:vAlign w:val="center"/>
          </w:tcPr>
          <w:p>
            <w:pPr>
              <w:pStyle w:val="13"/>
            </w:pPr>
            <w:r>
              <w:t>家长满意度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教师满意度</w:t>
            </w:r>
          </w:p>
        </w:tc>
        <w:tc>
          <w:tcPr>
            <w:tcW w:w="2268" w:type="dxa"/>
            <w:vAlign w:val="center"/>
          </w:tcPr>
          <w:p>
            <w:pPr>
              <w:pStyle w:val="13"/>
            </w:pPr>
            <w:r>
              <w:t>≥95%</w:t>
            </w:r>
          </w:p>
        </w:tc>
        <w:tc>
          <w:tcPr>
            <w:tcW w:w="1276" w:type="dxa"/>
            <w:vAlign w:val="center"/>
          </w:tcPr>
          <w:p>
            <w:pPr>
              <w:pStyle w:val="13"/>
            </w:pPr>
            <w:r>
              <w:t>教师满意度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w:t>
      </w: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、2025年城乡义务教育公用经费县级资金-小学绩效目标表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13013325P000005100059</w:t>
            </w:r>
          </w:p>
        </w:tc>
        <w:tc>
          <w:tcPr>
            <w:tcW w:w="2835" w:type="dxa"/>
            <w:vAlign w:val="center"/>
          </w:tcPr>
          <w:p>
            <w:pPr>
              <w:pStyle w:val="11"/>
            </w:pPr>
            <w:r>
              <w:t>项目名称</w:t>
            </w:r>
          </w:p>
        </w:tc>
        <w:tc>
          <w:tcPr>
            <w:tcW w:w="6095" w:type="dxa"/>
            <w:gridSpan w:val="3"/>
            <w:vAlign w:val="center"/>
          </w:tcPr>
          <w:p>
            <w:pPr>
              <w:pStyle w:val="13"/>
            </w:pPr>
            <w:r>
              <w:t>2025年城乡义务教育公用经费县级资金-小学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11.93</w:t>
            </w:r>
          </w:p>
        </w:tc>
        <w:tc>
          <w:tcPr>
            <w:tcW w:w="2835" w:type="dxa"/>
            <w:vAlign w:val="center"/>
          </w:tcPr>
          <w:p>
            <w:pPr>
              <w:pStyle w:val="11"/>
            </w:pPr>
            <w:r>
              <w:t>其中：财政    资金</w:t>
            </w:r>
          </w:p>
        </w:tc>
        <w:tc>
          <w:tcPr>
            <w:tcW w:w="2551" w:type="dxa"/>
            <w:vAlign w:val="center"/>
          </w:tcPr>
          <w:p>
            <w:pPr>
              <w:pStyle w:val="13"/>
            </w:pPr>
            <w:r>
              <w:t>11.93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保障及时完成日常工作。保障学校日常工作顺利开展。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1.保障及时完成日常工作。</w:t>
            </w:r>
          </w:p>
          <w:p>
            <w:pPr>
              <w:pStyle w:val="13"/>
            </w:pPr>
            <w:r>
              <w:t>2.保障学校日常工作顺利开展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义务教育入学率</w:t>
            </w:r>
          </w:p>
        </w:tc>
        <w:tc>
          <w:tcPr>
            <w:tcW w:w="5386" w:type="dxa"/>
            <w:vAlign w:val="center"/>
          </w:tcPr>
          <w:p>
            <w:pPr>
              <w:pStyle w:val="13"/>
            </w:pPr>
            <w:r>
              <w:t>义务教育入学率</w:t>
            </w:r>
          </w:p>
        </w:tc>
        <w:tc>
          <w:tcPr>
            <w:tcW w:w="2268" w:type="dxa"/>
            <w:vAlign w:val="center"/>
          </w:tcPr>
          <w:p>
            <w:pPr>
              <w:pStyle w:val="13"/>
            </w:pPr>
            <w:r>
              <w:t>100%</w:t>
            </w:r>
          </w:p>
        </w:tc>
        <w:tc>
          <w:tcPr>
            <w:tcW w:w="1276" w:type="dxa"/>
            <w:vAlign w:val="center"/>
          </w:tcPr>
          <w:p>
            <w:pPr>
              <w:pStyle w:val="13"/>
            </w:pPr>
            <w:r>
              <w:t>义务教育入学情况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及时性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资金使用率</w:t>
            </w:r>
          </w:p>
        </w:tc>
        <w:tc>
          <w:tcPr>
            <w:tcW w:w="5386" w:type="dxa"/>
            <w:vAlign w:val="center"/>
          </w:tcPr>
          <w:p>
            <w:pPr>
              <w:pStyle w:val="13"/>
            </w:pPr>
            <w:r>
              <w:t>资金使用效率</w:t>
            </w:r>
          </w:p>
        </w:tc>
        <w:tc>
          <w:tcPr>
            <w:tcW w:w="2268" w:type="dxa"/>
            <w:vAlign w:val="center"/>
          </w:tcPr>
          <w:p>
            <w:pPr>
              <w:pStyle w:val="13"/>
            </w:pPr>
            <w:r>
              <w:t>资金使用效率</w:t>
            </w:r>
          </w:p>
        </w:tc>
        <w:tc>
          <w:tcPr>
            <w:tcW w:w="1276" w:type="dxa"/>
            <w:vAlign w:val="center"/>
          </w:tcPr>
          <w:p>
            <w:pPr>
              <w:pStyle w:val="13"/>
            </w:pPr>
            <w:r>
              <w:t>资金使用效率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学生满意度</w:t>
            </w:r>
          </w:p>
        </w:tc>
        <w:tc>
          <w:tcPr>
            <w:tcW w:w="2268" w:type="dxa"/>
            <w:vAlign w:val="center"/>
          </w:tcPr>
          <w:p>
            <w:pPr>
              <w:pStyle w:val="13"/>
            </w:pPr>
            <w:r>
              <w:t>≥95%</w:t>
            </w:r>
          </w:p>
        </w:tc>
        <w:tc>
          <w:tcPr>
            <w:tcW w:w="1276" w:type="dxa"/>
            <w:vAlign w:val="center"/>
          </w:tcPr>
          <w:p>
            <w:pPr>
              <w:pStyle w:val="13"/>
            </w:pPr>
            <w:r>
              <w:t>学生满意度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家长满意度</w:t>
            </w:r>
          </w:p>
        </w:tc>
        <w:tc>
          <w:tcPr>
            <w:tcW w:w="5386" w:type="dxa"/>
            <w:vAlign w:val="center"/>
          </w:tcPr>
          <w:p>
            <w:pPr>
              <w:pStyle w:val="13"/>
            </w:pPr>
            <w:r>
              <w:t>家长满意度</w:t>
            </w:r>
          </w:p>
        </w:tc>
        <w:tc>
          <w:tcPr>
            <w:tcW w:w="2268" w:type="dxa"/>
            <w:vAlign w:val="center"/>
          </w:tcPr>
          <w:p>
            <w:pPr>
              <w:pStyle w:val="13"/>
            </w:pPr>
            <w:r>
              <w:t>≥95%</w:t>
            </w:r>
          </w:p>
        </w:tc>
        <w:tc>
          <w:tcPr>
            <w:tcW w:w="1276" w:type="dxa"/>
            <w:vAlign w:val="center"/>
          </w:tcPr>
          <w:p>
            <w:pPr>
              <w:pStyle w:val="13"/>
            </w:pPr>
            <w:r>
              <w:t>家长满意度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教师满意度</w:t>
            </w:r>
          </w:p>
        </w:tc>
        <w:tc>
          <w:tcPr>
            <w:tcW w:w="2268" w:type="dxa"/>
            <w:vAlign w:val="center"/>
          </w:tcPr>
          <w:p>
            <w:pPr>
              <w:pStyle w:val="13"/>
            </w:pPr>
            <w:r>
              <w:t>≥95%</w:t>
            </w:r>
          </w:p>
        </w:tc>
        <w:tc>
          <w:tcPr>
            <w:tcW w:w="1276" w:type="dxa"/>
            <w:vAlign w:val="center"/>
          </w:tcPr>
          <w:p>
            <w:pPr>
              <w:pStyle w:val="13"/>
            </w:pPr>
            <w:r>
              <w:t>教师满意度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w:t>
      </w:r>
      <w:r>
        <w:rPr>
          <w:rFonts w:hint="eastAsia" w:ascii="方正仿宋_GBK" w:hAnsi="方正仿宋_GBK" w:eastAsia="方正仿宋_GBK" w:cs="方正仿宋_GBK"/>
          <w:color w:val="000000"/>
          <w:sz w:val="28"/>
          <w:lang w:val="en-US" w:eastAsia="zh-CN"/>
        </w:rPr>
        <w:t>6</w:t>
      </w:r>
      <w:r>
        <w:rPr>
          <w:rFonts w:ascii="方正仿宋_GBK" w:hAnsi="方正仿宋_GBK" w:eastAsia="方正仿宋_GBK" w:cs="方正仿宋_GBK"/>
          <w:color w:val="000000"/>
          <w:sz w:val="28"/>
        </w:rPr>
        <w:t>、大安中学运动场改造提升工程绩效目标表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13013325P00004010001B</w:t>
            </w:r>
          </w:p>
        </w:tc>
        <w:tc>
          <w:tcPr>
            <w:tcW w:w="2835" w:type="dxa"/>
            <w:vAlign w:val="center"/>
          </w:tcPr>
          <w:p>
            <w:pPr>
              <w:pStyle w:val="11"/>
            </w:pPr>
            <w:r>
              <w:t>项目名称</w:t>
            </w:r>
          </w:p>
        </w:tc>
        <w:tc>
          <w:tcPr>
            <w:tcW w:w="6095" w:type="dxa"/>
            <w:gridSpan w:val="3"/>
            <w:vAlign w:val="center"/>
          </w:tcPr>
          <w:p>
            <w:pPr>
              <w:pStyle w:val="13"/>
            </w:pPr>
            <w:r>
              <w:t>大安中学运动场改造提升工程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79.09</w:t>
            </w:r>
          </w:p>
        </w:tc>
        <w:tc>
          <w:tcPr>
            <w:tcW w:w="2835" w:type="dxa"/>
            <w:vAlign w:val="center"/>
          </w:tcPr>
          <w:p>
            <w:pPr>
              <w:pStyle w:val="11"/>
            </w:pPr>
            <w:r>
              <w:t>其中：财政    资金</w:t>
            </w:r>
          </w:p>
        </w:tc>
        <w:tc>
          <w:tcPr>
            <w:tcW w:w="2551" w:type="dxa"/>
            <w:vAlign w:val="center"/>
          </w:tcPr>
          <w:p>
            <w:pPr>
              <w:pStyle w:val="13"/>
            </w:pPr>
            <w:r>
              <w:t>79.09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改善学校办学条件，保障校舍安全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1.改善学校办学条件，保障校舍安全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维修校舍面积</w:t>
            </w:r>
          </w:p>
        </w:tc>
        <w:tc>
          <w:tcPr>
            <w:tcW w:w="5386" w:type="dxa"/>
            <w:vAlign w:val="center"/>
          </w:tcPr>
          <w:p>
            <w:pPr>
              <w:pStyle w:val="13"/>
            </w:pPr>
            <w:r>
              <w:t>维修校舍面积</w:t>
            </w:r>
          </w:p>
        </w:tc>
        <w:tc>
          <w:tcPr>
            <w:tcW w:w="2268" w:type="dxa"/>
            <w:vAlign w:val="center"/>
          </w:tcPr>
          <w:p>
            <w:pPr>
              <w:pStyle w:val="13"/>
            </w:pPr>
            <w:r>
              <w:t>4500平方米</w:t>
            </w:r>
          </w:p>
        </w:tc>
        <w:tc>
          <w:tcPr>
            <w:tcW w:w="1276" w:type="dxa"/>
            <w:vAlign w:val="center"/>
          </w:tcPr>
          <w:p>
            <w:pPr>
              <w:pStyle w:val="13"/>
            </w:pPr>
            <w:r>
              <w:t>维修校舍面积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新建、改造、维修的校舍建设项目验收合格完成率</w:t>
            </w:r>
          </w:p>
        </w:tc>
        <w:tc>
          <w:tcPr>
            <w:tcW w:w="5386" w:type="dxa"/>
            <w:vAlign w:val="center"/>
          </w:tcPr>
          <w:p>
            <w:pPr>
              <w:pStyle w:val="13"/>
            </w:pPr>
            <w:r>
              <w:t>新建、改造、维修的校舍建设项目验收合格完成率</w:t>
            </w:r>
          </w:p>
        </w:tc>
        <w:tc>
          <w:tcPr>
            <w:tcW w:w="2268" w:type="dxa"/>
            <w:vAlign w:val="center"/>
          </w:tcPr>
          <w:p>
            <w:pPr>
              <w:pStyle w:val="13"/>
            </w:pPr>
            <w:r>
              <w:t>≥100%</w:t>
            </w:r>
          </w:p>
        </w:tc>
        <w:tc>
          <w:tcPr>
            <w:tcW w:w="1276" w:type="dxa"/>
            <w:vAlign w:val="center"/>
          </w:tcPr>
          <w:p>
            <w:pPr>
              <w:pStyle w:val="13"/>
            </w:pPr>
            <w:r>
              <w:t>新建、改造、维修的校舍建设项目验收合格完成率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新建、改造、维修的校舍建设项目完成率</w:t>
            </w:r>
          </w:p>
        </w:tc>
        <w:tc>
          <w:tcPr>
            <w:tcW w:w="5386" w:type="dxa"/>
            <w:vAlign w:val="center"/>
          </w:tcPr>
          <w:p>
            <w:pPr>
              <w:pStyle w:val="13"/>
            </w:pPr>
            <w:r>
              <w:t>新建、改造、维修的校舍建设项目完成率</w:t>
            </w:r>
          </w:p>
        </w:tc>
        <w:tc>
          <w:tcPr>
            <w:tcW w:w="2268" w:type="dxa"/>
            <w:vAlign w:val="center"/>
          </w:tcPr>
          <w:p>
            <w:pPr>
              <w:pStyle w:val="13"/>
            </w:pPr>
            <w:r>
              <w:t>≥100%</w:t>
            </w:r>
          </w:p>
        </w:tc>
        <w:tc>
          <w:tcPr>
            <w:tcW w:w="1276" w:type="dxa"/>
            <w:vAlign w:val="center"/>
          </w:tcPr>
          <w:p>
            <w:pPr>
              <w:pStyle w:val="13"/>
            </w:pPr>
            <w:r>
              <w:t>新建、改造、维修的校舍建设项目完成率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单位成本</w:t>
            </w:r>
          </w:p>
        </w:tc>
        <w:tc>
          <w:tcPr>
            <w:tcW w:w="5386" w:type="dxa"/>
            <w:vAlign w:val="center"/>
          </w:tcPr>
          <w:p>
            <w:pPr>
              <w:pStyle w:val="13"/>
            </w:pPr>
            <w:r>
              <w:t>单位成本</w:t>
            </w:r>
          </w:p>
        </w:tc>
        <w:tc>
          <w:tcPr>
            <w:tcW w:w="2268" w:type="dxa"/>
            <w:vAlign w:val="center"/>
          </w:tcPr>
          <w:p>
            <w:pPr>
              <w:pStyle w:val="13"/>
            </w:pPr>
            <w:r>
              <w:t>79.09万元</w:t>
            </w:r>
          </w:p>
        </w:tc>
        <w:tc>
          <w:tcPr>
            <w:tcW w:w="1276" w:type="dxa"/>
            <w:vAlign w:val="center"/>
          </w:tcPr>
          <w:p>
            <w:pPr>
              <w:pStyle w:val="13"/>
            </w:pPr>
            <w:r>
              <w:t>单位成本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小学、初中毛入学率</w:t>
            </w:r>
          </w:p>
        </w:tc>
        <w:tc>
          <w:tcPr>
            <w:tcW w:w="5386" w:type="dxa"/>
            <w:vAlign w:val="center"/>
          </w:tcPr>
          <w:p>
            <w:pPr>
              <w:pStyle w:val="13"/>
            </w:pPr>
            <w:r>
              <w:t>小学、初中毛入学率</w:t>
            </w:r>
          </w:p>
        </w:tc>
        <w:tc>
          <w:tcPr>
            <w:tcW w:w="2268" w:type="dxa"/>
            <w:vAlign w:val="center"/>
          </w:tcPr>
          <w:p>
            <w:pPr>
              <w:pStyle w:val="13"/>
            </w:pPr>
            <w:r>
              <w:t>≥100%</w:t>
            </w:r>
          </w:p>
        </w:tc>
        <w:tc>
          <w:tcPr>
            <w:tcW w:w="1276" w:type="dxa"/>
            <w:vAlign w:val="center"/>
          </w:tcPr>
          <w:p>
            <w:pPr>
              <w:pStyle w:val="13"/>
            </w:pPr>
            <w:r>
              <w:t>入学率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受益学生数</w:t>
            </w:r>
          </w:p>
        </w:tc>
        <w:tc>
          <w:tcPr>
            <w:tcW w:w="5386" w:type="dxa"/>
            <w:vAlign w:val="center"/>
          </w:tcPr>
          <w:p>
            <w:pPr>
              <w:pStyle w:val="13"/>
            </w:pPr>
            <w:r>
              <w:t>受益学生数</w:t>
            </w:r>
          </w:p>
        </w:tc>
        <w:tc>
          <w:tcPr>
            <w:tcW w:w="2268" w:type="dxa"/>
            <w:vAlign w:val="center"/>
          </w:tcPr>
          <w:p>
            <w:pPr>
              <w:pStyle w:val="13"/>
            </w:pPr>
            <w:r>
              <w:t>≥1500人</w:t>
            </w:r>
          </w:p>
        </w:tc>
        <w:tc>
          <w:tcPr>
            <w:tcW w:w="1276" w:type="dxa"/>
            <w:vAlign w:val="center"/>
          </w:tcPr>
          <w:p>
            <w:pPr>
              <w:pStyle w:val="13"/>
            </w:pPr>
            <w:r>
              <w:t>受益学生数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改善生态环境质量</w:t>
            </w:r>
          </w:p>
        </w:tc>
        <w:tc>
          <w:tcPr>
            <w:tcW w:w="5386" w:type="dxa"/>
            <w:vAlign w:val="center"/>
          </w:tcPr>
          <w:p>
            <w:pPr>
              <w:pStyle w:val="13"/>
            </w:pPr>
            <w:r>
              <w:t>改善生态环境质量</w:t>
            </w:r>
          </w:p>
        </w:tc>
        <w:tc>
          <w:tcPr>
            <w:tcW w:w="2268" w:type="dxa"/>
            <w:vAlign w:val="center"/>
          </w:tcPr>
          <w:p>
            <w:pPr>
              <w:pStyle w:val="13"/>
            </w:pPr>
            <w:r>
              <w:t>≥97%</w:t>
            </w:r>
          </w:p>
        </w:tc>
        <w:tc>
          <w:tcPr>
            <w:tcW w:w="1276" w:type="dxa"/>
            <w:vAlign w:val="center"/>
          </w:tcPr>
          <w:p>
            <w:pPr>
              <w:pStyle w:val="13"/>
            </w:pPr>
            <w:r>
              <w:t>校舍可持续使用年限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校舍可持续使用年限</w:t>
            </w:r>
          </w:p>
        </w:tc>
        <w:tc>
          <w:tcPr>
            <w:tcW w:w="5386" w:type="dxa"/>
            <w:vAlign w:val="center"/>
          </w:tcPr>
          <w:p>
            <w:pPr>
              <w:pStyle w:val="13"/>
            </w:pPr>
            <w:r>
              <w:t>校舍可持续使用年限</w:t>
            </w:r>
          </w:p>
        </w:tc>
        <w:tc>
          <w:tcPr>
            <w:tcW w:w="2268" w:type="dxa"/>
            <w:vAlign w:val="center"/>
          </w:tcPr>
          <w:p>
            <w:pPr>
              <w:pStyle w:val="13"/>
            </w:pPr>
            <w:r>
              <w:t>≥10年</w:t>
            </w:r>
          </w:p>
        </w:tc>
        <w:tc>
          <w:tcPr>
            <w:tcW w:w="1276" w:type="dxa"/>
            <w:vAlign w:val="center"/>
          </w:tcPr>
          <w:p>
            <w:pPr>
              <w:pStyle w:val="13"/>
            </w:pPr>
            <w:r>
              <w:t>改善生态环境质量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≥97%</w:t>
            </w:r>
          </w:p>
        </w:tc>
        <w:tc>
          <w:tcPr>
            <w:tcW w:w="1276" w:type="dxa"/>
            <w:vAlign w:val="center"/>
          </w:tcPr>
          <w:p>
            <w:pPr>
              <w:pStyle w:val="13"/>
            </w:pPr>
            <w:r>
              <w:t>教师满意度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w:t>
      </w:r>
      <w:r>
        <w:rPr>
          <w:rFonts w:hint="eastAsia" w:ascii="方正仿宋_GBK" w:hAnsi="方正仿宋_GBK" w:eastAsia="方正仿宋_GBK" w:cs="方正仿宋_GBK"/>
          <w:color w:val="000000"/>
          <w:sz w:val="28"/>
          <w:lang w:val="en-US" w:eastAsia="zh-CN"/>
        </w:rPr>
        <w:t>7</w:t>
      </w:r>
      <w:r>
        <w:rPr>
          <w:rFonts w:ascii="方正仿宋_GBK" w:hAnsi="方正仿宋_GBK" w:eastAsia="方正仿宋_GBK" w:cs="方正仿宋_GBK"/>
          <w:color w:val="000000"/>
          <w:sz w:val="28"/>
        </w:rPr>
        <w:t>、提前下达2025年城乡义务教育省级补助经费（冀财教[2024]141号）-公用经费（初中）绩效目标表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13013325P000005100084</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保障及时完成日常工作。保障学校日常工作顺利开展。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1.保障及时完成日常工作。</w:t>
            </w:r>
          </w:p>
          <w:p>
            <w:pPr>
              <w:pStyle w:val="13"/>
            </w:pPr>
            <w:r>
              <w:t>2.保障学校日常工作顺利开展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义务教育入学率</w:t>
            </w:r>
          </w:p>
        </w:tc>
        <w:tc>
          <w:tcPr>
            <w:tcW w:w="5386" w:type="dxa"/>
            <w:vAlign w:val="center"/>
          </w:tcPr>
          <w:p>
            <w:pPr>
              <w:pStyle w:val="13"/>
            </w:pPr>
            <w:r>
              <w:t>义务教育入学率</w:t>
            </w:r>
          </w:p>
        </w:tc>
        <w:tc>
          <w:tcPr>
            <w:tcW w:w="2268" w:type="dxa"/>
            <w:vAlign w:val="center"/>
          </w:tcPr>
          <w:p>
            <w:pPr>
              <w:pStyle w:val="13"/>
            </w:pPr>
            <w:r>
              <w:t>100%</w:t>
            </w:r>
          </w:p>
        </w:tc>
        <w:tc>
          <w:tcPr>
            <w:tcW w:w="1276" w:type="dxa"/>
            <w:vAlign w:val="center"/>
          </w:tcPr>
          <w:p>
            <w:pPr>
              <w:pStyle w:val="13"/>
            </w:pPr>
            <w:r>
              <w:t>义务教育入学情况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及时性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资金使用率</w:t>
            </w:r>
          </w:p>
        </w:tc>
        <w:tc>
          <w:tcPr>
            <w:tcW w:w="5386" w:type="dxa"/>
            <w:vAlign w:val="center"/>
          </w:tcPr>
          <w:p>
            <w:pPr>
              <w:pStyle w:val="13"/>
            </w:pPr>
            <w:r>
              <w:t>资金使用效率</w:t>
            </w:r>
          </w:p>
        </w:tc>
        <w:tc>
          <w:tcPr>
            <w:tcW w:w="2268" w:type="dxa"/>
            <w:vAlign w:val="center"/>
          </w:tcPr>
          <w:p>
            <w:pPr>
              <w:pStyle w:val="13"/>
            </w:pPr>
            <w:r>
              <w:t>资金使用效率</w:t>
            </w:r>
          </w:p>
        </w:tc>
        <w:tc>
          <w:tcPr>
            <w:tcW w:w="1276" w:type="dxa"/>
            <w:vAlign w:val="center"/>
          </w:tcPr>
          <w:p>
            <w:pPr>
              <w:pStyle w:val="13"/>
            </w:pPr>
            <w:r>
              <w:t>资金使用效率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学生满意度</w:t>
            </w:r>
          </w:p>
        </w:tc>
        <w:tc>
          <w:tcPr>
            <w:tcW w:w="2268" w:type="dxa"/>
            <w:vAlign w:val="center"/>
          </w:tcPr>
          <w:p>
            <w:pPr>
              <w:pStyle w:val="13"/>
            </w:pPr>
            <w:r>
              <w:t>≥95%</w:t>
            </w:r>
          </w:p>
        </w:tc>
        <w:tc>
          <w:tcPr>
            <w:tcW w:w="1276" w:type="dxa"/>
            <w:vAlign w:val="center"/>
          </w:tcPr>
          <w:p>
            <w:pPr>
              <w:pStyle w:val="13"/>
            </w:pPr>
            <w:r>
              <w:t>学生满意度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家长满意度</w:t>
            </w:r>
          </w:p>
        </w:tc>
        <w:tc>
          <w:tcPr>
            <w:tcW w:w="5386" w:type="dxa"/>
            <w:vAlign w:val="center"/>
          </w:tcPr>
          <w:p>
            <w:pPr>
              <w:pStyle w:val="13"/>
            </w:pPr>
            <w:r>
              <w:t>家长满意度</w:t>
            </w:r>
          </w:p>
        </w:tc>
        <w:tc>
          <w:tcPr>
            <w:tcW w:w="2268" w:type="dxa"/>
            <w:vAlign w:val="center"/>
          </w:tcPr>
          <w:p>
            <w:pPr>
              <w:pStyle w:val="13"/>
            </w:pPr>
            <w:r>
              <w:t>≥95%</w:t>
            </w:r>
          </w:p>
        </w:tc>
        <w:tc>
          <w:tcPr>
            <w:tcW w:w="1276" w:type="dxa"/>
            <w:vAlign w:val="center"/>
          </w:tcPr>
          <w:p>
            <w:pPr>
              <w:pStyle w:val="13"/>
            </w:pPr>
            <w:r>
              <w:t>家长满意度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教师满意度</w:t>
            </w:r>
          </w:p>
        </w:tc>
        <w:tc>
          <w:tcPr>
            <w:tcW w:w="2268" w:type="dxa"/>
            <w:vAlign w:val="center"/>
          </w:tcPr>
          <w:p>
            <w:pPr>
              <w:pStyle w:val="13"/>
            </w:pPr>
            <w:r>
              <w:t>≥95%</w:t>
            </w:r>
          </w:p>
        </w:tc>
        <w:tc>
          <w:tcPr>
            <w:tcW w:w="1276" w:type="dxa"/>
            <w:vAlign w:val="center"/>
          </w:tcPr>
          <w:p>
            <w:pPr>
              <w:pStyle w:val="13"/>
            </w:pPr>
            <w:r>
              <w:t>教师满意度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w:t>
      </w:r>
      <w:r>
        <w:rPr>
          <w:rFonts w:hint="eastAsia" w:ascii="方正仿宋_GBK" w:hAnsi="方正仿宋_GBK" w:eastAsia="方正仿宋_GBK" w:cs="方正仿宋_GBK"/>
          <w:color w:val="000000"/>
          <w:sz w:val="28"/>
          <w:lang w:val="en-US" w:eastAsia="zh-CN"/>
        </w:rPr>
        <w:t>8</w:t>
      </w:r>
      <w:r>
        <w:rPr>
          <w:rFonts w:ascii="方正仿宋_GBK" w:hAnsi="方正仿宋_GBK" w:eastAsia="方正仿宋_GBK" w:cs="方正仿宋_GBK"/>
          <w:color w:val="000000"/>
          <w:sz w:val="28"/>
        </w:rPr>
        <w:t>、提前下达2025年城乡义务教育省级补助经费（冀财教[2024]141号）-公用经费（小学）绩效目标表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13013325P00000510007G</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保障及时完成日常工作。保障学校日常工作顺利开展。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1.保障及时完成日常工作。</w:t>
            </w:r>
          </w:p>
          <w:p>
            <w:pPr>
              <w:pStyle w:val="13"/>
            </w:pPr>
            <w:r>
              <w:t>2.保障学校日常工作顺利开展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义务教育入学率</w:t>
            </w:r>
          </w:p>
        </w:tc>
        <w:tc>
          <w:tcPr>
            <w:tcW w:w="5386" w:type="dxa"/>
            <w:vAlign w:val="center"/>
          </w:tcPr>
          <w:p>
            <w:pPr>
              <w:pStyle w:val="13"/>
            </w:pPr>
            <w:r>
              <w:t>义务教育入学率</w:t>
            </w:r>
          </w:p>
        </w:tc>
        <w:tc>
          <w:tcPr>
            <w:tcW w:w="2268" w:type="dxa"/>
            <w:vAlign w:val="center"/>
          </w:tcPr>
          <w:p>
            <w:pPr>
              <w:pStyle w:val="13"/>
            </w:pPr>
            <w:r>
              <w:t>100%</w:t>
            </w:r>
          </w:p>
        </w:tc>
        <w:tc>
          <w:tcPr>
            <w:tcW w:w="1276" w:type="dxa"/>
            <w:vAlign w:val="center"/>
          </w:tcPr>
          <w:p>
            <w:pPr>
              <w:pStyle w:val="13"/>
            </w:pPr>
            <w:r>
              <w:t>义务教育入学情况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及时性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资金使用率</w:t>
            </w:r>
          </w:p>
        </w:tc>
        <w:tc>
          <w:tcPr>
            <w:tcW w:w="5386" w:type="dxa"/>
            <w:vAlign w:val="center"/>
          </w:tcPr>
          <w:p>
            <w:pPr>
              <w:pStyle w:val="13"/>
            </w:pPr>
            <w:r>
              <w:t>资金使用效率</w:t>
            </w:r>
          </w:p>
        </w:tc>
        <w:tc>
          <w:tcPr>
            <w:tcW w:w="2268" w:type="dxa"/>
            <w:vAlign w:val="center"/>
          </w:tcPr>
          <w:p>
            <w:pPr>
              <w:pStyle w:val="13"/>
            </w:pPr>
            <w:r>
              <w:t>资金使用效率</w:t>
            </w:r>
          </w:p>
        </w:tc>
        <w:tc>
          <w:tcPr>
            <w:tcW w:w="1276" w:type="dxa"/>
            <w:vAlign w:val="center"/>
          </w:tcPr>
          <w:p>
            <w:pPr>
              <w:pStyle w:val="13"/>
            </w:pPr>
            <w:r>
              <w:t>资金使用效率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学生满意度</w:t>
            </w:r>
          </w:p>
        </w:tc>
        <w:tc>
          <w:tcPr>
            <w:tcW w:w="2268" w:type="dxa"/>
            <w:vAlign w:val="center"/>
          </w:tcPr>
          <w:p>
            <w:pPr>
              <w:pStyle w:val="13"/>
            </w:pPr>
            <w:r>
              <w:t>≥95%</w:t>
            </w:r>
          </w:p>
        </w:tc>
        <w:tc>
          <w:tcPr>
            <w:tcW w:w="1276" w:type="dxa"/>
            <w:vAlign w:val="center"/>
          </w:tcPr>
          <w:p>
            <w:pPr>
              <w:pStyle w:val="13"/>
            </w:pPr>
            <w:r>
              <w:t>学生满意度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家长满意度</w:t>
            </w:r>
          </w:p>
        </w:tc>
        <w:tc>
          <w:tcPr>
            <w:tcW w:w="5386" w:type="dxa"/>
            <w:vAlign w:val="center"/>
          </w:tcPr>
          <w:p>
            <w:pPr>
              <w:pStyle w:val="13"/>
            </w:pPr>
            <w:r>
              <w:t>家长满意度</w:t>
            </w:r>
          </w:p>
        </w:tc>
        <w:tc>
          <w:tcPr>
            <w:tcW w:w="2268" w:type="dxa"/>
            <w:vAlign w:val="center"/>
          </w:tcPr>
          <w:p>
            <w:pPr>
              <w:pStyle w:val="13"/>
            </w:pPr>
            <w:r>
              <w:t>≥95%</w:t>
            </w:r>
          </w:p>
        </w:tc>
        <w:tc>
          <w:tcPr>
            <w:tcW w:w="1276" w:type="dxa"/>
            <w:vAlign w:val="center"/>
          </w:tcPr>
          <w:p>
            <w:pPr>
              <w:pStyle w:val="13"/>
            </w:pPr>
            <w:r>
              <w:t>家长满意度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教师满意度</w:t>
            </w:r>
          </w:p>
        </w:tc>
        <w:tc>
          <w:tcPr>
            <w:tcW w:w="2268" w:type="dxa"/>
            <w:vAlign w:val="center"/>
          </w:tcPr>
          <w:p>
            <w:pPr>
              <w:pStyle w:val="13"/>
            </w:pPr>
            <w:r>
              <w:t>≥95%</w:t>
            </w:r>
          </w:p>
        </w:tc>
        <w:tc>
          <w:tcPr>
            <w:tcW w:w="1276" w:type="dxa"/>
            <w:vAlign w:val="center"/>
          </w:tcPr>
          <w:p>
            <w:pPr>
              <w:pStyle w:val="13"/>
            </w:pPr>
            <w:r>
              <w:t>教师满意度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199</w:t>
      </w:r>
      <w:r>
        <w:rPr>
          <w:rFonts w:ascii="方正仿宋_GBK" w:hAnsi="方正仿宋_GBK" w:eastAsia="方正仿宋_GBK" w:cs="方正仿宋_GBK"/>
          <w:color w:val="000000"/>
          <w:sz w:val="28"/>
        </w:rPr>
        <w:t>、提前下达2025年城乡义务教育省级补助经费（冀财教[2024]141号）-家庭经济困难学生生活费补助（小学）绩效目标表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13013325P00001110003J</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提前下达2025年城乡义务教育省级补助经费（冀财教[2024]141号）-家庭经济困难学生生活费补助（小学）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0.70</w:t>
            </w:r>
          </w:p>
        </w:tc>
        <w:tc>
          <w:tcPr>
            <w:tcW w:w="2835" w:type="dxa"/>
            <w:vAlign w:val="center"/>
          </w:tcPr>
          <w:p>
            <w:pPr>
              <w:pStyle w:val="11"/>
            </w:pPr>
            <w:r>
              <w:t>其中：财政    资金</w:t>
            </w:r>
          </w:p>
        </w:tc>
        <w:tc>
          <w:tcPr>
            <w:tcW w:w="2551" w:type="dxa"/>
            <w:vAlign w:val="center"/>
          </w:tcPr>
          <w:p>
            <w:pPr>
              <w:pStyle w:val="13"/>
            </w:pPr>
            <w:r>
              <w:t>0.70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保证所有学生接受公平教育，激励贫困家庭孩子努力学习。保证每个学生按时完成学业。保证义务教育阶段正常教学。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1.保证每个学生按时完成学业</w:t>
            </w:r>
          </w:p>
          <w:p>
            <w:pPr>
              <w:pStyle w:val="13"/>
            </w:pPr>
            <w:r>
              <w:t>2.保证所有学生接受公平教育，激励贫困家庭孩子努力学习。</w:t>
            </w:r>
          </w:p>
          <w:p>
            <w:pPr>
              <w:pStyle w:val="13"/>
            </w:pPr>
            <w:r>
              <w:t>3.保证义务教育阶段正常教学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资助人数</w:t>
            </w:r>
          </w:p>
        </w:tc>
        <w:tc>
          <w:tcPr>
            <w:tcW w:w="5386" w:type="dxa"/>
            <w:vAlign w:val="center"/>
          </w:tcPr>
          <w:p>
            <w:pPr>
              <w:pStyle w:val="13"/>
            </w:pPr>
            <w:r>
              <w:t>资助人数</w:t>
            </w:r>
          </w:p>
        </w:tc>
        <w:tc>
          <w:tcPr>
            <w:tcW w:w="2268" w:type="dxa"/>
            <w:vAlign w:val="center"/>
          </w:tcPr>
          <w:p>
            <w:pPr>
              <w:pStyle w:val="13"/>
            </w:pPr>
            <w:r>
              <w:t>11人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资助发放准确率</w:t>
            </w:r>
          </w:p>
        </w:tc>
        <w:tc>
          <w:tcPr>
            <w:tcW w:w="5386" w:type="dxa"/>
            <w:vAlign w:val="center"/>
          </w:tcPr>
          <w:p>
            <w:pPr>
              <w:pStyle w:val="13"/>
            </w:pPr>
            <w:r>
              <w:t>资助发放准确率</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资助金额</w:t>
            </w:r>
          </w:p>
        </w:tc>
        <w:tc>
          <w:tcPr>
            <w:tcW w:w="5386" w:type="dxa"/>
            <w:vAlign w:val="center"/>
          </w:tcPr>
          <w:p>
            <w:pPr>
              <w:pStyle w:val="13"/>
            </w:pPr>
            <w:r>
              <w:t>资助金额</w:t>
            </w:r>
          </w:p>
        </w:tc>
        <w:tc>
          <w:tcPr>
            <w:tcW w:w="2268" w:type="dxa"/>
            <w:vAlign w:val="center"/>
          </w:tcPr>
          <w:p>
            <w:pPr>
              <w:pStyle w:val="13"/>
            </w:pPr>
            <w:r>
              <w:t>元/人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保证工作正常进行</w:t>
            </w:r>
          </w:p>
        </w:tc>
        <w:tc>
          <w:tcPr>
            <w:tcW w:w="5386" w:type="dxa"/>
            <w:vAlign w:val="center"/>
          </w:tcPr>
          <w:p>
            <w:pPr>
              <w:pStyle w:val="13"/>
            </w:pPr>
            <w:r>
              <w:t>必要的资助支出保证单位正常运转</w:t>
            </w:r>
          </w:p>
        </w:tc>
        <w:tc>
          <w:tcPr>
            <w:tcW w:w="2268" w:type="dxa"/>
            <w:vAlign w:val="center"/>
          </w:tcPr>
          <w:p>
            <w:pPr>
              <w:pStyle w:val="13"/>
            </w:pPr>
            <w:r>
              <w:t>保障工作正常进行</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保持单位人员稳定</w:t>
            </w:r>
          </w:p>
        </w:tc>
        <w:tc>
          <w:tcPr>
            <w:tcW w:w="5386" w:type="dxa"/>
            <w:vAlign w:val="center"/>
          </w:tcPr>
          <w:p>
            <w:pPr>
              <w:pStyle w:val="13"/>
            </w:pPr>
            <w:r>
              <w:t>保障学生稳定学习</w:t>
            </w:r>
          </w:p>
        </w:tc>
        <w:tc>
          <w:tcPr>
            <w:tcW w:w="2268" w:type="dxa"/>
            <w:vAlign w:val="center"/>
          </w:tcPr>
          <w:p>
            <w:pPr>
              <w:pStyle w:val="13"/>
            </w:pPr>
            <w:r>
              <w:t>保障工作稳定开展</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社会发展保障力</w:t>
            </w:r>
          </w:p>
        </w:tc>
        <w:tc>
          <w:tcPr>
            <w:tcW w:w="5386" w:type="dxa"/>
            <w:vAlign w:val="center"/>
          </w:tcPr>
          <w:p>
            <w:pPr>
              <w:pStyle w:val="13"/>
            </w:pPr>
            <w:r>
              <w:t>社会发展保障力</w:t>
            </w:r>
          </w:p>
        </w:tc>
        <w:tc>
          <w:tcPr>
            <w:tcW w:w="2268" w:type="dxa"/>
            <w:vAlign w:val="center"/>
          </w:tcPr>
          <w:p>
            <w:pPr>
              <w:pStyle w:val="13"/>
            </w:pPr>
            <w:r>
              <w:t>保障社会发展</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工作正常运转完成率</w:t>
            </w:r>
          </w:p>
        </w:tc>
        <w:tc>
          <w:tcPr>
            <w:tcW w:w="5386" w:type="dxa"/>
            <w:vAlign w:val="center"/>
          </w:tcPr>
          <w:p>
            <w:pPr>
              <w:pStyle w:val="13"/>
            </w:pPr>
            <w:r>
              <w:t>确保本单位的工作正常运转</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学生家长满意度</w:t>
            </w:r>
          </w:p>
        </w:tc>
        <w:tc>
          <w:tcPr>
            <w:tcW w:w="2268" w:type="dxa"/>
            <w:vAlign w:val="center"/>
          </w:tcPr>
          <w:p>
            <w:pPr>
              <w:pStyle w:val="13"/>
            </w:pPr>
            <w:r>
              <w:t>≥95%</w:t>
            </w:r>
          </w:p>
        </w:tc>
        <w:tc>
          <w:tcPr>
            <w:tcW w:w="1276" w:type="dxa"/>
            <w:vAlign w:val="center"/>
          </w:tcPr>
          <w:p>
            <w:pPr>
              <w:pStyle w:val="13"/>
            </w:pPr>
            <w:r>
              <w:t>学生家长满意度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学生家长满意度</w:t>
            </w:r>
          </w:p>
        </w:tc>
        <w:tc>
          <w:tcPr>
            <w:tcW w:w="2268" w:type="dxa"/>
            <w:vAlign w:val="center"/>
          </w:tcPr>
          <w:p>
            <w:pPr>
              <w:pStyle w:val="13"/>
            </w:pPr>
            <w:r>
              <w:t>≥95%</w:t>
            </w:r>
          </w:p>
        </w:tc>
        <w:tc>
          <w:tcPr>
            <w:tcW w:w="1276" w:type="dxa"/>
            <w:vAlign w:val="center"/>
          </w:tcPr>
          <w:p>
            <w:pPr>
              <w:pStyle w:val="13"/>
            </w:pPr>
            <w:r>
              <w:t>学生家长满意度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学生家长满意度</w:t>
            </w:r>
          </w:p>
        </w:tc>
        <w:tc>
          <w:tcPr>
            <w:tcW w:w="2268" w:type="dxa"/>
            <w:vAlign w:val="center"/>
          </w:tcPr>
          <w:p>
            <w:pPr>
              <w:pStyle w:val="13"/>
            </w:pPr>
            <w:r>
              <w:t>≥95%</w:t>
            </w:r>
          </w:p>
        </w:tc>
        <w:tc>
          <w:tcPr>
            <w:tcW w:w="1276" w:type="dxa"/>
            <w:vAlign w:val="center"/>
          </w:tcPr>
          <w:p>
            <w:pPr>
              <w:pStyle w:val="13"/>
            </w:pPr>
            <w:r>
              <w:t>学生家长满意度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w:t>
      </w:r>
      <w:r>
        <w:rPr>
          <w:rFonts w:hint="eastAsia" w:ascii="方正仿宋_GBK" w:hAnsi="方正仿宋_GBK" w:eastAsia="方正仿宋_GBK" w:cs="方正仿宋_GBK"/>
          <w:color w:val="000000"/>
          <w:sz w:val="28"/>
          <w:lang w:val="en-US" w:eastAsia="zh-CN"/>
        </w:rPr>
        <w:t>0</w:t>
      </w:r>
      <w:r>
        <w:rPr>
          <w:rFonts w:ascii="方正仿宋_GBK" w:hAnsi="方正仿宋_GBK" w:eastAsia="方正仿宋_GBK" w:cs="方正仿宋_GBK"/>
          <w:color w:val="000000"/>
          <w:sz w:val="28"/>
        </w:rPr>
        <w:t>、提前下达2025年城乡义务教育中央补助经费（冀财教[2024]123号）-公用经费（初中）绩效目标表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13013325P00000510002E</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w:t>
            </w:r>
          </w:p>
        </w:tc>
        <w:tc>
          <w:tcPr>
            <w:tcW w:w="2835" w:type="dxa"/>
            <w:vAlign w:val="center"/>
          </w:tcPr>
          <w:p>
            <w:pPr>
              <w:pStyle w:val="11"/>
            </w:pPr>
            <w:r>
              <w:t>其中：财政    资金</w:t>
            </w:r>
          </w:p>
        </w:tc>
        <w:tc>
          <w:tcPr>
            <w:tcW w:w="2551" w:type="dxa"/>
            <w:vAlign w:val="center"/>
          </w:tcPr>
          <w:p>
            <w:pPr>
              <w:pStyle w:val="13"/>
            </w:pPr>
            <w:r>
              <w:t>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保障及时完成日常工作。保障学校日常工作顺利开展。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1.保障及时完成日常工作。</w:t>
            </w:r>
          </w:p>
          <w:p>
            <w:pPr>
              <w:pStyle w:val="13"/>
            </w:pPr>
            <w:r>
              <w:t>2.保障学校日常工作顺利开展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义务教育入学率</w:t>
            </w:r>
          </w:p>
        </w:tc>
        <w:tc>
          <w:tcPr>
            <w:tcW w:w="5386" w:type="dxa"/>
            <w:vAlign w:val="center"/>
          </w:tcPr>
          <w:p>
            <w:pPr>
              <w:pStyle w:val="13"/>
            </w:pPr>
            <w:r>
              <w:t>义务教育入学率</w:t>
            </w:r>
          </w:p>
        </w:tc>
        <w:tc>
          <w:tcPr>
            <w:tcW w:w="2268" w:type="dxa"/>
            <w:vAlign w:val="center"/>
          </w:tcPr>
          <w:p>
            <w:pPr>
              <w:pStyle w:val="13"/>
            </w:pPr>
            <w:r>
              <w:t>100%</w:t>
            </w:r>
          </w:p>
        </w:tc>
        <w:tc>
          <w:tcPr>
            <w:tcW w:w="1276" w:type="dxa"/>
            <w:vAlign w:val="center"/>
          </w:tcPr>
          <w:p>
            <w:pPr>
              <w:pStyle w:val="13"/>
            </w:pPr>
            <w:r>
              <w:t>义务教育入学情况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及时性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资金使用率</w:t>
            </w:r>
          </w:p>
        </w:tc>
        <w:tc>
          <w:tcPr>
            <w:tcW w:w="5386" w:type="dxa"/>
            <w:vAlign w:val="center"/>
          </w:tcPr>
          <w:p>
            <w:pPr>
              <w:pStyle w:val="13"/>
            </w:pPr>
            <w:r>
              <w:t>资金使用效率</w:t>
            </w:r>
          </w:p>
        </w:tc>
        <w:tc>
          <w:tcPr>
            <w:tcW w:w="2268" w:type="dxa"/>
            <w:vAlign w:val="center"/>
          </w:tcPr>
          <w:p>
            <w:pPr>
              <w:pStyle w:val="13"/>
            </w:pPr>
            <w:r>
              <w:t>资金使用效率</w:t>
            </w:r>
          </w:p>
        </w:tc>
        <w:tc>
          <w:tcPr>
            <w:tcW w:w="1276" w:type="dxa"/>
            <w:vAlign w:val="center"/>
          </w:tcPr>
          <w:p>
            <w:pPr>
              <w:pStyle w:val="13"/>
            </w:pPr>
            <w:r>
              <w:t>资金使用效率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学生满意度</w:t>
            </w:r>
          </w:p>
        </w:tc>
        <w:tc>
          <w:tcPr>
            <w:tcW w:w="2268" w:type="dxa"/>
            <w:vAlign w:val="center"/>
          </w:tcPr>
          <w:p>
            <w:pPr>
              <w:pStyle w:val="13"/>
            </w:pPr>
            <w:r>
              <w:t>≥95%</w:t>
            </w:r>
          </w:p>
        </w:tc>
        <w:tc>
          <w:tcPr>
            <w:tcW w:w="1276" w:type="dxa"/>
            <w:vAlign w:val="center"/>
          </w:tcPr>
          <w:p>
            <w:pPr>
              <w:pStyle w:val="13"/>
            </w:pPr>
            <w:r>
              <w:t>学生满意度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家长满意度</w:t>
            </w:r>
          </w:p>
        </w:tc>
        <w:tc>
          <w:tcPr>
            <w:tcW w:w="5386" w:type="dxa"/>
            <w:vAlign w:val="center"/>
          </w:tcPr>
          <w:p>
            <w:pPr>
              <w:pStyle w:val="13"/>
            </w:pPr>
            <w:r>
              <w:t>家长满意度</w:t>
            </w:r>
          </w:p>
        </w:tc>
        <w:tc>
          <w:tcPr>
            <w:tcW w:w="2268" w:type="dxa"/>
            <w:vAlign w:val="center"/>
          </w:tcPr>
          <w:p>
            <w:pPr>
              <w:pStyle w:val="13"/>
            </w:pPr>
            <w:r>
              <w:t>≥95%</w:t>
            </w:r>
          </w:p>
        </w:tc>
        <w:tc>
          <w:tcPr>
            <w:tcW w:w="1276" w:type="dxa"/>
            <w:vAlign w:val="center"/>
          </w:tcPr>
          <w:p>
            <w:pPr>
              <w:pStyle w:val="13"/>
            </w:pPr>
            <w:r>
              <w:t>家长满意度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教师满意度</w:t>
            </w:r>
          </w:p>
        </w:tc>
        <w:tc>
          <w:tcPr>
            <w:tcW w:w="2268" w:type="dxa"/>
            <w:vAlign w:val="center"/>
          </w:tcPr>
          <w:p>
            <w:pPr>
              <w:pStyle w:val="13"/>
            </w:pPr>
            <w:r>
              <w:t>≥95%</w:t>
            </w:r>
          </w:p>
        </w:tc>
        <w:tc>
          <w:tcPr>
            <w:tcW w:w="1276" w:type="dxa"/>
            <w:vAlign w:val="center"/>
          </w:tcPr>
          <w:p>
            <w:pPr>
              <w:pStyle w:val="13"/>
            </w:pPr>
            <w:r>
              <w:t>教师满意度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w:t>
      </w: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、提前下达2025年城乡义务教育中央补助经费（冀财教[2024]123号）-公用经费（小学）绩效目标表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13013325P00000510001T</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w:t>
            </w:r>
          </w:p>
        </w:tc>
        <w:tc>
          <w:tcPr>
            <w:tcW w:w="2835" w:type="dxa"/>
            <w:vAlign w:val="center"/>
          </w:tcPr>
          <w:p>
            <w:pPr>
              <w:pStyle w:val="11"/>
            </w:pPr>
            <w:r>
              <w:t>其中：财政    资金</w:t>
            </w:r>
          </w:p>
        </w:tc>
        <w:tc>
          <w:tcPr>
            <w:tcW w:w="2551" w:type="dxa"/>
            <w:vAlign w:val="center"/>
          </w:tcPr>
          <w:p>
            <w:pPr>
              <w:pStyle w:val="13"/>
            </w:pPr>
            <w:r>
              <w:t>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保障及时完成日常工作。保障学校日常工作顺利开展。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1.保障及时完成日常工作。</w:t>
            </w:r>
          </w:p>
          <w:p>
            <w:pPr>
              <w:pStyle w:val="13"/>
            </w:pPr>
            <w:r>
              <w:t>2.保障学校日常工作顺利开展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义务教育入学率</w:t>
            </w:r>
          </w:p>
        </w:tc>
        <w:tc>
          <w:tcPr>
            <w:tcW w:w="5386" w:type="dxa"/>
            <w:vAlign w:val="center"/>
          </w:tcPr>
          <w:p>
            <w:pPr>
              <w:pStyle w:val="13"/>
            </w:pPr>
            <w:r>
              <w:t>义务教育入学率</w:t>
            </w:r>
          </w:p>
        </w:tc>
        <w:tc>
          <w:tcPr>
            <w:tcW w:w="2268" w:type="dxa"/>
            <w:vAlign w:val="center"/>
          </w:tcPr>
          <w:p>
            <w:pPr>
              <w:pStyle w:val="13"/>
            </w:pPr>
            <w:r>
              <w:t>100%</w:t>
            </w:r>
          </w:p>
        </w:tc>
        <w:tc>
          <w:tcPr>
            <w:tcW w:w="1276" w:type="dxa"/>
            <w:vAlign w:val="center"/>
          </w:tcPr>
          <w:p>
            <w:pPr>
              <w:pStyle w:val="13"/>
            </w:pPr>
            <w:r>
              <w:t>义务教育入学情况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及时性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资金使用率</w:t>
            </w:r>
          </w:p>
        </w:tc>
        <w:tc>
          <w:tcPr>
            <w:tcW w:w="5386" w:type="dxa"/>
            <w:vAlign w:val="center"/>
          </w:tcPr>
          <w:p>
            <w:pPr>
              <w:pStyle w:val="13"/>
            </w:pPr>
            <w:r>
              <w:t>资金使用效率</w:t>
            </w:r>
          </w:p>
        </w:tc>
        <w:tc>
          <w:tcPr>
            <w:tcW w:w="2268" w:type="dxa"/>
            <w:vAlign w:val="center"/>
          </w:tcPr>
          <w:p>
            <w:pPr>
              <w:pStyle w:val="13"/>
            </w:pPr>
            <w:r>
              <w:t>资金使用效率</w:t>
            </w:r>
          </w:p>
        </w:tc>
        <w:tc>
          <w:tcPr>
            <w:tcW w:w="1276" w:type="dxa"/>
            <w:vAlign w:val="center"/>
          </w:tcPr>
          <w:p>
            <w:pPr>
              <w:pStyle w:val="13"/>
            </w:pPr>
            <w:r>
              <w:t>资金使用效率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学生满意度</w:t>
            </w:r>
          </w:p>
        </w:tc>
        <w:tc>
          <w:tcPr>
            <w:tcW w:w="2268" w:type="dxa"/>
            <w:vAlign w:val="center"/>
          </w:tcPr>
          <w:p>
            <w:pPr>
              <w:pStyle w:val="13"/>
            </w:pPr>
            <w:r>
              <w:t>≥95%</w:t>
            </w:r>
          </w:p>
        </w:tc>
        <w:tc>
          <w:tcPr>
            <w:tcW w:w="1276" w:type="dxa"/>
            <w:vAlign w:val="center"/>
          </w:tcPr>
          <w:p>
            <w:pPr>
              <w:pStyle w:val="13"/>
            </w:pPr>
            <w:r>
              <w:t>学生满意度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家长满意度</w:t>
            </w:r>
          </w:p>
        </w:tc>
        <w:tc>
          <w:tcPr>
            <w:tcW w:w="5386" w:type="dxa"/>
            <w:vAlign w:val="center"/>
          </w:tcPr>
          <w:p>
            <w:pPr>
              <w:pStyle w:val="13"/>
            </w:pPr>
            <w:r>
              <w:t>家长满意度</w:t>
            </w:r>
          </w:p>
        </w:tc>
        <w:tc>
          <w:tcPr>
            <w:tcW w:w="2268" w:type="dxa"/>
            <w:vAlign w:val="center"/>
          </w:tcPr>
          <w:p>
            <w:pPr>
              <w:pStyle w:val="13"/>
            </w:pPr>
            <w:r>
              <w:t>≥95%</w:t>
            </w:r>
          </w:p>
        </w:tc>
        <w:tc>
          <w:tcPr>
            <w:tcW w:w="1276" w:type="dxa"/>
            <w:vAlign w:val="center"/>
          </w:tcPr>
          <w:p>
            <w:pPr>
              <w:pStyle w:val="13"/>
            </w:pPr>
            <w:r>
              <w:t>家长满意度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教师满意度</w:t>
            </w:r>
          </w:p>
        </w:tc>
        <w:tc>
          <w:tcPr>
            <w:tcW w:w="2268" w:type="dxa"/>
            <w:vAlign w:val="center"/>
          </w:tcPr>
          <w:p>
            <w:pPr>
              <w:pStyle w:val="13"/>
            </w:pPr>
            <w:r>
              <w:t>≥95%</w:t>
            </w:r>
          </w:p>
        </w:tc>
        <w:tc>
          <w:tcPr>
            <w:tcW w:w="1276" w:type="dxa"/>
            <w:vAlign w:val="center"/>
          </w:tcPr>
          <w:p>
            <w:pPr>
              <w:pStyle w:val="13"/>
            </w:pPr>
            <w:r>
              <w:t>教师满意度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w:t>
      </w: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、提前下达2025年城乡义务教育中央补助经费（冀财教[2024]123号）-家庭经济困难学生生活费补助（初中）绩效目标表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13013325P00001110002Y</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提前下达2025年城乡义务教育中央补助经费（冀财教[2024]123号）-家庭经济困难学生生活费补助（初中）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保证所有学生接受公平教育，激励贫困家庭孩子努力学习。保证每个学生按时完成学业。保证义务教育阶段正常教学。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1.保证每个学生按时完成学业</w:t>
            </w:r>
          </w:p>
          <w:p>
            <w:pPr>
              <w:pStyle w:val="13"/>
            </w:pPr>
            <w:r>
              <w:t>2.保证所有学生接受公平教育，激励贫困家庭孩子努力学习。</w:t>
            </w:r>
          </w:p>
          <w:p>
            <w:pPr>
              <w:pStyle w:val="13"/>
            </w:pPr>
            <w:r>
              <w:t>3.保证义务教育阶段正常教学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资助人数</w:t>
            </w:r>
          </w:p>
        </w:tc>
        <w:tc>
          <w:tcPr>
            <w:tcW w:w="5386" w:type="dxa"/>
            <w:vAlign w:val="center"/>
          </w:tcPr>
          <w:p>
            <w:pPr>
              <w:pStyle w:val="13"/>
            </w:pPr>
            <w:r>
              <w:t>资助人数</w:t>
            </w:r>
          </w:p>
        </w:tc>
        <w:tc>
          <w:tcPr>
            <w:tcW w:w="2268" w:type="dxa"/>
            <w:vAlign w:val="center"/>
          </w:tcPr>
          <w:p>
            <w:pPr>
              <w:pStyle w:val="13"/>
            </w:pPr>
            <w:r>
              <w:t>67人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资助发放准确率</w:t>
            </w:r>
          </w:p>
        </w:tc>
        <w:tc>
          <w:tcPr>
            <w:tcW w:w="5386" w:type="dxa"/>
            <w:vAlign w:val="center"/>
          </w:tcPr>
          <w:p>
            <w:pPr>
              <w:pStyle w:val="13"/>
            </w:pPr>
            <w:r>
              <w:t>资助发放准确率</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资助金额</w:t>
            </w:r>
          </w:p>
        </w:tc>
        <w:tc>
          <w:tcPr>
            <w:tcW w:w="5386" w:type="dxa"/>
            <w:vAlign w:val="center"/>
          </w:tcPr>
          <w:p>
            <w:pPr>
              <w:pStyle w:val="13"/>
            </w:pPr>
            <w:r>
              <w:t>资助金额</w:t>
            </w:r>
          </w:p>
        </w:tc>
        <w:tc>
          <w:tcPr>
            <w:tcW w:w="2268" w:type="dxa"/>
            <w:vAlign w:val="center"/>
          </w:tcPr>
          <w:p>
            <w:pPr>
              <w:pStyle w:val="13"/>
            </w:pPr>
            <w:r>
              <w:t>1500元/人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保证工作正常进行</w:t>
            </w:r>
          </w:p>
        </w:tc>
        <w:tc>
          <w:tcPr>
            <w:tcW w:w="5386" w:type="dxa"/>
            <w:vAlign w:val="center"/>
          </w:tcPr>
          <w:p>
            <w:pPr>
              <w:pStyle w:val="13"/>
            </w:pPr>
            <w:r>
              <w:t>必要的资助支出保证单位正常运转</w:t>
            </w:r>
          </w:p>
        </w:tc>
        <w:tc>
          <w:tcPr>
            <w:tcW w:w="2268" w:type="dxa"/>
            <w:vAlign w:val="center"/>
          </w:tcPr>
          <w:p>
            <w:pPr>
              <w:pStyle w:val="13"/>
            </w:pPr>
            <w:r>
              <w:t>保障工作正常进行</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保持单位人员稳定</w:t>
            </w:r>
          </w:p>
        </w:tc>
        <w:tc>
          <w:tcPr>
            <w:tcW w:w="5386" w:type="dxa"/>
            <w:vAlign w:val="center"/>
          </w:tcPr>
          <w:p>
            <w:pPr>
              <w:pStyle w:val="13"/>
            </w:pPr>
            <w:r>
              <w:t>保障学生稳定学习</w:t>
            </w:r>
          </w:p>
        </w:tc>
        <w:tc>
          <w:tcPr>
            <w:tcW w:w="2268" w:type="dxa"/>
            <w:vAlign w:val="center"/>
          </w:tcPr>
          <w:p>
            <w:pPr>
              <w:pStyle w:val="13"/>
            </w:pPr>
            <w:r>
              <w:t>保障工作稳定开展</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社会发展保障力</w:t>
            </w:r>
          </w:p>
        </w:tc>
        <w:tc>
          <w:tcPr>
            <w:tcW w:w="5386" w:type="dxa"/>
            <w:vAlign w:val="center"/>
          </w:tcPr>
          <w:p>
            <w:pPr>
              <w:pStyle w:val="13"/>
            </w:pPr>
            <w:r>
              <w:t>社会发展保障力</w:t>
            </w:r>
          </w:p>
        </w:tc>
        <w:tc>
          <w:tcPr>
            <w:tcW w:w="2268" w:type="dxa"/>
            <w:vAlign w:val="center"/>
          </w:tcPr>
          <w:p>
            <w:pPr>
              <w:pStyle w:val="13"/>
            </w:pPr>
            <w:r>
              <w:t>保障社会发展</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工作正常运转完成率</w:t>
            </w:r>
          </w:p>
        </w:tc>
        <w:tc>
          <w:tcPr>
            <w:tcW w:w="5386" w:type="dxa"/>
            <w:vAlign w:val="center"/>
          </w:tcPr>
          <w:p>
            <w:pPr>
              <w:pStyle w:val="13"/>
            </w:pPr>
            <w:r>
              <w:t>确保本单位的工作正常运转</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学生家长满意度</w:t>
            </w:r>
          </w:p>
        </w:tc>
        <w:tc>
          <w:tcPr>
            <w:tcW w:w="2268" w:type="dxa"/>
            <w:vAlign w:val="center"/>
          </w:tcPr>
          <w:p>
            <w:pPr>
              <w:pStyle w:val="13"/>
            </w:pPr>
            <w:r>
              <w:t>≥95%</w:t>
            </w:r>
          </w:p>
        </w:tc>
        <w:tc>
          <w:tcPr>
            <w:tcW w:w="1276" w:type="dxa"/>
            <w:vAlign w:val="center"/>
          </w:tcPr>
          <w:p>
            <w:pPr>
              <w:pStyle w:val="13"/>
            </w:pPr>
            <w:r>
              <w:t>学生家长满意度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学生家长满意度</w:t>
            </w:r>
          </w:p>
        </w:tc>
        <w:tc>
          <w:tcPr>
            <w:tcW w:w="2268" w:type="dxa"/>
            <w:vAlign w:val="center"/>
          </w:tcPr>
          <w:p>
            <w:pPr>
              <w:pStyle w:val="13"/>
            </w:pPr>
            <w:r>
              <w:t>≥95%</w:t>
            </w:r>
          </w:p>
        </w:tc>
        <w:tc>
          <w:tcPr>
            <w:tcW w:w="1276" w:type="dxa"/>
            <w:vAlign w:val="center"/>
          </w:tcPr>
          <w:p>
            <w:pPr>
              <w:pStyle w:val="13"/>
            </w:pPr>
            <w:r>
              <w:t>学生家长满意度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学生家长满意度</w:t>
            </w:r>
          </w:p>
        </w:tc>
        <w:tc>
          <w:tcPr>
            <w:tcW w:w="2268" w:type="dxa"/>
            <w:vAlign w:val="center"/>
          </w:tcPr>
          <w:p>
            <w:pPr>
              <w:pStyle w:val="13"/>
            </w:pPr>
            <w:r>
              <w:t>≥95%</w:t>
            </w:r>
          </w:p>
        </w:tc>
        <w:tc>
          <w:tcPr>
            <w:tcW w:w="1276" w:type="dxa"/>
            <w:vAlign w:val="center"/>
          </w:tcPr>
          <w:p>
            <w:pPr>
              <w:pStyle w:val="13"/>
            </w:pPr>
            <w:r>
              <w:t>学生家长满意度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w:t>
      </w:r>
      <w:r>
        <w:rPr>
          <w:rFonts w:hint="eastAsia" w:ascii="方正仿宋_GBK" w:hAnsi="方正仿宋_GBK" w:eastAsia="方正仿宋_GBK" w:cs="方正仿宋_GBK"/>
          <w:color w:val="000000"/>
          <w:sz w:val="28"/>
          <w:lang w:val="en-US" w:eastAsia="zh-CN"/>
        </w:rPr>
        <w:t>3</w:t>
      </w:r>
      <w:r>
        <w:rPr>
          <w:rFonts w:ascii="方正仿宋_GBK" w:hAnsi="方正仿宋_GBK" w:eastAsia="方正仿宋_GBK" w:cs="方正仿宋_GBK"/>
          <w:color w:val="000000"/>
          <w:sz w:val="28"/>
        </w:rPr>
        <w:t>、提前下达2025年省级支持学前教育发展专项资金-冀财教[2024]142号绩效目标表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13013325P000018100090</w:t>
            </w:r>
          </w:p>
        </w:tc>
        <w:tc>
          <w:tcPr>
            <w:tcW w:w="2835" w:type="dxa"/>
            <w:vAlign w:val="center"/>
          </w:tcPr>
          <w:p>
            <w:pPr>
              <w:pStyle w:val="11"/>
            </w:pPr>
            <w:r>
              <w:t>项目名称</w:t>
            </w:r>
          </w:p>
        </w:tc>
        <w:tc>
          <w:tcPr>
            <w:tcW w:w="6095" w:type="dxa"/>
            <w:gridSpan w:val="3"/>
            <w:vAlign w:val="center"/>
          </w:tcPr>
          <w:p>
            <w:pPr>
              <w:pStyle w:val="13"/>
            </w:pPr>
            <w:r>
              <w:t>提前下达2025年省级支持学前教育发展专项资金-冀财教[2024]142号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8.82</w:t>
            </w:r>
          </w:p>
        </w:tc>
        <w:tc>
          <w:tcPr>
            <w:tcW w:w="2835" w:type="dxa"/>
            <w:vAlign w:val="center"/>
          </w:tcPr>
          <w:p>
            <w:pPr>
              <w:pStyle w:val="11"/>
            </w:pPr>
            <w:r>
              <w:t>其中：财政    资金</w:t>
            </w:r>
          </w:p>
        </w:tc>
        <w:tc>
          <w:tcPr>
            <w:tcW w:w="2551" w:type="dxa"/>
            <w:vAlign w:val="center"/>
          </w:tcPr>
          <w:p>
            <w:pPr>
              <w:pStyle w:val="13"/>
            </w:pPr>
            <w:r>
              <w:t>8.82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保障学校及时完成日常工作、学校日常工作顺利开展。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1.保障学校及时完成日常工作。</w:t>
            </w:r>
          </w:p>
          <w:p>
            <w:pPr>
              <w:pStyle w:val="13"/>
            </w:pPr>
            <w:r>
              <w:t>2.保障学校日常工作顺利开展。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适龄儿童毛入园率（%）</w:t>
            </w:r>
          </w:p>
        </w:tc>
        <w:tc>
          <w:tcPr>
            <w:tcW w:w="5386" w:type="dxa"/>
            <w:vAlign w:val="center"/>
          </w:tcPr>
          <w:p>
            <w:pPr>
              <w:pStyle w:val="13"/>
            </w:pPr>
            <w:r>
              <w:t>适龄儿童毛入园率（%）</w:t>
            </w:r>
          </w:p>
        </w:tc>
        <w:tc>
          <w:tcPr>
            <w:tcW w:w="2268" w:type="dxa"/>
            <w:vAlign w:val="center"/>
          </w:tcPr>
          <w:p>
            <w:pPr>
              <w:pStyle w:val="13"/>
            </w:pPr>
            <w:r>
              <w:t>≥90%</w:t>
            </w:r>
          </w:p>
        </w:tc>
        <w:tc>
          <w:tcPr>
            <w:tcW w:w="1276" w:type="dxa"/>
            <w:vAlign w:val="center"/>
          </w:tcPr>
          <w:p>
            <w:pPr>
              <w:pStyle w:val="13"/>
            </w:pPr>
            <w:r>
              <w:t>适龄儿童毛入园率（%）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及时性</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及时性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资金使用率</w:t>
            </w:r>
          </w:p>
        </w:tc>
        <w:tc>
          <w:tcPr>
            <w:tcW w:w="5386" w:type="dxa"/>
            <w:vAlign w:val="center"/>
          </w:tcPr>
          <w:p>
            <w:pPr>
              <w:pStyle w:val="13"/>
            </w:pPr>
            <w:r>
              <w:t>资金使用效率</w:t>
            </w:r>
          </w:p>
        </w:tc>
        <w:tc>
          <w:tcPr>
            <w:tcW w:w="2268" w:type="dxa"/>
            <w:vAlign w:val="center"/>
          </w:tcPr>
          <w:p>
            <w:pPr>
              <w:pStyle w:val="13"/>
            </w:pPr>
            <w:r>
              <w:t>资金使用效率</w:t>
            </w:r>
          </w:p>
        </w:tc>
        <w:tc>
          <w:tcPr>
            <w:tcW w:w="1276" w:type="dxa"/>
            <w:vAlign w:val="center"/>
          </w:tcPr>
          <w:p>
            <w:pPr>
              <w:pStyle w:val="13"/>
            </w:pPr>
            <w:r>
              <w:t>资金使用效率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学生满意度</w:t>
            </w:r>
          </w:p>
        </w:tc>
        <w:tc>
          <w:tcPr>
            <w:tcW w:w="2268" w:type="dxa"/>
            <w:vAlign w:val="center"/>
          </w:tcPr>
          <w:p>
            <w:pPr>
              <w:pStyle w:val="13"/>
            </w:pPr>
            <w:r>
              <w:t>≥95%</w:t>
            </w:r>
          </w:p>
        </w:tc>
        <w:tc>
          <w:tcPr>
            <w:tcW w:w="1276" w:type="dxa"/>
            <w:vAlign w:val="center"/>
          </w:tcPr>
          <w:p>
            <w:pPr>
              <w:pStyle w:val="13"/>
            </w:pPr>
            <w:r>
              <w:t>学生满意度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家长满意度</w:t>
            </w:r>
          </w:p>
        </w:tc>
        <w:tc>
          <w:tcPr>
            <w:tcW w:w="5386" w:type="dxa"/>
            <w:vAlign w:val="center"/>
          </w:tcPr>
          <w:p>
            <w:pPr>
              <w:pStyle w:val="13"/>
            </w:pPr>
            <w:r>
              <w:t>家长满意度</w:t>
            </w:r>
          </w:p>
        </w:tc>
        <w:tc>
          <w:tcPr>
            <w:tcW w:w="2268" w:type="dxa"/>
            <w:vAlign w:val="center"/>
          </w:tcPr>
          <w:p>
            <w:pPr>
              <w:pStyle w:val="13"/>
            </w:pPr>
            <w:r>
              <w:t>≥95%</w:t>
            </w:r>
          </w:p>
        </w:tc>
        <w:tc>
          <w:tcPr>
            <w:tcW w:w="1276" w:type="dxa"/>
            <w:vAlign w:val="center"/>
          </w:tcPr>
          <w:p>
            <w:pPr>
              <w:pStyle w:val="13"/>
            </w:pPr>
            <w:r>
              <w:t>家长满意度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教师满意度</w:t>
            </w:r>
          </w:p>
        </w:tc>
        <w:tc>
          <w:tcPr>
            <w:tcW w:w="5386" w:type="dxa"/>
            <w:vAlign w:val="center"/>
          </w:tcPr>
          <w:p>
            <w:pPr>
              <w:pStyle w:val="13"/>
            </w:pPr>
            <w:r>
              <w:t>教师满意度</w:t>
            </w:r>
          </w:p>
        </w:tc>
        <w:tc>
          <w:tcPr>
            <w:tcW w:w="2268" w:type="dxa"/>
            <w:vAlign w:val="center"/>
          </w:tcPr>
          <w:p>
            <w:pPr>
              <w:pStyle w:val="13"/>
            </w:pPr>
            <w:r>
              <w:t>≥95%</w:t>
            </w:r>
          </w:p>
        </w:tc>
        <w:tc>
          <w:tcPr>
            <w:tcW w:w="1276" w:type="dxa"/>
            <w:vAlign w:val="center"/>
          </w:tcPr>
          <w:p>
            <w:pPr>
              <w:pStyle w:val="13"/>
            </w:pPr>
            <w:r>
              <w:t>教师满意度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w:t>
      </w:r>
      <w:r>
        <w:rPr>
          <w:rFonts w:hint="eastAsia" w:ascii="方正仿宋_GBK" w:hAnsi="方正仿宋_GBK" w:eastAsia="方正仿宋_GBK" w:cs="方正仿宋_GBK"/>
          <w:color w:val="000000"/>
          <w:sz w:val="28"/>
          <w:lang w:val="en-US" w:eastAsia="zh-CN"/>
        </w:rPr>
        <w:t>4</w:t>
      </w:r>
      <w:r>
        <w:rPr>
          <w:rFonts w:ascii="方正仿宋_GBK" w:hAnsi="方正仿宋_GBK" w:eastAsia="方正仿宋_GBK" w:cs="方正仿宋_GBK"/>
          <w:color w:val="000000"/>
          <w:sz w:val="28"/>
        </w:rPr>
        <w:t>、提前下达2025年中央支持学前教育发展资金（冀财教[2024]121号）-幼儿资助绩效目标表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13013325P000007100016</w:t>
            </w:r>
          </w:p>
        </w:tc>
        <w:tc>
          <w:tcPr>
            <w:tcW w:w="2835" w:type="dxa"/>
            <w:vAlign w:val="center"/>
          </w:tcPr>
          <w:p>
            <w:pPr>
              <w:pStyle w:val="11"/>
            </w:pPr>
            <w:r>
              <w:t>项目名称</w:t>
            </w:r>
          </w:p>
        </w:tc>
        <w:tc>
          <w:tcPr>
            <w:tcW w:w="6095" w:type="dxa"/>
            <w:gridSpan w:val="3"/>
            <w:vAlign w:val="center"/>
          </w:tcPr>
          <w:p>
            <w:pPr>
              <w:pStyle w:val="13"/>
            </w:pPr>
            <w:r>
              <w:t>提前下达2025年中央支持学前教育发展资金（冀财教[2024]121号）-幼儿资助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w:t>
            </w:r>
          </w:p>
        </w:tc>
        <w:tc>
          <w:tcPr>
            <w:tcW w:w="2835" w:type="dxa"/>
            <w:vAlign w:val="center"/>
          </w:tcPr>
          <w:p>
            <w:pPr>
              <w:pStyle w:val="11"/>
            </w:pPr>
            <w:r>
              <w:t>其中：财政    资金</w:t>
            </w:r>
          </w:p>
        </w:tc>
        <w:tc>
          <w:tcPr>
            <w:tcW w:w="2551" w:type="dxa"/>
            <w:vAlign w:val="center"/>
          </w:tcPr>
          <w:p>
            <w:pPr>
              <w:pStyle w:val="13"/>
            </w:pPr>
            <w:r>
              <w:t>1.80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保证所有学生接受公平教育，激励贫困家庭孩子努力学习。保证每个学生按时完成学业。</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1.保证每个学生按时完成学业</w:t>
            </w:r>
          </w:p>
          <w:p>
            <w:pPr>
              <w:pStyle w:val="13"/>
            </w:pPr>
            <w:r>
              <w:t>2.保证所有学生接受公平教育，激励贫困家庭孩子努力学习。</w:t>
            </w:r>
          </w:p>
          <w:p>
            <w:pPr>
              <w:pStyle w:val="13"/>
            </w:pPr>
            <w:r>
              <w:t>3.保证幼儿园的正常教学。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资助人数</w:t>
            </w:r>
          </w:p>
        </w:tc>
        <w:tc>
          <w:tcPr>
            <w:tcW w:w="5386" w:type="dxa"/>
            <w:vAlign w:val="center"/>
          </w:tcPr>
          <w:p>
            <w:pPr>
              <w:pStyle w:val="13"/>
            </w:pPr>
            <w:r>
              <w:t>资助人数</w:t>
            </w:r>
          </w:p>
        </w:tc>
        <w:tc>
          <w:tcPr>
            <w:tcW w:w="2268" w:type="dxa"/>
            <w:vAlign w:val="center"/>
          </w:tcPr>
          <w:p>
            <w:pPr>
              <w:pStyle w:val="13"/>
            </w:pPr>
            <w:r>
              <w:t>18人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资助发放准确率</w:t>
            </w:r>
          </w:p>
        </w:tc>
        <w:tc>
          <w:tcPr>
            <w:tcW w:w="5386" w:type="dxa"/>
            <w:vAlign w:val="center"/>
          </w:tcPr>
          <w:p>
            <w:pPr>
              <w:pStyle w:val="13"/>
            </w:pPr>
            <w:r>
              <w:t>资助发放准确率</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资助金额</w:t>
            </w:r>
          </w:p>
        </w:tc>
        <w:tc>
          <w:tcPr>
            <w:tcW w:w="5386" w:type="dxa"/>
            <w:vAlign w:val="center"/>
          </w:tcPr>
          <w:p>
            <w:pPr>
              <w:pStyle w:val="13"/>
            </w:pPr>
            <w:r>
              <w:t>资助金额</w:t>
            </w:r>
          </w:p>
        </w:tc>
        <w:tc>
          <w:tcPr>
            <w:tcW w:w="2268" w:type="dxa"/>
            <w:vAlign w:val="center"/>
          </w:tcPr>
          <w:p>
            <w:pPr>
              <w:pStyle w:val="13"/>
            </w:pPr>
            <w:r>
              <w:t>1000元/人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保证工作正常进行</w:t>
            </w:r>
          </w:p>
        </w:tc>
        <w:tc>
          <w:tcPr>
            <w:tcW w:w="5386" w:type="dxa"/>
            <w:vAlign w:val="center"/>
          </w:tcPr>
          <w:p>
            <w:pPr>
              <w:pStyle w:val="13"/>
            </w:pPr>
            <w:r>
              <w:t>必要的资助支出保证单位正常运转</w:t>
            </w:r>
          </w:p>
        </w:tc>
        <w:tc>
          <w:tcPr>
            <w:tcW w:w="2268" w:type="dxa"/>
            <w:vAlign w:val="center"/>
          </w:tcPr>
          <w:p>
            <w:pPr>
              <w:pStyle w:val="13"/>
            </w:pPr>
            <w:r>
              <w:t>保障工作正常进行</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保持单位人员稳定</w:t>
            </w:r>
          </w:p>
        </w:tc>
        <w:tc>
          <w:tcPr>
            <w:tcW w:w="5386" w:type="dxa"/>
            <w:vAlign w:val="center"/>
          </w:tcPr>
          <w:p>
            <w:pPr>
              <w:pStyle w:val="13"/>
            </w:pPr>
            <w:r>
              <w:t>保障学生稳定学习</w:t>
            </w:r>
          </w:p>
        </w:tc>
        <w:tc>
          <w:tcPr>
            <w:tcW w:w="2268" w:type="dxa"/>
            <w:vAlign w:val="center"/>
          </w:tcPr>
          <w:p>
            <w:pPr>
              <w:pStyle w:val="13"/>
            </w:pPr>
            <w:r>
              <w:t>保障工作稳定开展</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社会发展保障力</w:t>
            </w:r>
          </w:p>
        </w:tc>
        <w:tc>
          <w:tcPr>
            <w:tcW w:w="5386" w:type="dxa"/>
            <w:vAlign w:val="center"/>
          </w:tcPr>
          <w:p>
            <w:pPr>
              <w:pStyle w:val="13"/>
            </w:pPr>
            <w:r>
              <w:t>社会发展保障力</w:t>
            </w:r>
          </w:p>
        </w:tc>
        <w:tc>
          <w:tcPr>
            <w:tcW w:w="2268" w:type="dxa"/>
            <w:vAlign w:val="center"/>
          </w:tcPr>
          <w:p>
            <w:pPr>
              <w:pStyle w:val="13"/>
            </w:pPr>
            <w:r>
              <w:t>保障社会发展</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工作正常运转完成率</w:t>
            </w:r>
          </w:p>
        </w:tc>
        <w:tc>
          <w:tcPr>
            <w:tcW w:w="5386" w:type="dxa"/>
            <w:vAlign w:val="center"/>
          </w:tcPr>
          <w:p>
            <w:pPr>
              <w:pStyle w:val="13"/>
            </w:pPr>
            <w:r>
              <w:t>确保本单位的工作正常运转</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学生家长满意度</w:t>
            </w:r>
          </w:p>
        </w:tc>
        <w:tc>
          <w:tcPr>
            <w:tcW w:w="2268" w:type="dxa"/>
            <w:vAlign w:val="center"/>
          </w:tcPr>
          <w:p>
            <w:pPr>
              <w:pStyle w:val="13"/>
            </w:pPr>
            <w:r>
              <w:t>≥95%</w:t>
            </w:r>
          </w:p>
        </w:tc>
        <w:tc>
          <w:tcPr>
            <w:tcW w:w="1276" w:type="dxa"/>
            <w:vAlign w:val="center"/>
          </w:tcPr>
          <w:p>
            <w:pPr>
              <w:pStyle w:val="13"/>
            </w:pPr>
            <w:r>
              <w:t>学生家长满意度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学生家长满意度</w:t>
            </w:r>
          </w:p>
        </w:tc>
        <w:tc>
          <w:tcPr>
            <w:tcW w:w="2268" w:type="dxa"/>
            <w:vAlign w:val="center"/>
          </w:tcPr>
          <w:p>
            <w:pPr>
              <w:pStyle w:val="13"/>
            </w:pPr>
            <w:r>
              <w:t>≥95%</w:t>
            </w:r>
          </w:p>
        </w:tc>
        <w:tc>
          <w:tcPr>
            <w:tcW w:w="1276" w:type="dxa"/>
            <w:vAlign w:val="center"/>
          </w:tcPr>
          <w:p>
            <w:pPr>
              <w:pStyle w:val="13"/>
            </w:pPr>
            <w:r>
              <w:t>学生家长满意度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学生家长满意度</w:t>
            </w:r>
          </w:p>
        </w:tc>
        <w:tc>
          <w:tcPr>
            <w:tcW w:w="2268" w:type="dxa"/>
            <w:vAlign w:val="center"/>
          </w:tcPr>
          <w:p>
            <w:pPr>
              <w:pStyle w:val="13"/>
            </w:pPr>
            <w:r>
              <w:t>≥95%</w:t>
            </w:r>
          </w:p>
        </w:tc>
        <w:tc>
          <w:tcPr>
            <w:tcW w:w="1276" w:type="dxa"/>
            <w:vAlign w:val="center"/>
          </w:tcPr>
          <w:p>
            <w:pPr>
              <w:pStyle w:val="13"/>
            </w:pPr>
            <w:r>
              <w:t>学生家长满意度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w:t>
      </w: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、校园安全专项资金绩效目标表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13013325P00001010050D</w:t>
            </w:r>
          </w:p>
        </w:tc>
        <w:tc>
          <w:tcPr>
            <w:tcW w:w="2835" w:type="dxa"/>
            <w:vAlign w:val="center"/>
          </w:tcPr>
          <w:p>
            <w:pPr>
              <w:pStyle w:val="11"/>
            </w:pPr>
            <w:r>
              <w:t>项目名称</w:t>
            </w:r>
          </w:p>
        </w:tc>
        <w:tc>
          <w:tcPr>
            <w:tcW w:w="6095" w:type="dxa"/>
            <w:gridSpan w:val="3"/>
            <w:vAlign w:val="center"/>
          </w:tcPr>
          <w:p>
            <w:pPr>
              <w:pStyle w:val="13"/>
            </w:pPr>
            <w:r>
              <w:t>校园安全专项资金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1.71</w:t>
            </w:r>
          </w:p>
        </w:tc>
        <w:tc>
          <w:tcPr>
            <w:tcW w:w="2835" w:type="dxa"/>
            <w:vAlign w:val="center"/>
          </w:tcPr>
          <w:p>
            <w:pPr>
              <w:pStyle w:val="11"/>
            </w:pPr>
            <w:r>
              <w:t>其中：财政    资金</w:t>
            </w:r>
          </w:p>
        </w:tc>
        <w:tc>
          <w:tcPr>
            <w:tcW w:w="2551" w:type="dxa"/>
            <w:vAlign w:val="center"/>
          </w:tcPr>
          <w:p>
            <w:pPr>
              <w:pStyle w:val="13"/>
            </w:pPr>
            <w:r>
              <w:t>1.71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了加强学校的安全保卫工作，保护师生生命安全和学校财产安全，维护正常的教育教学秩序，按照省教育厅、公安厅《关于印发〈河北省中小学幼儿园安全防范建设三年达标行动方案〉的通知》精神，各学校配备了专职保安。</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加强学校的安全保卫工作，保护师生生命安全和学校财产安全，维护正常的教育教学秩序，按照省教育厅、公安厅《关于印发〈河北省中小学幼儿园安全防范建设三年达标行动方案〉的通知》精神，各学校配备了专职保安。</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安全教育平台覆盖率%</w:t>
            </w:r>
          </w:p>
        </w:tc>
        <w:tc>
          <w:tcPr>
            <w:tcW w:w="5386" w:type="dxa"/>
            <w:vAlign w:val="center"/>
          </w:tcPr>
          <w:p>
            <w:pPr>
              <w:pStyle w:val="13"/>
            </w:pPr>
            <w:r>
              <w:t>安全教育平台覆盖学生量占比</w:t>
            </w:r>
          </w:p>
        </w:tc>
        <w:tc>
          <w:tcPr>
            <w:tcW w:w="2268" w:type="dxa"/>
            <w:vAlign w:val="center"/>
          </w:tcPr>
          <w:p>
            <w:pPr>
              <w:pStyle w:val="13"/>
            </w:pPr>
            <w:r>
              <w:t>≥98%</w:t>
            </w:r>
          </w:p>
        </w:tc>
        <w:tc>
          <w:tcPr>
            <w:tcW w:w="1276" w:type="dxa"/>
            <w:vAlign w:val="center"/>
          </w:tcPr>
          <w:p>
            <w:pPr>
              <w:pStyle w:val="13"/>
            </w:pPr>
            <w:r>
              <w:t>安全教育平台覆盖率%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时效指标</w:t>
            </w:r>
          </w:p>
        </w:tc>
        <w:tc>
          <w:tcPr>
            <w:tcW w:w="5386" w:type="dxa"/>
            <w:vAlign w:val="center"/>
          </w:tcPr>
          <w:p>
            <w:pPr>
              <w:pStyle w:val="13"/>
            </w:pPr>
            <w:r>
              <w:t>保护校园安全</w:t>
            </w:r>
          </w:p>
        </w:tc>
        <w:tc>
          <w:tcPr>
            <w:tcW w:w="2268" w:type="dxa"/>
            <w:vAlign w:val="center"/>
          </w:tcPr>
          <w:p>
            <w:pPr>
              <w:pStyle w:val="13"/>
            </w:pPr>
            <w:r>
              <w:t>≥95%</w:t>
            </w:r>
          </w:p>
        </w:tc>
        <w:tc>
          <w:tcPr>
            <w:tcW w:w="1276" w:type="dxa"/>
            <w:vAlign w:val="center"/>
          </w:tcPr>
          <w:p>
            <w:pPr>
              <w:pStyle w:val="13"/>
            </w:pPr>
            <w:r>
              <w:t>时效指标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成本指标</w:t>
            </w:r>
          </w:p>
        </w:tc>
        <w:tc>
          <w:tcPr>
            <w:tcW w:w="5386" w:type="dxa"/>
            <w:vAlign w:val="center"/>
          </w:tcPr>
          <w:p>
            <w:pPr>
              <w:pStyle w:val="13"/>
            </w:pPr>
            <w:r>
              <w:t>维护教育教学秩序</w:t>
            </w:r>
          </w:p>
        </w:tc>
        <w:tc>
          <w:tcPr>
            <w:tcW w:w="2268" w:type="dxa"/>
            <w:vAlign w:val="center"/>
          </w:tcPr>
          <w:p>
            <w:pPr>
              <w:pStyle w:val="13"/>
            </w:pPr>
            <w:r>
              <w:t>≥95%</w:t>
            </w:r>
          </w:p>
        </w:tc>
        <w:tc>
          <w:tcPr>
            <w:tcW w:w="1276" w:type="dxa"/>
            <w:vAlign w:val="center"/>
          </w:tcPr>
          <w:p>
            <w:pPr>
              <w:pStyle w:val="13"/>
            </w:pPr>
            <w:r>
              <w:t>成本指标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学校安全性</w:t>
            </w:r>
          </w:p>
        </w:tc>
        <w:tc>
          <w:tcPr>
            <w:tcW w:w="5386" w:type="dxa"/>
            <w:vAlign w:val="center"/>
          </w:tcPr>
          <w:p>
            <w:pPr>
              <w:pStyle w:val="13"/>
            </w:pPr>
            <w:r>
              <w:t>学校安全性</w:t>
            </w:r>
          </w:p>
        </w:tc>
        <w:tc>
          <w:tcPr>
            <w:tcW w:w="2268" w:type="dxa"/>
            <w:vAlign w:val="center"/>
          </w:tcPr>
          <w:p>
            <w:pPr>
              <w:pStyle w:val="13"/>
            </w:pPr>
            <w:r>
              <w:t>≥98%</w:t>
            </w:r>
          </w:p>
        </w:tc>
        <w:tc>
          <w:tcPr>
            <w:tcW w:w="1276" w:type="dxa"/>
            <w:vAlign w:val="center"/>
          </w:tcPr>
          <w:p>
            <w:pPr>
              <w:pStyle w:val="13"/>
            </w:pPr>
            <w:r>
              <w:t>学校安全性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业务工作完成率%</w:t>
            </w:r>
          </w:p>
        </w:tc>
        <w:tc>
          <w:tcPr>
            <w:tcW w:w="5386" w:type="dxa"/>
            <w:vAlign w:val="center"/>
          </w:tcPr>
          <w:p>
            <w:pPr>
              <w:pStyle w:val="13"/>
            </w:pPr>
            <w:r>
              <w:t>业务工作任务完成情况</w:t>
            </w:r>
          </w:p>
        </w:tc>
        <w:tc>
          <w:tcPr>
            <w:tcW w:w="2268" w:type="dxa"/>
            <w:vAlign w:val="center"/>
          </w:tcPr>
          <w:p>
            <w:pPr>
              <w:pStyle w:val="13"/>
            </w:pPr>
            <w:r>
              <w:t>≥98%</w:t>
            </w:r>
          </w:p>
        </w:tc>
        <w:tc>
          <w:tcPr>
            <w:tcW w:w="1276" w:type="dxa"/>
            <w:vAlign w:val="center"/>
          </w:tcPr>
          <w:p>
            <w:pPr>
              <w:pStyle w:val="13"/>
            </w:pPr>
            <w:r>
              <w:t>业务工作完成率%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对社会的影响</w:t>
            </w:r>
          </w:p>
        </w:tc>
        <w:tc>
          <w:tcPr>
            <w:tcW w:w="2268" w:type="dxa"/>
            <w:vAlign w:val="center"/>
          </w:tcPr>
          <w:p>
            <w:pPr>
              <w:pStyle w:val="13"/>
            </w:pPr>
            <w:r>
              <w:t>≥95%</w:t>
            </w:r>
          </w:p>
        </w:tc>
        <w:tc>
          <w:tcPr>
            <w:tcW w:w="1276" w:type="dxa"/>
            <w:vAlign w:val="center"/>
          </w:tcPr>
          <w:p>
            <w:pPr>
              <w:pStyle w:val="13"/>
            </w:pPr>
            <w:r>
              <w:t>社会效益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能够长期较好满足校园安全的需求。</w:t>
            </w:r>
          </w:p>
        </w:tc>
        <w:tc>
          <w:tcPr>
            <w:tcW w:w="2268" w:type="dxa"/>
            <w:vAlign w:val="center"/>
          </w:tcPr>
          <w:p>
            <w:pPr>
              <w:pStyle w:val="13"/>
            </w:pPr>
            <w:r>
              <w:t>≥95%</w:t>
            </w:r>
          </w:p>
        </w:tc>
        <w:tc>
          <w:tcPr>
            <w:tcW w:w="1276" w:type="dxa"/>
            <w:vAlign w:val="center"/>
          </w:tcPr>
          <w:p>
            <w:pPr>
              <w:pStyle w:val="13"/>
            </w:pPr>
            <w:r>
              <w:t>生态效益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长期性</w:t>
            </w:r>
          </w:p>
        </w:tc>
        <w:tc>
          <w:tcPr>
            <w:tcW w:w="5386" w:type="dxa"/>
            <w:vAlign w:val="center"/>
          </w:tcPr>
          <w:p>
            <w:pPr>
              <w:pStyle w:val="13"/>
            </w:pPr>
            <w:r>
              <w:t>能够长期较好满足校园安全的需求。</w:t>
            </w:r>
          </w:p>
        </w:tc>
        <w:tc>
          <w:tcPr>
            <w:tcW w:w="2268" w:type="dxa"/>
            <w:vAlign w:val="center"/>
          </w:tcPr>
          <w:p>
            <w:pPr>
              <w:pStyle w:val="13"/>
            </w:pPr>
            <w:r>
              <w:t>≥98%</w:t>
            </w:r>
          </w:p>
        </w:tc>
        <w:tc>
          <w:tcPr>
            <w:tcW w:w="1276" w:type="dxa"/>
            <w:vAlign w:val="center"/>
          </w:tcPr>
          <w:p>
            <w:pPr>
              <w:pStyle w:val="13"/>
            </w:pPr>
            <w:r>
              <w:t>长期性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w:t>
      </w:r>
      <w:r>
        <w:rPr>
          <w:rFonts w:hint="eastAsia" w:ascii="方正仿宋_GBK" w:hAnsi="方正仿宋_GBK" w:eastAsia="方正仿宋_GBK" w:cs="方正仿宋_GBK"/>
          <w:color w:val="000000"/>
          <w:sz w:val="28"/>
          <w:lang w:val="en-US" w:eastAsia="zh-CN"/>
        </w:rPr>
        <w:t>6</w:t>
      </w:r>
      <w:r>
        <w:rPr>
          <w:rFonts w:ascii="方正仿宋_GBK" w:hAnsi="方正仿宋_GBK" w:eastAsia="方正仿宋_GBK" w:cs="方正仿宋_GBK"/>
          <w:color w:val="000000"/>
          <w:sz w:val="28"/>
        </w:rPr>
        <w:t>、校园安全专项资金绩效目标表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13013325P000010100511</w:t>
            </w:r>
          </w:p>
        </w:tc>
        <w:tc>
          <w:tcPr>
            <w:tcW w:w="2835" w:type="dxa"/>
            <w:vAlign w:val="center"/>
          </w:tcPr>
          <w:p>
            <w:pPr>
              <w:pStyle w:val="11"/>
            </w:pPr>
            <w:r>
              <w:t>项目名称</w:t>
            </w:r>
          </w:p>
        </w:tc>
        <w:tc>
          <w:tcPr>
            <w:tcW w:w="6095" w:type="dxa"/>
            <w:gridSpan w:val="3"/>
            <w:vAlign w:val="center"/>
          </w:tcPr>
          <w:p>
            <w:pPr>
              <w:pStyle w:val="13"/>
            </w:pPr>
            <w:r>
              <w:t>校园安全专项资金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8.56</w:t>
            </w:r>
          </w:p>
        </w:tc>
        <w:tc>
          <w:tcPr>
            <w:tcW w:w="2835" w:type="dxa"/>
            <w:vAlign w:val="center"/>
          </w:tcPr>
          <w:p>
            <w:pPr>
              <w:pStyle w:val="11"/>
            </w:pPr>
            <w:r>
              <w:t>其中：财政    资金</w:t>
            </w:r>
          </w:p>
        </w:tc>
        <w:tc>
          <w:tcPr>
            <w:tcW w:w="2551" w:type="dxa"/>
            <w:vAlign w:val="center"/>
          </w:tcPr>
          <w:p>
            <w:pPr>
              <w:pStyle w:val="13"/>
            </w:pPr>
            <w:r>
              <w:t>8.56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了加强学校的安全保卫工作，保护师生生命安全和学校财产安全，维护正常的教育教学秩序，按照省教育厅、公安厅《关于印发〈河北省中小学幼儿园安全防范建设三年达标行动方案〉的通知》精神，各学校配备了专职保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加强学校的安全保卫工作，保护师生生命安全和学校财产安全，维护正常的教育教学秩序，按照省教育厅、公安厅《关于印发〈河北省中小学幼儿园安全防范建设三年达标行动方案〉的通知》精神，各学校配备了专职保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安全教育平台覆盖率%</w:t>
            </w:r>
          </w:p>
        </w:tc>
        <w:tc>
          <w:tcPr>
            <w:tcW w:w="5386" w:type="dxa"/>
            <w:vAlign w:val="center"/>
          </w:tcPr>
          <w:p>
            <w:pPr>
              <w:pStyle w:val="13"/>
            </w:pPr>
            <w:r>
              <w:t>安全教育平台覆盖学生量占比</w:t>
            </w:r>
          </w:p>
        </w:tc>
        <w:tc>
          <w:tcPr>
            <w:tcW w:w="2268" w:type="dxa"/>
            <w:vAlign w:val="center"/>
          </w:tcPr>
          <w:p>
            <w:pPr>
              <w:pStyle w:val="13"/>
            </w:pPr>
            <w:r>
              <w:t>≥98%</w:t>
            </w:r>
          </w:p>
        </w:tc>
        <w:tc>
          <w:tcPr>
            <w:tcW w:w="1276" w:type="dxa"/>
            <w:vAlign w:val="center"/>
          </w:tcPr>
          <w:p>
            <w:pPr>
              <w:pStyle w:val="13"/>
            </w:pPr>
            <w:r>
              <w:t>安全教育平台覆盖率%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时效指标</w:t>
            </w:r>
          </w:p>
        </w:tc>
        <w:tc>
          <w:tcPr>
            <w:tcW w:w="5386" w:type="dxa"/>
            <w:vAlign w:val="center"/>
          </w:tcPr>
          <w:p>
            <w:pPr>
              <w:pStyle w:val="13"/>
            </w:pPr>
            <w:r>
              <w:t>保护校园安全</w:t>
            </w:r>
          </w:p>
        </w:tc>
        <w:tc>
          <w:tcPr>
            <w:tcW w:w="2268" w:type="dxa"/>
            <w:vAlign w:val="center"/>
          </w:tcPr>
          <w:p>
            <w:pPr>
              <w:pStyle w:val="13"/>
            </w:pPr>
            <w:r>
              <w:t>≥95%</w:t>
            </w:r>
          </w:p>
        </w:tc>
        <w:tc>
          <w:tcPr>
            <w:tcW w:w="1276" w:type="dxa"/>
            <w:vAlign w:val="center"/>
          </w:tcPr>
          <w:p>
            <w:pPr>
              <w:pStyle w:val="13"/>
            </w:pPr>
            <w:r>
              <w:t>时效指标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成本指标</w:t>
            </w:r>
          </w:p>
        </w:tc>
        <w:tc>
          <w:tcPr>
            <w:tcW w:w="5386" w:type="dxa"/>
            <w:vAlign w:val="center"/>
          </w:tcPr>
          <w:p>
            <w:pPr>
              <w:pStyle w:val="13"/>
            </w:pPr>
            <w:r>
              <w:t>维护教育教学秩序</w:t>
            </w:r>
          </w:p>
        </w:tc>
        <w:tc>
          <w:tcPr>
            <w:tcW w:w="2268" w:type="dxa"/>
            <w:vAlign w:val="center"/>
          </w:tcPr>
          <w:p>
            <w:pPr>
              <w:pStyle w:val="13"/>
            </w:pPr>
            <w:r>
              <w:t>≥95%</w:t>
            </w:r>
          </w:p>
        </w:tc>
        <w:tc>
          <w:tcPr>
            <w:tcW w:w="1276" w:type="dxa"/>
            <w:vAlign w:val="center"/>
          </w:tcPr>
          <w:p>
            <w:pPr>
              <w:pStyle w:val="13"/>
            </w:pPr>
            <w:r>
              <w:t>成本指标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学校安全性</w:t>
            </w:r>
          </w:p>
        </w:tc>
        <w:tc>
          <w:tcPr>
            <w:tcW w:w="5386" w:type="dxa"/>
            <w:vAlign w:val="center"/>
          </w:tcPr>
          <w:p>
            <w:pPr>
              <w:pStyle w:val="13"/>
            </w:pPr>
            <w:r>
              <w:t>学校安全性</w:t>
            </w:r>
          </w:p>
        </w:tc>
        <w:tc>
          <w:tcPr>
            <w:tcW w:w="2268" w:type="dxa"/>
            <w:vAlign w:val="center"/>
          </w:tcPr>
          <w:p>
            <w:pPr>
              <w:pStyle w:val="13"/>
            </w:pPr>
            <w:r>
              <w:t>≥98%</w:t>
            </w:r>
          </w:p>
        </w:tc>
        <w:tc>
          <w:tcPr>
            <w:tcW w:w="1276" w:type="dxa"/>
            <w:vAlign w:val="center"/>
          </w:tcPr>
          <w:p>
            <w:pPr>
              <w:pStyle w:val="13"/>
            </w:pPr>
            <w:r>
              <w:t>学校安全性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业务工作完成率%</w:t>
            </w:r>
          </w:p>
        </w:tc>
        <w:tc>
          <w:tcPr>
            <w:tcW w:w="5386" w:type="dxa"/>
            <w:vAlign w:val="center"/>
          </w:tcPr>
          <w:p>
            <w:pPr>
              <w:pStyle w:val="13"/>
            </w:pPr>
            <w:r>
              <w:t>业务工作任务完成情况</w:t>
            </w:r>
          </w:p>
        </w:tc>
        <w:tc>
          <w:tcPr>
            <w:tcW w:w="2268" w:type="dxa"/>
            <w:vAlign w:val="center"/>
          </w:tcPr>
          <w:p>
            <w:pPr>
              <w:pStyle w:val="13"/>
            </w:pPr>
            <w:r>
              <w:t>≥98%</w:t>
            </w:r>
          </w:p>
        </w:tc>
        <w:tc>
          <w:tcPr>
            <w:tcW w:w="1276" w:type="dxa"/>
            <w:vAlign w:val="center"/>
          </w:tcPr>
          <w:p>
            <w:pPr>
              <w:pStyle w:val="13"/>
            </w:pPr>
            <w:r>
              <w:t>业务工作完成率%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对社会的影响</w:t>
            </w:r>
          </w:p>
        </w:tc>
        <w:tc>
          <w:tcPr>
            <w:tcW w:w="2268" w:type="dxa"/>
            <w:vAlign w:val="center"/>
          </w:tcPr>
          <w:p>
            <w:pPr>
              <w:pStyle w:val="13"/>
            </w:pPr>
            <w:r>
              <w:t>≥95%</w:t>
            </w:r>
          </w:p>
        </w:tc>
        <w:tc>
          <w:tcPr>
            <w:tcW w:w="1276" w:type="dxa"/>
            <w:vAlign w:val="center"/>
          </w:tcPr>
          <w:p>
            <w:pPr>
              <w:pStyle w:val="13"/>
            </w:pPr>
            <w:r>
              <w:t>社会效益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能够长期较好满足校园安全的需求。</w:t>
            </w:r>
          </w:p>
        </w:tc>
        <w:tc>
          <w:tcPr>
            <w:tcW w:w="2268" w:type="dxa"/>
            <w:vAlign w:val="center"/>
          </w:tcPr>
          <w:p>
            <w:pPr>
              <w:pStyle w:val="13"/>
            </w:pPr>
            <w:r>
              <w:t>≥95%</w:t>
            </w:r>
          </w:p>
        </w:tc>
        <w:tc>
          <w:tcPr>
            <w:tcW w:w="1276" w:type="dxa"/>
            <w:vAlign w:val="center"/>
          </w:tcPr>
          <w:p>
            <w:pPr>
              <w:pStyle w:val="13"/>
            </w:pPr>
            <w:r>
              <w:t>生态效益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长期性</w:t>
            </w:r>
          </w:p>
        </w:tc>
        <w:tc>
          <w:tcPr>
            <w:tcW w:w="5386" w:type="dxa"/>
            <w:vAlign w:val="center"/>
          </w:tcPr>
          <w:p>
            <w:pPr>
              <w:pStyle w:val="13"/>
            </w:pPr>
            <w:r>
              <w:t>能够长期较好满足校园安全的需求。</w:t>
            </w:r>
          </w:p>
        </w:tc>
        <w:tc>
          <w:tcPr>
            <w:tcW w:w="2268" w:type="dxa"/>
            <w:vAlign w:val="center"/>
          </w:tcPr>
          <w:p>
            <w:pPr>
              <w:pStyle w:val="13"/>
            </w:pPr>
            <w:r>
              <w:t>≥98%</w:t>
            </w:r>
          </w:p>
        </w:tc>
        <w:tc>
          <w:tcPr>
            <w:tcW w:w="1276" w:type="dxa"/>
            <w:vAlign w:val="center"/>
          </w:tcPr>
          <w:p>
            <w:pPr>
              <w:pStyle w:val="13"/>
            </w:pPr>
            <w:r>
              <w:t>长期性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w:t>
      </w:r>
      <w:r>
        <w:rPr>
          <w:rFonts w:hint="eastAsia" w:ascii="方正仿宋_GBK" w:hAnsi="方正仿宋_GBK" w:eastAsia="方正仿宋_GBK" w:cs="方正仿宋_GBK"/>
          <w:color w:val="000000"/>
          <w:sz w:val="28"/>
          <w:lang w:val="en-US" w:eastAsia="zh-CN"/>
        </w:rPr>
        <w:t>7</w:t>
      </w:r>
      <w:r>
        <w:rPr>
          <w:rFonts w:ascii="方正仿宋_GBK" w:hAnsi="方正仿宋_GBK" w:eastAsia="方正仿宋_GBK" w:cs="方正仿宋_GBK"/>
          <w:color w:val="000000"/>
          <w:sz w:val="28"/>
        </w:rPr>
        <w:t>、2025年城乡义务教育公用经费县级资金-初中绩效目标表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13013325P00000510004M</w:t>
            </w:r>
          </w:p>
        </w:tc>
        <w:tc>
          <w:tcPr>
            <w:tcW w:w="2835" w:type="dxa"/>
            <w:vAlign w:val="center"/>
          </w:tcPr>
          <w:p>
            <w:pPr>
              <w:pStyle w:val="11"/>
            </w:pPr>
            <w:r>
              <w:t>项目名称</w:t>
            </w:r>
          </w:p>
        </w:tc>
        <w:tc>
          <w:tcPr>
            <w:tcW w:w="6095" w:type="dxa"/>
            <w:gridSpan w:val="3"/>
            <w:vAlign w:val="center"/>
          </w:tcPr>
          <w:p>
            <w:pPr>
              <w:pStyle w:val="13"/>
            </w:pPr>
            <w:r>
              <w:t>2025年城乡义务教育公用经费县级资金-初中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17.96</w:t>
            </w:r>
          </w:p>
        </w:tc>
        <w:tc>
          <w:tcPr>
            <w:tcW w:w="2835" w:type="dxa"/>
            <w:vAlign w:val="center"/>
          </w:tcPr>
          <w:p>
            <w:pPr>
              <w:pStyle w:val="11"/>
            </w:pPr>
            <w:r>
              <w:t>其中：财政    资金</w:t>
            </w:r>
          </w:p>
        </w:tc>
        <w:tc>
          <w:tcPr>
            <w:tcW w:w="2551" w:type="dxa"/>
            <w:vAlign w:val="center"/>
          </w:tcPr>
          <w:p>
            <w:pPr>
              <w:pStyle w:val="13"/>
            </w:pPr>
            <w:r>
              <w:t>17.96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保障单位日常工作顺利开展，及时完成日常工作，保障机关单位工作人员满意度。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1.保障单位日常工作顺利开展，及时完成日常工作，保障机关单位工作人员满意度。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干部职工满意度</w:t>
            </w:r>
          </w:p>
        </w:tc>
        <w:tc>
          <w:tcPr>
            <w:tcW w:w="5386" w:type="dxa"/>
            <w:vAlign w:val="center"/>
          </w:tcPr>
          <w:p>
            <w:pPr>
              <w:pStyle w:val="13"/>
            </w:pPr>
            <w:r>
              <w:t>保障机关工作正常运转，服务到位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机关单位工作人员满意度</w:t>
            </w:r>
          </w:p>
        </w:tc>
        <w:tc>
          <w:tcPr>
            <w:tcW w:w="5386" w:type="dxa"/>
            <w:vAlign w:val="center"/>
          </w:tcPr>
          <w:p>
            <w:pPr>
              <w:pStyle w:val="13"/>
            </w:pPr>
            <w:r>
              <w:t>调查中机关单位人员对单位环境和设施满意和较满意的人数占调查总人数的比率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w:t>
      </w:r>
      <w:r>
        <w:rPr>
          <w:rFonts w:hint="eastAsia" w:ascii="方正仿宋_GBK" w:hAnsi="方正仿宋_GBK" w:eastAsia="方正仿宋_GBK" w:cs="方正仿宋_GBK"/>
          <w:color w:val="000000"/>
          <w:sz w:val="28"/>
          <w:lang w:val="en-US" w:eastAsia="zh-CN"/>
        </w:rPr>
        <w:t>8</w:t>
      </w:r>
      <w:r>
        <w:rPr>
          <w:rFonts w:ascii="方正仿宋_GBK" w:hAnsi="方正仿宋_GBK" w:eastAsia="方正仿宋_GBK" w:cs="方正仿宋_GBK"/>
          <w:color w:val="000000"/>
          <w:sz w:val="28"/>
        </w:rPr>
        <w:t>、2025年城乡义务教育公用经费县级资金-小学绩效目标表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13013325P000005100059</w:t>
            </w:r>
          </w:p>
        </w:tc>
        <w:tc>
          <w:tcPr>
            <w:tcW w:w="2835" w:type="dxa"/>
            <w:vAlign w:val="center"/>
          </w:tcPr>
          <w:p>
            <w:pPr>
              <w:pStyle w:val="11"/>
            </w:pPr>
            <w:r>
              <w:t>项目名称</w:t>
            </w:r>
          </w:p>
        </w:tc>
        <w:tc>
          <w:tcPr>
            <w:tcW w:w="6095" w:type="dxa"/>
            <w:gridSpan w:val="3"/>
            <w:vAlign w:val="center"/>
          </w:tcPr>
          <w:p>
            <w:pPr>
              <w:pStyle w:val="13"/>
            </w:pPr>
            <w:r>
              <w:t>2025年城乡义务教育公用经费县级资金-小学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3.55</w:t>
            </w:r>
          </w:p>
        </w:tc>
        <w:tc>
          <w:tcPr>
            <w:tcW w:w="2835" w:type="dxa"/>
            <w:vAlign w:val="center"/>
          </w:tcPr>
          <w:p>
            <w:pPr>
              <w:pStyle w:val="11"/>
            </w:pPr>
            <w:r>
              <w:t>其中：财政    资金</w:t>
            </w:r>
          </w:p>
        </w:tc>
        <w:tc>
          <w:tcPr>
            <w:tcW w:w="2551" w:type="dxa"/>
            <w:vAlign w:val="center"/>
          </w:tcPr>
          <w:p>
            <w:pPr>
              <w:pStyle w:val="13"/>
            </w:pPr>
            <w:r>
              <w:t>3.55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保障单位日常工作顺利开展，及时完成日常工作，保障机关单位工作人员满意度。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1.保障单位日常工作顺利开展，及时完成日常工作，保障机关单位工作人员满意度。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干部职工满意度</w:t>
            </w:r>
          </w:p>
        </w:tc>
        <w:tc>
          <w:tcPr>
            <w:tcW w:w="5386" w:type="dxa"/>
            <w:vAlign w:val="center"/>
          </w:tcPr>
          <w:p>
            <w:pPr>
              <w:pStyle w:val="13"/>
            </w:pPr>
            <w:r>
              <w:t>保障机关工作正常运转，服务到位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机关单位工作人员满意度</w:t>
            </w:r>
          </w:p>
        </w:tc>
        <w:tc>
          <w:tcPr>
            <w:tcW w:w="5386" w:type="dxa"/>
            <w:vAlign w:val="center"/>
          </w:tcPr>
          <w:p>
            <w:pPr>
              <w:pStyle w:val="13"/>
            </w:pPr>
            <w:r>
              <w:t>调查中机关单位人员对单位环境和设施满意和较满意的人数占调查总人数的比率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w:t>
      </w:r>
      <w:r>
        <w:rPr>
          <w:rFonts w:hint="eastAsia" w:ascii="方正仿宋_GBK" w:hAnsi="方正仿宋_GBK" w:eastAsia="方正仿宋_GBK" w:cs="方正仿宋_GBK"/>
          <w:color w:val="000000"/>
          <w:sz w:val="28"/>
          <w:lang w:val="en-US" w:eastAsia="zh-CN"/>
        </w:rPr>
        <w:t>09</w:t>
      </w:r>
      <w:r>
        <w:rPr>
          <w:rFonts w:ascii="方正仿宋_GBK" w:hAnsi="方正仿宋_GBK" w:eastAsia="方正仿宋_GBK" w:cs="方正仿宋_GBK"/>
          <w:color w:val="000000"/>
          <w:sz w:val="28"/>
        </w:rPr>
        <w:t>、提前下达2025年城乡义务教育省级补助经费（冀财教[2024]141号）-公用经费（初中）绩效目标表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13013325P000005100084</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保障单位日常工作顺利开展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1.保障单位日常工作顺利开展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干部职工满意度</w:t>
            </w:r>
          </w:p>
        </w:tc>
        <w:tc>
          <w:tcPr>
            <w:tcW w:w="5386" w:type="dxa"/>
            <w:vAlign w:val="center"/>
          </w:tcPr>
          <w:p>
            <w:pPr>
              <w:pStyle w:val="13"/>
            </w:pPr>
            <w:r>
              <w:t>保障机关工作正常运转，服务到位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机关单位工作人员满意度</w:t>
            </w:r>
          </w:p>
        </w:tc>
        <w:tc>
          <w:tcPr>
            <w:tcW w:w="5386" w:type="dxa"/>
            <w:vAlign w:val="center"/>
          </w:tcPr>
          <w:p>
            <w:pPr>
              <w:pStyle w:val="13"/>
            </w:pPr>
            <w:r>
              <w:t>调查中机关单位人员对单位环境和设施满意和较满意的人数占调查总人数的比率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w:t>
      </w:r>
      <w:r>
        <w:rPr>
          <w:rFonts w:hint="eastAsia" w:ascii="方正仿宋_GBK" w:hAnsi="方正仿宋_GBK" w:eastAsia="方正仿宋_GBK" w:cs="方正仿宋_GBK"/>
          <w:color w:val="000000"/>
          <w:sz w:val="28"/>
          <w:lang w:val="en-US" w:eastAsia="zh-CN"/>
        </w:rPr>
        <w:t>0</w:t>
      </w:r>
      <w:r>
        <w:rPr>
          <w:rFonts w:ascii="方正仿宋_GBK" w:hAnsi="方正仿宋_GBK" w:eastAsia="方正仿宋_GBK" w:cs="方正仿宋_GBK"/>
          <w:color w:val="000000"/>
          <w:sz w:val="28"/>
        </w:rPr>
        <w:t>、提前下达2025年城乡义务教育省级补助经费（冀财教[2024]141号）-公用经费（小学）绩效目标表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13013325P00000510007G</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保障单位日常工作顺利开展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1.保障单位日常工作顺利开展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干部职工满意度</w:t>
            </w:r>
          </w:p>
        </w:tc>
        <w:tc>
          <w:tcPr>
            <w:tcW w:w="5386" w:type="dxa"/>
            <w:vAlign w:val="center"/>
          </w:tcPr>
          <w:p>
            <w:pPr>
              <w:pStyle w:val="13"/>
            </w:pPr>
            <w:r>
              <w:t>保障机关工作正常运转，服务到位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机关单位工作人员满意度</w:t>
            </w:r>
          </w:p>
        </w:tc>
        <w:tc>
          <w:tcPr>
            <w:tcW w:w="5386" w:type="dxa"/>
            <w:vAlign w:val="center"/>
          </w:tcPr>
          <w:p>
            <w:pPr>
              <w:pStyle w:val="13"/>
            </w:pPr>
            <w:r>
              <w:t>调查中机关单位人员对单位环境和设施满意和较满意的人数占调查总人数的比率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w:t>
      </w: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、提前下达2025年城乡义务教育省级补助经费（冀财教[2024]141号）-家庭经济困难学生生活费补助（小学）绩效目标表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13013325P00001110003J</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提前下达2025年城乡义务教育省级补助经费（冀财教[2024]141号）-家庭经济困难学生生活费补助（小学）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0.70</w:t>
            </w:r>
          </w:p>
        </w:tc>
        <w:tc>
          <w:tcPr>
            <w:tcW w:w="2835" w:type="dxa"/>
            <w:vAlign w:val="center"/>
          </w:tcPr>
          <w:p>
            <w:pPr>
              <w:pStyle w:val="11"/>
            </w:pPr>
            <w:r>
              <w:t>其中：财政    资金</w:t>
            </w:r>
          </w:p>
        </w:tc>
        <w:tc>
          <w:tcPr>
            <w:tcW w:w="2551" w:type="dxa"/>
            <w:vAlign w:val="center"/>
          </w:tcPr>
          <w:p>
            <w:pPr>
              <w:pStyle w:val="13"/>
            </w:pPr>
            <w:r>
              <w:t>0.70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对建档立卡家庭学生、低保家庭学生、特困救助供养学生、孤儿和残疾学生予以资助。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1.对建档立卡家庭学生、低保家庭学生、特困救助供养学生、孤儿和残疾学生予以资助。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18人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625元/人年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w:t>
      </w: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、提前下达2025年城乡义务教育中央补助经费（冀财教[2024]123号）-公用经费（初中）绩效目标表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13013325P00000510002E</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42.00</w:t>
            </w:r>
          </w:p>
        </w:tc>
        <w:tc>
          <w:tcPr>
            <w:tcW w:w="2835" w:type="dxa"/>
            <w:vAlign w:val="center"/>
          </w:tcPr>
          <w:p>
            <w:pPr>
              <w:pStyle w:val="11"/>
            </w:pPr>
            <w:r>
              <w:t>其中：财政    资金</w:t>
            </w:r>
          </w:p>
        </w:tc>
        <w:tc>
          <w:tcPr>
            <w:tcW w:w="2551" w:type="dxa"/>
            <w:vAlign w:val="center"/>
          </w:tcPr>
          <w:p>
            <w:pPr>
              <w:pStyle w:val="13"/>
            </w:pPr>
            <w:r>
              <w:t>42.00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保障单位日常工作顺利开展，及时完成日常工作，机关单位工作人员满意度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1.保障单位日常工作顺利开展，及时完成日常工作，机关单位工作人员满意度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支付水电暖等日常费用是否及时</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被上级部门批评次数</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无拖延情况</w:t>
            </w:r>
          </w:p>
        </w:tc>
        <w:tc>
          <w:tcPr>
            <w:tcW w:w="5386" w:type="dxa"/>
            <w:vAlign w:val="center"/>
          </w:tcPr>
          <w:p>
            <w:pPr>
              <w:pStyle w:val="13"/>
            </w:pPr>
            <w:r>
              <w:t>及时完成工作</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超支成本</w:t>
            </w:r>
          </w:p>
        </w:tc>
        <w:tc>
          <w:tcPr>
            <w:tcW w:w="5386" w:type="dxa"/>
            <w:vAlign w:val="center"/>
          </w:tcPr>
          <w:p>
            <w:pPr>
              <w:pStyle w:val="13"/>
            </w:pPr>
            <w:r>
              <w:t>不超出各项目预算数</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保障人员正常办公</w:t>
            </w:r>
          </w:p>
        </w:tc>
        <w:tc>
          <w:tcPr>
            <w:tcW w:w="5386" w:type="dxa"/>
            <w:vAlign w:val="center"/>
          </w:tcPr>
          <w:p>
            <w:pPr>
              <w:pStyle w:val="13"/>
            </w:pPr>
            <w:r>
              <w:t>满足正常办公需求</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通过开展维修、购置等工作</w:t>
            </w:r>
          </w:p>
        </w:tc>
        <w:tc>
          <w:tcPr>
            <w:tcW w:w="5386" w:type="dxa"/>
            <w:vAlign w:val="center"/>
          </w:tcPr>
          <w:p>
            <w:pPr>
              <w:pStyle w:val="13"/>
            </w:pPr>
            <w:r>
              <w:t>保障机关单位正常运转</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反映使用数据采集终端减少纸质表的填报工作情况</w:t>
            </w:r>
          </w:p>
        </w:tc>
        <w:tc>
          <w:tcPr>
            <w:tcW w:w="5386" w:type="dxa"/>
            <w:vAlign w:val="center"/>
          </w:tcPr>
          <w:p>
            <w:pPr>
              <w:pStyle w:val="13"/>
            </w:pPr>
            <w:r>
              <w:t>根据工作完成情况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为单位日常工作开展提供有力保障。</w:t>
            </w:r>
          </w:p>
        </w:tc>
        <w:tc>
          <w:tcPr>
            <w:tcW w:w="5386" w:type="dxa"/>
            <w:vAlign w:val="center"/>
          </w:tcPr>
          <w:p>
            <w:pPr>
              <w:pStyle w:val="13"/>
            </w:pPr>
            <w:r>
              <w:t>保证单位正常运转</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系统使用满意情况</w:t>
            </w:r>
          </w:p>
        </w:tc>
        <w:tc>
          <w:tcPr>
            <w:tcW w:w="5386" w:type="dxa"/>
            <w:vAlign w:val="center"/>
          </w:tcPr>
          <w:p>
            <w:pPr>
              <w:pStyle w:val="13"/>
            </w:pPr>
            <w:r>
              <w:t>使用人员满意度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保障机关工作正常运转，服务到位</w:t>
            </w:r>
          </w:p>
        </w:tc>
        <w:tc>
          <w:tcPr>
            <w:tcW w:w="5386" w:type="dxa"/>
            <w:vAlign w:val="center"/>
          </w:tcPr>
          <w:p>
            <w:pPr>
              <w:pStyle w:val="13"/>
            </w:pPr>
            <w:r>
              <w:t>干部职工满意度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调查中机关单位人员对单位环境和设施满意和较满意的人数占调查总人数的比率</w:t>
            </w:r>
          </w:p>
        </w:tc>
        <w:tc>
          <w:tcPr>
            <w:tcW w:w="5386" w:type="dxa"/>
            <w:vAlign w:val="center"/>
          </w:tcPr>
          <w:p>
            <w:pPr>
              <w:pStyle w:val="13"/>
            </w:pPr>
            <w:r>
              <w:t>机关单位工作人员满意度</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w:t>
      </w:r>
      <w:r>
        <w:rPr>
          <w:rFonts w:hint="eastAsia" w:ascii="方正仿宋_GBK" w:hAnsi="方正仿宋_GBK" w:eastAsia="方正仿宋_GBK" w:cs="方正仿宋_GBK"/>
          <w:color w:val="000000"/>
          <w:sz w:val="28"/>
          <w:lang w:val="en-US" w:eastAsia="zh-CN"/>
        </w:rPr>
        <w:t>3</w:t>
      </w:r>
      <w:r>
        <w:rPr>
          <w:rFonts w:ascii="方正仿宋_GBK" w:hAnsi="方正仿宋_GBK" w:eastAsia="方正仿宋_GBK" w:cs="方正仿宋_GBK"/>
          <w:color w:val="000000"/>
          <w:sz w:val="28"/>
        </w:rPr>
        <w:t>、提前下达2025年城乡义务教育中央补助经费（冀财教[2024]123号）-公用经费（小学）绩效目标表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13013325P00000510001T</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保障单位日常工作顺利开展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1.保障单位日常工作顺利开展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支付水电暖等日常费用是否及时</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被上级部门批评次数</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无拖延情况</w:t>
            </w:r>
          </w:p>
        </w:tc>
        <w:tc>
          <w:tcPr>
            <w:tcW w:w="5386" w:type="dxa"/>
            <w:vAlign w:val="center"/>
          </w:tcPr>
          <w:p>
            <w:pPr>
              <w:pStyle w:val="13"/>
            </w:pPr>
            <w:r>
              <w:t>及时完成工作</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超支成本</w:t>
            </w:r>
          </w:p>
        </w:tc>
        <w:tc>
          <w:tcPr>
            <w:tcW w:w="5386" w:type="dxa"/>
            <w:vAlign w:val="center"/>
          </w:tcPr>
          <w:p>
            <w:pPr>
              <w:pStyle w:val="13"/>
            </w:pPr>
            <w:r>
              <w:t>不超出各项目预算数</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保障人员正常办公</w:t>
            </w:r>
          </w:p>
        </w:tc>
        <w:tc>
          <w:tcPr>
            <w:tcW w:w="5386" w:type="dxa"/>
            <w:vAlign w:val="center"/>
          </w:tcPr>
          <w:p>
            <w:pPr>
              <w:pStyle w:val="13"/>
            </w:pPr>
            <w:r>
              <w:t>满足正常办公需求</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通过开展维修、购置等工作</w:t>
            </w:r>
          </w:p>
        </w:tc>
        <w:tc>
          <w:tcPr>
            <w:tcW w:w="5386" w:type="dxa"/>
            <w:vAlign w:val="center"/>
          </w:tcPr>
          <w:p>
            <w:pPr>
              <w:pStyle w:val="13"/>
            </w:pPr>
            <w:r>
              <w:t>保障机关单位正常运转</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反映使用数据采集终端减少纸质表的填报工作情况</w:t>
            </w:r>
          </w:p>
        </w:tc>
        <w:tc>
          <w:tcPr>
            <w:tcW w:w="5386" w:type="dxa"/>
            <w:vAlign w:val="center"/>
          </w:tcPr>
          <w:p>
            <w:pPr>
              <w:pStyle w:val="13"/>
            </w:pPr>
            <w:r>
              <w:t>根据工作完成情况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为单位日常工作开展提供有力保障。</w:t>
            </w:r>
          </w:p>
        </w:tc>
        <w:tc>
          <w:tcPr>
            <w:tcW w:w="5386" w:type="dxa"/>
            <w:vAlign w:val="center"/>
          </w:tcPr>
          <w:p>
            <w:pPr>
              <w:pStyle w:val="13"/>
            </w:pPr>
            <w:r>
              <w:t>保证单位正常运转</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系统使用满意情况</w:t>
            </w:r>
          </w:p>
        </w:tc>
        <w:tc>
          <w:tcPr>
            <w:tcW w:w="5386" w:type="dxa"/>
            <w:vAlign w:val="center"/>
          </w:tcPr>
          <w:p>
            <w:pPr>
              <w:pStyle w:val="13"/>
            </w:pPr>
            <w:r>
              <w:t>使用人员满意度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保障机关工作正常运转，服务到位</w:t>
            </w:r>
          </w:p>
        </w:tc>
        <w:tc>
          <w:tcPr>
            <w:tcW w:w="5386" w:type="dxa"/>
            <w:vAlign w:val="center"/>
          </w:tcPr>
          <w:p>
            <w:pPr>
              <w:pStyle w:val="13"/>
            </w:pPr>
            <w:r>
              <w:t>干部职工满意度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调查中机关单位人员对单位环境和设施满意和较满意的人数占调查总人数的比率</w:t>
            </w:r>
          </w:p>
        </w:tc>
        <w:tc>
          <w:tcPr>
            <w:tcW w:w="5386" w:type="dxa"/>
            <w:vAlign w:val="center"/>
          </w:tcPr>
          <w:p>
            <w:pPr>
              <w:pStyle w:val="13"/>
            </w:pPr>
            <w:r>
              <w:t>机关单位工作人员满意度</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w:t>
      </w:r>
      <w:r>
        <w:rPr>
          <w:rFonts w:hint="eastAsia" w:ascii="方正仿宋_GBK" w:hAnsi="方正仿宋_GBK" w:eastAsia="方正仿宋_GBK" w:cs="方正仿宋_GBK"/>
          <w:color w:val="000000"/>
          <w:sz w:val="28"/>
          <w:lang w:val="en-US" w:eastAsia="zh-CN"/>
        </w:rPr>
        <w:t>4</w:t>
      </w:r>
      <w:r>
        <w:rPr>
          <w:rFonts w:ascii="方正仿宋_GBK" w:hAnsi="方正仿宋_GBK" w:eastAsia="方正仿宋_GBK" w:cs="方正仿宋_GBK"/>
          <w:color w:val="000000"/>
          <w:sz w:val="28"/>
        </w:rPr>
        <w:t>、提前下达2025年城乡义务教育中央补助经费（冀财教[2024]123号）-家庭经济困难学生生活费补助（初中）绩效目标表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13013325P00001110002Y</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提前下达2025年城乡义务教育中央补助经费（冀财教[2024]123号）-家庭经济困难学生生活费补助（初中）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4.50</w:t>
            </w:r>
          </w:p>
        </w:tc>
        <w:tc>
          <w:tcPr>
            <w:tcW w:w="2835" w:type="dxa"/>
            <w:vAlign w:val="center"/>
          </w:tcPr>
          <w:p>
            <w:pPr>
              <w:pStyle w:val="11"/>
            </w:pPr>
            <w:r>
              <w:t>其中：财政    资金</w:t>
            </w:r>
          </w:p>
        </w:tc>
        <w:tc>
          <w:tcPr>
            <w:tcW w:w="2551" w:type="dxa"/>
            <w:vAlign w:val="center"/>
          </w:tcPr>
          <w:p>
            <w:pPr>
              <w:pStyle w:val="13"/>
            </w:pPr>
            <w:r>
              <w:t>4.50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提前下达2025年城乡义务教育中央补助经费（冀财教[2024]123号）-家庭经济困难学生生活费，初中4.5万元。对建档立卡家庭学生、低保家庭学生、特困救助供养学生、孤儿和残疾学生予以资助。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1.提前下达2025年城乡义务教育中央补助经费（冀财教[2024]123号）-家庭经济困难学生生活费，初中4.5万元。对建档立卡家庭学生、低保家庭学生、特困救助供养学生、孤儿和残疾学生予以资助。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32人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1500元/人年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w:t>
      </w: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、提前下达2025年省级支持学前教育发展专项资金-冀财教[2024]142号绩效目标表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13013325P000018100090</w:t>
            </w:r>
          </w:p>
        </w:tc>
        <w:tc>
          <w:tcPr>
            <w:tcW w:w="2835" w:type="dxa"/>
            <w:vAlign w:val="center"/>
          </w:tcPr>
          <w:p>
            <w:pPr>
              <w:pStyle w:val="11"/>
            </w:pPr>
            <w:r>
              <w:t>项目名称</w:t>
            </w:r>
          </w:p>
        </w:tc>
        <w:tc>
          <w:tcPr>
            <w:tcW w:w="6095" w:type="dxa"/>
            <w:gridSpan w:val="3"/>
            <w:vAlign w:val="center"/>
          </w:tcPr>
          <w:p>
            <w:pPr>
              <w:pStyle w:val="13"/>
            </w:pPr>
            <w:r>
              <w:t>提前下达2025年省级支持学前教育发展专项资金-冀财教[2024]142号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2.10</w:t>
            </w:r>
          </w:p>
        </w:tc>
        <w:tc>
          <w:tcPr>
            <w:tcW w:w="2835" w:type="dxa"/>
            <w:vAlign w:val="center"/>
          </w:tcPr>
          <w:p>
            <w:pPr>
              <w:pStyle w:val="11"/>
            </w:pPr>
            <w:r>
              <w:t>其中：财政    资金</w:t>
            </w:r>
          </w:p>
        </w:tc>
        <w:tc>
          <w:tcPr>
            <w:tcW w:w="2551" w:type="dxa"/>
            <w:vAlign w:val="center"/>
          </w:tcPr>
          <w:p>
            <w:pPr>
              <w:pStyle w:val="13"/>
            </w:pPr>
            <w:r>
              <w:t>2.10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保障幼儿园日常工作顺利开展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1.保障幼儿园日常工作顺利开展</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幼儿园日常办公</w:t>
            </w:r>
          </w:p>
        </w:tc>
        <w:tc>
          <w:tcPr>
            <w:tcW w:w="5386" w:type="dxa"/>
            <w:vAlign w:val="center"/>
          </w:tcPr>
          <w:p>
            <w:pPr>
              <w:pStyle w:val="13"/>
            </w:pPr>
            <w:r>
              <w:t>幼儿园日常经费支付</w:t>
            </w:r>
          </w:p>
        </w:tc>
        <w:tc>
          <w:tcPr>
            <w:tcW w:w="2268" w:type="dxa"/>
            <w:vAlign w:val="center"/>
          </w:tcPr>
          <w:p>
            <w:pPr>
              <w:pStyle w:val="13"/>
            </w:pPr>
            <w:r>
              <w:t>保障幼儿园正常教学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保障学校正常办公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为单位日常工作开展提供有力保障。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家长满意度</w:t>
            </w:r>
          </w:p>
        </w:tc>
        <w:tc>
          <w:tcPr>
            <w:tcW w:w="5386" w:type="dxa"/>
            <w:vAlign w:val="center"/>
          </w:tcPr>
          <w:p>
            <w:pPr>
              <w:pStyle w:val="13"/>
            </w:pPr>
            <w:r>
              <w:t>家长满意度</w:t>
            </w:r>
          </w:p>
        </w:tc>
        <w:tc>
          <w:tcPr>
            <w:tcW w:w="2268" w:type="dxa"/>
            <w:vAlign w:val="center"/>
          </w:tcPr>
          <w:p>
            <w:pPr>
              <w:pStyle w:val="13"/>
            </w:pPr>
            <w:r>
              <w:t>≥95%</w:t>
            </w:r>
          </w:p>
        </w:tc>
        <w:tc>
          <w:tcPr>
            <w:tcW w:w="1276" w:type="dxa"/>
            <w:vAlign w:val="center"/>
          </w:tcPr>
          <w:p>
            <w:pPr>
              <w:pStyle w:val="13"/>
            </w:pPr>
            <w:r>
              <w:t>家长满意度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学生满意度</w:t>
            </w:r>
          </w:p>
        </w:tc>
        <w:tc>
          <w:tcPr>
            <w:tcW w:w="2268" w:type="dxa"/>
            <w:vAlign w:val="center"/>
          </w:tcPr>
          <w:p>
            <w:pPr>
              <w:pStyle w:val="13"/>
            </w:pPr>
            <w:r>
              <w:t>≥95%</w:t>
            </w:r>
          </w:p>
        </w:tc>
        <w:tc>
          <w:tcPr>
            <w:tcW w:w="1276" w:type="dxa"/>
            <w:vAlign w:val="center"/>
          </w:tcPr>
          <w:p>
            <w:pPr>
              <w:pStyle w:val="13"/>
            </w:pPr>
            <w:r>
              <w:t>学生满意度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w:t>
      </w:r>
      <w:r>
        <w:rPr>
          <w:rFonts w:hint="eastAsia" w:ascii="方正仿宋_GBK" w:hAnsi="方正仿宋_GBK" w:eastAsia="方正仿宋_GBK" w:cs="方正仿宋_GBK"/>
          <w:color w:val="000000"/>
          <w:sz w:val="28"/>
          <w:lang w:val="en-US" w:eastAsia="zh-CN"/>
        </w:rPr>
        <w:t>6</w:t>
      </w:r>
      <w:r>
        <w:rPr>
          <w:rFonts w:ascii="方正仿宋_GBK" w:hAnsi="方正仿宋_GBK" w:eastAsia="方正仿宋_GBK" w:cs="方正仿宋_GBK"/>
          <w:color w:val="000000"/>
          <w:sz w:val="28"/>
        </w:rPr>
        <w:t>、提前下达2025年中央支持学前教育发展资金（冀财教[2024]121号）-幼儿资助绩效目标表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13013325P000007100016</w:t>
            </w:r>
          </w:p>
        </w:tc>
        <w:tc>
          <w:tcPr>
            <w:tcW w:w="2835" w:type="dxa"/>
            <w:vAlign w:val="center"/>
          </w:tcPr>
          <w:p>
            <w:pPr>
              <w:pStyle w:val="11"/>
            </w:pPr>
            <w:r>
              <w:t>项目名称</w:t>
            </w:r>
          </w:p>
        </w:tc>
        <w:tc>
          <w:tcPr>
            <w:tcW w:w="6095" w:type="dxa"/>
            <w:gridSpan w:val="3"/>
            <w:vAlign w:val="center"/>
          </w:tcPr>
          <w:p>
            <w:pPr>
              <w:pStyle w:val="13"/>
            </w:pPr>
            <w:r>
              <w:t>提前下达2025年中央支持学前教育发展资金（冀财教[2024]121号）-幼儿资助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0.70</w:t>
            </w:r>
          </w:p>
        </w:tc>
        <w:tc>
          <w:tcPr>
            <w:tcW w:w="2835" w:type="dxa"/>
            <w:vAlign w:val="center"/>
          </w:tcPr>
          <w:p>
            <w:pPr>
              <w:pStyle w:val="11"/>
            </w:pPr>
            <w:r>
              <w:t>其中：财政    资金</w:t>
            </w:r>
          </w:p>
        </w:tc>
        <w:tc>
          <w:tcPr>
            <w:tcW w:w="2551" w:type="dxa"/>
            <w:vAlign w:val="center"/>
          </w:tcPr>
          <w:p>
            <w:pPr>
              <w:pStyle w:val="13"/>
            </w:pPr>
            <w:r>
              <w:t>0.70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对建档立卡家庭学生、低保家庭学生、特困救助供养学生、孤儿和残疾学生予以资助。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1.对建档立卡家庭学生、低保家庭学生、特困救助供养学生、孤儿和残疾学生予以资助。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7人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1000元/人年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根据工作完成情况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w:t>
      </w:r>
      <w:r>
        <w:rPr>
          <w:rFonts w:hint="eastAsia" w:ascii="方正仿宋_GBK" w:hAnsi="方正仿宋_GBK" w:eastAsia="方正仿宋_GBK" w:cs="方正仿宋_GBK"/>
          <w:color w:val="000000"/>
          <w:sz w:val="28"/>
          <w:lang w:val="en-US" w:eastAsia="zh-CN"/>
        </w:rPr>
        <w:t>7</w:t>
      </w:r>
      <w:r>
        <w:rPr>
          <w:rFonts w:ascii="方正仿宋_GBK" w:hAnsi="方正仿宋_GBK" w:eastAsia="方正仿宋_GBK" w:cs="方正仿宋_GBK"/>
          <w:color w:val="000000"/>
          <w:sz w:val="28"/>
        </w:rPr>
        <w:t>、校园安全专项资金绩效目标表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13013325P00001010050D</w:t>
            </w:r>
          </w:p>
        </w:tc>
        <w:tc>
          <w:tcPr>
            <w:tcW w:w="2835" w:type="dxa"/>
            <w:vAlign w:val="center"/>
          </w:tcPr>
          <w:p>
            <w:pPr>
              <w:pStyle w:val="11"/>
            </w:pPr>
            <w:r>
              <w:t>项目名称</w:t>
            </w:r>
          </w:p>
        </w:tc>
        <w:tc>
          <w:tcPr>
            <w:tcW w:w="6095" w:type="dxa"/>
            <w:gridSpan w:val="3"/>
            <w:vAlign w:val="center"/>
          </w:tcPr>
          <w:p>
            <w:pPr>
              <w:pStyle w:val="13"/>
            </w:pPr>
            <w:r>
              <w:t>校园安全专项资金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0.86</w:t>
            </w:r>
          </w:p>
        </w:tc>
        <w:tc>
          <w:tcPr>
            <w:tcW w:w="2835" w:type="dxa"/>
            <w:vAlign w:val="center"/>
          </w:tcPr>
          <w:p>
            <w:pPr>
              <w:pStyle w:val="11"/>
            </w:pPr>
            <w:r>
              <w:t>其中：财政    资金</w:t>
            </w:r>
          </w:p>
        </w:tc>
        <w:tc>
          <w:tcPr>
            <w:tcW w:w="2551" w:type="dxa"/>
            <w:vAlign w:val="center"/>
          </w:tcPr>
          <w:p>
            <w:pPr>
              <w:pStyle w:val="13"/>
            </w:pPr>
            <w:r>
              <w:t>0.86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了加强幼儿园的安全保卫工作，保护师生生命安全和学校财产安全，维护正常的教育教学秩序，按照省教育厅、公安厅《关于印发〈河北省中小学幼儿园安全防范建设三年达标行动方案〉的通知》精神，各学校配备了专职保安</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加强幼儿园的安全保卫工作，保护师生生命安全和学校财产安全，维护正常的教育教学秩序，按照省教育厅、公安厅《关于印发〈河北省中小学幼儿园安全防范建设三年达标行动方案〉的通知》精神，各学校配备了专职保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安全教育平台覆盖率%</w:t>
            </w:r>
          </w:p>
        </w:tc>
        <w:tc>
          <w:tcPr>
            <w:tcW w:w="5386" w:type="dxa"/>
            <w:vAlign w:val="center"/>
          </w:tcPr>
          <w:p>
            <w:pPr>
              <w:pStyle w:val="13"/>
            </w:pPr>
            <w:r>
              <w:t>安全教育平台覆盖学生量占比</w:t>
            </w:r>
          </w:p>
        </w:tc>
        <w:tc>
          <w:tcPr>
            <w:tcW w:w="2268" w:type="dxa"/>
            <w:vAlign w:val="center"/>
          </w:tcPr>
          <w:p>
            <w:pPr>
              <w:pStyle w:val="13"/>
            </w:pPr>
            <w:r>
              <w:t>≥98%</w:t>
            </w:r>
          </w:p>
        </w:tc>
        <w:tc>
          <w:tcPr>
            <w:tcW w:w="1276" w:type="dxa"/>
            <w:vAlign w:val="center"/>
          </w:tcPr>
          <w:p>
            <w:pPr>
              <w:pStyle w:val="13"/>
            </w:pPr>
            <w:r>
              <w:t>安全教育平台覆盖率%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时效指标</w:t>
            </w:r>
          </w:p>
        </w:tc>
        <w:tc>
          <w:tcPr>
            <w:tcW w:w="5386" w:type="dxa"/>
            <w:vAlign w:val="center"/>
          </w:tcPr>
          <w:p>
            <w:pPr>
              <w:pStyle w:val="13"/>
            </w:pPr>
            <w:r>
              <w:t>保护校园安全</w:t>
            </w:r>
          </w:p>
        </w:tc>
        <w:tc>
          <w:tcPr>
            <w:tcW w:w="2268" w:type="dxa"/>
            <w:vAlign w:val="center"/>
          </w:tcPr>
          <w:p>
            <w:pPr>
              <w:pStyle w:val="13"/>
            </w:pPr>
            <w:r>
              <w:t>≥95%</w:t>
            </w:r>
          </w:p>
        </w:tc>
        <w:tc>
          <w:tcPr>
            <w:tcW w:w="1276" w:type="dxa"/>
            <w:vAlign w:val="center"/>
          </w:tcPr>
          <w:p>
            <w:pPr>
              <w:pStyle w:val="13"/>
            </w:pPr>
            <w:r>
              <w:t>时效指标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成本指标</w:t>
            </w:r>
          </w:p>
        </w:tc>
        <w:tc>
          <w:tcPr>
            <w:tcW w:w="5386" w:type="dxa"/>
            <w:vAlign w:val="center"/>
          </w:tcPr>
          <w:p>
            <w:pPr>
              <w:pStyle w:val="13"/>
            </w:pPr>
            <w:r>
              <w:t>维护教育教学秩序</w:t>
            </w:r>
          </w:p>
        </w:tc>
        <w:tc>
          <w:tcPr>
            <w:tcW w:w="2268" w:type="dxa"/>
            <w:vAlign w:val="center"/>
          </w:tcPr>
          <w:p>
            <w:pPr>
              <w:pStyle w:val="13"/>
            </w:pPr>
            <w:r>
              <w:t>≥95%</w:t>
            </w:r>
          </w:p>
        </w:tc>
        <w:tc>
          <w:tcPr>
            <w:tcW w:w="1276" w:type="dxa"/>
            <w:vAlign w:val="center"/>
          </w:tcPr>
          <w:p>
            <w:pPr>
              <w:pStyle w:val="13"/>
            </w:pPr>
            <w:r>
              <w:t>成本指标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学校安全性</w:t>
            </w:r>
          </w:p>
        </w:tc>
        <w:tc>
          <w:tcPr>
            <w:tcW w:w="5386" w:type="dxa"/>
            <w:vAlign w:val="center"/>
          </w:tcPr>
          <w:p>
            <w:pPr>
              <w:pStyle w:val="13"/>
            </w:pPr>
            <w:r>
              <w:t>学校安全性</w:t>
            </w:r>
          </w:p>
        </w:tc>
        <w:tc>
          <w:tcPr>
            <w:tcW w:w="2268" w:type="dxa"/>
            <w:vAlign w:val="center"/>
          </w:tcPr>
          <w:p>
            <w:pPr>
              <w:pStyle w:val="13"/>
            </w:pPr>
            <w:r>
              <w:t>≥98%</w:t>
            </w:r>
          </w:p>
        </w:tc>
        <w:tc>
          <w:tcPr>
            <w:tcW w:w="1276" w:type="dxa"/>
            <w:vAlign w:val="center"/>
          </w:tcPr>
          <w:p>
            <w:pPr>
              <w:pStyle w:val="13"/>
            </w:pPr>
            <w:r>
              <w:t>学校安全性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业务工作完成率%</w:t>
            </w:r>
          </w:p>
        </w:tc>
        <w:tc>
          <w:tcPr>
            <w:tcW w:w="5386" w:type="dxa"/>
            <w:vAlign w:val="center"/>
          </w:tcPr>
          <w:p>
            <w:pPr>
              <w:pStyle w:val="13"/>
            </w:pPr>
            <w:r>
              <w:t>业务工作任务完成情况</w:t>
            </w:r>
          </w:p>
        </w:tc>
        <w:tc>
          <w:tcPr>
            <w:tcW w:w="2268" w:type="dxa"/>
            <w:vAlign w:val="center"/>
          </w:tcPr>
          <w:p>
            <w:pPr>
              <w:pStyle w:val="13"/>
            </w:pPr>
            <w:r>
              <w:t>≥98%</w:t>
            </w:r>
          </w:p>
        </w:tc>
        <w:tc>
          <w:tcPr>
            <w:tcW w:w="1276" w:type="dxa"/>
            <w:vAlign w:val="center"/>
          </w:tcPr>
          <w:p>
            <w:pPr>
              <w:pStyle w:val="13"/>
            </w:pPr>
            <w:r>
              <w:t>业务工作完成率%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对社会的影响</w:t>
            </w:r>
          </w:p>
        </w:tc>
        <w:tc>
          <w:tcPr>
            <w:tcW w:w="2268" w:type="dxa"/>
            <w:vAlign w:val="center"/>
          </w:tcPr>
          <w:p>
            <w:pPr>
              <w:pStyle w:val="13"/>
            </w:pPr>
            <w:r>
              <w:t>≥95%</w:t>
            </w:r>
          </w:p>
        </w:tc>
        <w:tc>
          <w:tcPr>
            <w:tcW w:w="1276" w:type="dxa"/>
            <w:vAlign w:val="center"/>
          </w:tcPr>
          <w:p>
            <w:pPr>
              <w:pStyle w:val="13"/>
            </w:pPr>
            <w:r>
              <w:t>社会效益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能够长期较好满足校园安全的需求。</w:t>
            </w:r>
          </w:p>
        </w:tc>
        <w:tc>
          <w:tcPr>
            <w:tcW w:w="2268" w:type="dxa"/>
            <w:vAlign w:val="center"/>
          </w:tcPr>
          <w:p>
            <w:pPr>
              <w:pStyle w:val="13"/>
            </w:pPr>
            <w:r>
              <w:t>≥95%</w:t>
            </w:r>
          </w:p>
        </w:tc>
        <w:tc>
          <w:tcPr>
            <w:tcW w:w="1276" w:type="dxa"/>
            <w:vAlign w:val="center"/>
          </w:tcPr>
          <w:p>
            <w:pPr>
              <w:pStyle w:val="13"/>
            </w:pPr>
            <w:r>
              <w:t>生态效益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长期性</w:t>
            </w:r>
          </w:p>
        </w:tc>
        <w:tc>
          <w:tcPr>
            <w:tcW w:w="5386" w:type="dxa"/>
            <w:vAlign w:val="center"/>
          </w:tcPr>
          <w:p>
            <w:pPr>
              <w:pStyle w:val="13"/>
            </w:pPr>
            <w:r>
              <w:t>能够长期较好满足校园安全的需求。</w:t>
            </w:r>
          </w:p>
        </w:tc>
        <w:tc>
          <w:tcPr>
            <w:tcW w:w="2268" w:type="dxa"/>
            <w:vAlign w:val="center"/>
          </w:tcPr>
          <w:p>
            <w:pPr>
              <w:pStyle w:val="13"/>
            </w:pPr>
            <w:r>
              <w:t>≥98%</w:t>
            </w:r>
          </w:p>
        </w:tc>
        <w:tc>
          <w:tcPr>
            <w:tcW w:w="1276" w:type="dxa"/>
            <w:vAlign w:val="center"/>
          </w:tcPr>
          <w:p>
            <w:pPr>
              <w:pStyle w:val="13"/>
            </w:pPr>
            <w:r>
              <w:t>长期性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w:t>
      </w:r>
      <w:r>
        <w:rPr>
          <w:rFonts w:hint="eastAsia" w:ascii="方正仿宋_GBK" w:hAnsi="方正仿宋_GBK" w:eastAsia="方正仿宋_GBK" w:cs="方正仿宋_GBK"/>
          <w:color w:val="000000"/>
          <w:sz w:val="28"/>
          <w:lang w:val="en-US" w:eastAsia="zh-CN"/>
        </w:rPr>
        <w:t>8</w:t>
      </w:r>
      <w:r>
        <w:rPr>
          <w:rFonts w:ascii="方正仿宋_GBK" w:hAnsi="方正仿宋_GBK" w:eastAsia="方正仿宋_GBK" w:cs="方正仿宋_GBK"/>
          <w:color w:val="000000"/>
          <w:sz w:val="28"/>
        </w:rPr>
        <w:t>、校园安全专项资金绩效目标表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13013325P000010100511</w:t>
            </w:r>
          </w:p>
        </w:tc>
        <w:tc>
          <w:tcPr>
            <w:tcW w:w="2835" w:type="dxa"/>
            <w:vAlign w:val="center"/>
          </w:tcPr>
          <w:p>
            <w:pPr>
              <w:pStyle w:val="11"/>
            </w:pPr>
            <w:r>
              <w:t>项目名称</w:t>
            </w:r>
          </w:p>
        </w:tc>
        <w:tc>
          <w:tcPr>
            <w:tcW w:w="6095" w:type="dxa"/>
            <w:gridSpan w:val="3"/>
            <w:vAlign w:val="center"/>
          </w:tcPr>
          <w:p>
            <w:pPr>
              <w:pStyle w:val="13"/>
            </w:pPr>
            <w:r>
              <w:t>校园安全专项资金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2.57</w:t>
            </w:r>
          </w:p>
        </w:tc>
        <w:tc>
          <w:tcPr>
            <w:tcW w:w="2835" w:type="dxa"/>
            <w:vAlign w:val="center"/>
          </w:tcPr>
          <w:p>
            <w:pPr>
              <w:pStyle w:val="11"/>
            </w:pPr>
            <w:r>
              <w:t>其中：财政    资金</w:t>
            </w:r>
          </w:p>
        </w:tc>
        <w:tc>
          <w:tcPr>
            <w:tcW w:w="2551" w:type="dxa"/>
            <w:vAlign w:val="center"/>
          </w:tcPr>
          <w:p>
            <w:pPr>
              <w:pStyle w:val="13"/>
            </w:pPr>
            <w:r>
              <w:t>2.57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了加强学校的安全保卫工作，保护师生生命安全和学校财产安全，维护正常的教育教学秩序，按照省教育厅、公安厅《关于印发〈河北省中小学幼儿园安全防范建设三年达标行动方案〉的通知》精神，各学校配备了专职保安</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加强学校的安全保卫工作，保护师生生命安全和学校财产安全，维护正常的教育教学秩序，按照省教育厅、公安厅《关于印发〈河北省中小学幼儿园安全防范建设三年达标行动方案〉的通知》精神，各学校配备了专职保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安全教育平台覆盖率%</w:t>
            </w:r>
          </w:p>
        </w:tc>
        <w:tc>
          <w:tcPr>
            <w:tcW w:w="5386" w:type="dxa"/>
            <w:vAlign w:val="center"/>
          </w:tcPr>
          <w:p>
            <w:pPr>
              <w:pStyle w:val="13"/>
            </w:pPr>
            <w:r>
              <w:t>安全教育平台覆盖学生量占比</w:t>
            </w:r>
          </w:p>
        </w:tc>
        <w:tc>
          <w:tcPr>
            <w:tcW w:w="2268" w:type="dxa"/>
            <w:vAlign w:val="center"/>
          </w:tcPr>
          <w:p>
            <w:pPr>
              <w:pStyle w:val="13"/>
            </w:pPr>
            <w:r>
              <w:t>≥98%</w:t>
            </w:r>
          </w:p>
        </w:tc>
        <w:tc>
          <w:tcPr>
            <w:tcW w:w="1276" w:type="dxa"/>
            <w:vAlign w:val="center"/>
          </w:tcPr>
          <w:p>
            <w:pPr>
              <w:pStyle w:val="13"/>
            </w:pPr>
            <w:r>
              <w:t>安全教育平台覆盖率%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时效指标</w:t>
            </w:r>
          </w:p>
        </w:tc>
        <w:tc>
          <w:tcPr>
            <w:tcW w:w="5386" w:type="dxa"/>
            <w:vAlign w:val="center"/>
          </w:tcPr>
          <w:p>
            <w:pPr>
              <w:pStyle w:val="13"/>
            </w:pPr>
            <w:r>
              <w:t>保护校园安全</w:t>
            </w:r>
          </w:p>
        </w:tc>
        <w:tc>
          <w:tcPr>
            <w:tcW w:w="2268" w:type="dxa"/>
            <w:vAlign w:val="center"/>
          </w:tcPr>
          <w:p>
            <w:pPr>
              <w:pStyle w:val="13"/>
            </w:pPr>
            <w:r>
              <w:t>≥95%</w:t>
            </w:r>
          </w:p>
        </w:tc>
        <w:tc>
          <w:tcPr>
            <w:tcW w:w="1276" w:type="dxa"/>
            <w:vAlign w:val="center"/>
          </w:tcPr>
          <w:p>
            <w:pPr>
              <w:pStyle w:val="13"/>
            </w:pPr>
            <w:r>
              <w:t>时效指标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成本指标</w:t>
            </w:r>
          </w:p>
        </w:tc>
        <w:tc>
          <w:tcPr>
            <w:tcW w:w="5386" w:type="dxa"/>
            <w:vAlign w:val="center"/>
          </w:tcPr>
          <w:p>
            <w:pPr>
              <w:pStyle w:val="13"/>
            </w:pPr>
            <w:r>
              <w:t>维护教育教学秩序</w:t>
            </w:r>
          </w:p>
        </w:tc>
        <w:tc>
          <w:tcPr>
            <w:tcW w:w="2268" w:type="dxa"/>
            <w:vAlign w:val="center"/>
          </w:tcPr>
          <w:p>
            <w:pPr>
              <w:pStyle w:val="13"/>
            </w:pPr>
            <w:r>
              <w:t>≥95%</w:t>
            </w:r>
          </w:p>
        </w:tc>
        <w:tc>
          <w:tcPr>
            <w:tcW w:w="1276" w:type="dxa"/>
            <w:vAlign w:val="center"/>
          </w:tcPr>
          <w:p>
            <w:pPr>
              <w:pStyle w:val="13"/>
            </w:pPr>
            <w:r>
              <w:t>成本指标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学校安全性</w:t>
            </w:r>
          </w:p>
        </w:tc>
        <w:tc>
          <w:tcPr>
            <w:tcW w:w="5386" w:type="dxa"/>
            <w:vAlign w:val="center"/>
          </w:tcPr>
          <w:p>
            <w:pPr>
              <w:pStyle w:val="13"/>
            </w:pPr>
            <w:r>
              <w:t>学校安全性</w:t>
            </w:r>
          </w:p>
        </w:tc>
        <w:tc>
          <w:tcPr>
            <w:tcW w:w="2268" w:type="dxa"/>
            <w:vAlign w:val="center"/>
          </w:tcPr>
          <w:p>
            <w:pPr>
              <w:pStyle w:val="13"/>
            </w:pPr>
            <w:r>
              <w:t>≥98%</w:t>
            </w:r>
          </w:p>
        </w:tc>
        <w:tc>
          <w:tcPr>
            <w:tcW w:w="1276" w:type="dxa"/>
            <w:vAlign w:val="center"/>
          </w:tcPr>
          <w:p>
            <w:pPr>
              <w:pStyle w:val="13"/>
            </w:pPr>
            <w:r>
              <w:t>学校安全性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业务工作完成率%</w:t>
            </w:r>
          </w:p>
        </w:tc>
        <w:tc>
          <w:tcPr>
            <w:tcW w:w="5386" w:type="dxa"/>
            <w:vAlign w:val="center"/>
          </w:tcPr>
          <w:p>
            <w:pPr>
              <w:pStyle w:val="13"/>
            </w:pPr>
            <w:r>
              <w:t>业务工作任务完成情况</w:t>
            </w:r>
          </w:p>
        </w:tc>
        <w:tc>
          <w:tcPr>
            <w:tcW w:w="2268" w:type="dxa"/>
            <w:vAlign w:val="center"/>
          </w:tcPr>
          <w:p>
            <w:pPr>
              <w:pStyle w:val="13"/>
            </w:pPr>
            <w:r>
              <w:t>≥98%</w:t>
            </w:r>
          </w:p>
        </w:tc>
        <w:tc>
          <w:tcPr>
            <w:tcW w:w="1276" w:type="dxa"/>
            <w:vAlign w:val="center"/>
          </w:tcPr>
          <w:p>
            <w:pPr>
              <w:pStyle w:val="13"/>
            </w:pPr>
            <w:r>
              <w:t>业务工作完成率%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对社会的影响</w:t>
            </w:r>
          </w:p>
        </w:tc>
        <w:tc>
          <w:tcPr>
            <w:tcW w:w="2268" w:type="dxa"/>
            <w:vAlign w:val="center"/>
          </w:tcPr>
          <w:p>
            <w:pPr>
              <w:pStyle w:val="13"/>
            </w:pPr>
            <w:r>
              <w:t>≥95%</w:t>
            </w:r>
          </w:p>
        </w:tc>
        <w:tc>
          <w:tcPr>
            <w:tcW w:w="1276" w:type="dxa"/>
            <w:vAlign w:val="center"/>
          </w:tcPr>
          <w:p>
            <w:pPr>
              <w:pStyle w:val="13"/>
            </w:pPr>
            <w:r>
              <w:t>社会效益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能够长期较好满足校园安全的需求。</w:t>
            </w:r>
          </w:p>
        </w:tc>
        <w:tc>
          <w:tcPr>
            <w:tcW w:w="2268" w:type="dxa"/>
            <w:vAlign w:val="center"/>
          </w:tcPr>
          <w:p>
            <w:pPr>
              <w:pStyle w:val="13"/>
            </w:pPr>
            <w:r>
              <w:t>≥95%</w:t>
            </w:r>
          </w:p>
        </w:tc>
        <w:tc>
          <w:tcPr>
            <w:tcW w:w="1276" w:type="dxa"/>
            <w:vAlign w:val="center"/>
          </w:tcPr>
          <w:p>
            <w:pPr>
              <w:pStyle w:val="13"/>
            </w:pPr>
            <w:r>
              <w:t>生态效益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长期性</w:t>
            </w:r>
          </w:p>
        </w:tc>
        <w:tc>
          <w:tcPr>
            <w:tcW w:w="5386" w:type="dxa"/>
            <w:vAlign w:val="center"/>
          </w:tcPr>
          <w:p>
            <w:pPr>
              <w:pStyle w:val="13"/>
            </w:pPr>
            <w:r>
              <w:t>能够长期较好满足校园安全的需求。</w:t>
            </w:r>
          </w:p>
        </w:tc>
        <w:tc>
          <w:tcPr>
            <w:tcW w:w="2268" w:type="dxa"/>
            <w:vAlign w:val="center"/>
          </w:tcPr>
          <w:p>
            <w:pPr>
              <w:pStyle w:val="13"/>
            </w:pPr>
            <w:r>
              <w:t>≥98%</w:t>
            </w:r>
          </w:p>
        </w:tc>
        <w:tc>
          <w:tcPr>
            <w:tcW w:w="1276" w:type="dxa"/>
            <w:vAlign w:val="center"/>
          </w:tcPr>
          <w:p>
            <w:pPr>
              <w:pStyle w:val="13"/>
            </w:pPr>
            <w:r>
              <w:t>长期性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w:t>
      </w:r>
      <w:r>
        <w:rPr>
          <w:rFonts w:hint="eastAsia" w:ascii="方正仿宋_GBK" w:hAnsi="方正仿宋_GBK" w:eastAsia="方正仿宋_GBK" w:cs="方正仿宋_GBK"/>
          <w:color w:val="000000"/>
          <w:sz w:val="28"/>
          <w:lang w:val="en-US" w:eastAsia="zh-CN"/>
        </w:rPr>
        <w:t>19</w:t>
      </w:r>
      <w:r>
        <w:rPr>
          <w:rFonts w:ascii="方正仿宋_GBK" w:hAnsi="方正仿宋_GBK" w:eastAsia="方正仿宋_GBK" w:cs="方正仿宋_GBK"/>
          <w:color w:val="000000"/>
          <w:sz w:val="28"/>
        </w:rPr>
        <w:t>、2025年城乡义务教育公用经费县级资金-小学绩效目标表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13013325P000005100059</w:t>
            </w:r>
          </w:p>
        </w:tc>
        <w:tc>
          <w:tcPr>
            <w:tcW w:w="2835" w:type="dxa"/>
            <w:vAlign w:val="center"/>
          </w:tcPr>
          <w:p>
            <w:pPr>
              <w:pStyle w:val="11"/>
            </w:pPr>
            <w:r>
              <w:t>项目名称</w:t>
            </w:r>
          </w:p>
        </w:tc>
        <w:tc>
          <w:tcPr>
            <w:tcW w:w="6095" w:type="dxa"/>
            <w:gridSpan w:val="3"/>
            <w:vAlign w:val="center"/>
          </w:tcPr>
          <w:p>
            <w:pPr>
              <w:pStyle w:val="13"/>
            </w:pPr>
            <w:r>
              <w:t>2025年城乡义务教育公用经费县级资金-小学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14.07</w:t>
            </w:r>
          </w:p>
        </w:tc>
        <w:tc>
          <w:tcPr>
            <w:tcW w:w="2835" w:type="dxa"/>
            <w:vAlign w:val="center"/>
          </w:tcPr>
          <w:p>
            <w:pPr>
              <w:pStyle w:val="11"/>
            </w:pPr>
            <w:r>
              <w:t>其中：财政    资金</w:t>
            </w:r>
          </w:p>
        </w:tc>
        <w:tc>
          <w:tcPr>
            <w:tcW w:w="2551" w:type="dxa"/>
            <w:vAlign w:val="center"/>
          </w:tcPr>
          <w:p>
            <w:pPr>
              <w:pStyle w:val="13"/>
            </w:pPr>
            <w:r>
              <w:t>14.07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w:t>
      </w:r>
      <w:r>
        <w:rPr>
          <w:rFonts w:hint="eastAsia" w:ascii="方正仿宋_GBK" w:hAnsi="方正仿宋_GBK" w:eastAsia="方正仿宋_GBK" w:cs="方正仿宋_GBK"/>
          <w:color w:val="000000"/>
          <w:sz w:val="28"/>
          <w:lang w:val="en-US" w:eastAsia="zh-CN"/>
        </w:rPr>
        <w:t>0</w:t>
      </w:r>
      <w:r>
        <w:rPr>
          <w:rFonts w:ascii="方正仿宋_GBK" w:hAnsi="方正仿宋_GBK" w:eastAsia="方正仿宋_GBK" w:cs="方正仿宋_GBK"/>
          <w:color w:val="000000"/>
          <w:sz w:val="28"/>
        </w:rPr>
        <w:t>、提前下达2025年城乡义务教育省级补助经费（冀财教[2024]141号）-公用经费（小学）绩效目标表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13013325P00000510007G</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55.00</w:t>
            </w:r>
          </w:p>
        </w:tc>
        <w:tc>
          <w:tcPr>
            <w:tcW w:w="2835" w:type="dxa"/>
            <w:vAlign w:val="center"/>
          </w:tcPr>
          <w:p>
            <w:pPr>
              <w:pStyle w:val="11"/>
            </w:pPr>
            <w:r>
              <w:t>其中：财政    资金</w:t>
            </w:r>
          </w:p>
        </w:tc>
        <w:tc>
          <w:tcPr>
            <w:tcW w:w="2551" w:type="dxa"/>
            <w:vAlign w:val="center"/>
          </w:tcPr>
          <w:p>
            <w:pPr>
              <w:pStyle w:val="13"/>
            </w:pPr>
            <w:r>
              <w:t>55.00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w:t>
      </w: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、提前下达2025年城乡义务教育省级补助经费（冀财教[2024]141号）-家庭经济困难学生生活费补助（小学）绩效目标表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13013325P00001110003J</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提前下达2025年城乡义务教育省级补助经费（冀财教[2024]141号）-家庭经济困难学生生活费补助（小学）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69人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≥625元/人年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无辍学</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w:t>
      </w: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、提前下达2025年城乡义务教育中央补助经费（冀财教[2024]123号）-公用经费（小学）绩效目标表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13013325P00000510001T</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103.00</w:t>
            </w:r>
          </w:p>
        </w:tc>
        <w:tc>
          <w:tcPr>
            <w:tcW w:w="2835" w:type="dxa"/>
            <w:vAlign w:val="center"/>
          </w:tcPr>
          <w:p>
            <w:pPr>
              <w:pStyle w:val="11"/>
            </w:pPr>
            <w:r>
              <w:t>其中：财政    资金</w:t>
            </w:r>
          </w:p>
        </w:tc>
        <w:tc>
          <w:tcPr>
            <w:tcW w:w="2551" w:type="dxa"/>
            <w:vAlign w:val="center"/>
          </w:tcPr>
          <w:p>
            <w:pPr>
              <w:pStyle w:val="13"/>
            </w:pPr>
            <w:r>
              <w:t>103.00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w:t>
      </w:r>
      <w:r>
        <w:rPr>
          <w:rFonts w:hint="eastAsia" w:ascii="方正仿宋_GBK" w:hAnsi="方正仿宋_GBK" w:eastAsia="方正仿宋_GBK" w:cs="方正仿宋_GBK"/>
          <w:color w:val="000000"/>
          <w:sz w:val="28"/>
          <w:lang w:val="en-US" w:eastAsia="zh-CN"/>
        </w:rPr>
        <w:t>3</w:t>
      </w:r>
      <w:r>
        <w:rPr>
          <w:rFonts w:ascii="方正仿宋_GBK" w:hAnsi="方正仿宋_GBK" w:eastAsia="方正仿宋_GBK" w:cs="方正仿宋_GBK"/>
          <w:color w:val="000000"/>
          <w:sz w:val="28"/>
        </w:rPr>
        <w:t>、提前下达2025年省级支持学前教育发展专项资金-冀财教[2024]142号绩效目标表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13013325P000018100090</w:t>
            </w:r>
          </w:p>
        </w:tc>
        <w:tc>
          <w:tcPr>
            <w:tcW w:w="2835" w:type="dxa"/>
            <w:vAlign w:val="center"/>
          </w:tcPr>
          <w:p>
            <w:pPr>
              <w:pStyle w:val="11"/>
            </w:pPr>
            <w:r>
              <w:t>项目名称</w:t>
            </w:r>
          </w:p>
        </w:tc>
        <w:tc>
          <w:tcPr>
            <w:tcW w:w="6095" w:type="dxa"/>
            <w:gridSpan w:val="3"/>
            <w:vAlign w:val="center"/>
          </w:tcPr>
          <w:p>
            <w:pPr>
              <w:pStyle w:val="13"/>
            </w:pPr>
            <w:r>
              <w:t>提前下达2025年省级支持学前教育发展专项资金-冀财教[2024]142号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16.02</w:t>
            </w:r>
          </w:p>
        </w:tc>
        <w:tc>
          <w:tcPr>
            <w:tcW w:w="2835" w:type="dxa"/>
            <w:vAlign w:val="center"/>
          </w:tcPr>
          <w:p>
            <w:pPr>
              <w:pStyle w:val="11"/>
            </w:pPr>
            <w:r>
              <w:t>其中：财政    资金</w:t>
            </w:r>
          </w:p>
        </w:tc>
        <w:tc>
          <w:tcPr>
            <w:tcW w:w="2551" w:type="dxa"/>
            <w:vAlign w:val="center"/>
          </w:tcPr>
          <w:p>
            <w:pPr>
              <w:pStyle w:val="13"/>
            </w:pPr>
            <w:r>
              <w:t>16.02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赵县谢庄学校学前教育发展专项资金，提高幼儿办学条件</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1.赵县谢庄学校学前教育发展专项资金，提高幼儿办学条件</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学生入学率</w:t>
            </w:r>
          </w:p>
        </w:tc>
        <w:tc>
          <w:tcPr>
            <w:tcW w:w="5386" w:type="dxa"/>
            <w:vAlign w:val="center"/>
          </w:tcPr>
          <w:p>
            <w:pPr>
              <w:pStyle w:val="13"/>
            </w:pPr>
            <w:r>
              <w:t>学生入学率</w:t>
            </w:r>
          </w:p>
        </w:tc>
        <w:tc>
          <w:tcPr>
            <w:tcW w:w="2268" w:type="dxa"/>
            <w:vAlign w:val="center"/>
          </w:tcPr>
          <w:p>
            <w:pPr>
              <w:pStyle w:val="13"/>
            </w:pPr>
            <w:r>
              <w:t>100%</w:t>
            </w:r>
          </w:p>
        </w:tc>
        <w:tc>
          <w:tcPr>
            <w:tcW w:w="1276" w:type="dxa"/>
            <w:vAlign w:val="center"/>
          </w:tcPr>
          <w:p>
            <w:pPr>
              <w:pStyle w:val="13"/>
            </w:pPr>
            <w:r>
              <w:t>学生入学率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工作完成合格率</w:t>
            </w:r>
          </w:p>
        </w:tc>
        <w:tc>
          <w:tcPr>
            <w:tcW w:w="5386" w:type="dxa"/>
            <w:vAlign w:val="center"/>
          </w:tcPr>
          <w:p>
            <w:pPr>
              <w:pStyle w:val="13"/>
            </w:pPr>
            <w:r>
              <w:t>工作完成合格率</w:t>
            </w:r>
          </w:p>
        </w:tc>
        <w:tc>
          <w:tcPr>
            <w:tcW w:w="2268" w:type="dxa"/>
            <w:vAlign w:val="center"/>
          </w:tcPr>
          <w:p>
            <w:pPr>
              <w:pStyle w:val="13"/>
            </w:pPr>
            <w:r>
              <w:t>100%</w:t>
            </w:r>
          </w:p>
        </w:tc>
        <w:tc>
          <w:tcPr>
            <w:tcW w:w="1276" w:type="dxa"/>
            <w:vAlign w:val="center"/>
          </w:tcPr>
          <w:p>
            <w:pPr>
              <w:pStyle w:val="13"/>
            </w:pPr>
            <w:r>
              <w:t>工作完成合格率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完成及时率</w:t>
            </w:r>
          </w:p>
        </w:tc>
        <w:tc>
          <w:tcPr>
            <w:tcW w:w="5386" w:type="dxa"/>
            <w:vAlign w:val="center"/>
          </w:tcPr>
          <w:p>
            <w:pPr>
              <w:pStyle w:val="13"/>
            </w:pPr>
            <w:r>
              <w:t>完成及时率</w:t>
            </w:r>
          </w:p>
        </w:tc>
        <w:tc>
          <w:tcPr>
            <w:tcW w:w="2268" w:type="dxa"/>
            <w:vAlign w:val="center"/>
          </w:tcPr>
          <w:p>
            <w:pPr>
              <w:pStyle w:val="13"/>
            </w:pPr>
            <w:r>
              <w:t>100%</w:t>
            </w:r>
          </w:p>
        </w:tc>
        <w:tc>
          <w:tcPr>
            <w:tcW w:w="1276" w:type="dxa"/>
            <w:vAlign w:val="center"/>
          </w:tcPr>
          <w:p>
            <w:pPr>
              <w:pStyle w:val="13"/>
            </w:pPr>
            <w:r>
              <w:t>完成及时率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改善办学条件</w:t>
            </w:r>
          </w:p>
        </w:tc>
        <w:tc>
          <w:tcPr>
            <w:tcW w:w="5386" w:type="dxa"/>
            <w:vAlign w:val="center"/>
          </w:tcPr>
          <w:p>
            <w:pPr>
              <w:pStyle w:val="13"/>
            </w:pPr>
            <w:r>
              <w:t>改善办学条件</w:t>
            </w:r>
          </w:p>
        </w:tc>
        <w:tc>
          <w:tcPr>
            <w:tcW w:w="2268" w:type="dxa"/>
            <w:vAlign w:val="center"/>
          </w:tcPr>
          <w:p>
            <w:pPr>
              <w:pStyle w:val="13"/>
            </w:pPr>
            <w:r>
              <w:t>≥1000平方米</w:t>
            </w:r>
          </w:p>
        </w:tc>
        <w:tc>
          <w:tcPr>
            <w:tcW w:w="1276" w:type="dxa"/>
            <w:vAlign w:val="center"/>
          </w:tcPr>
          <w:p>
            <w:pPr>
              <w:pStyle w:val="13"/>
            </w:pPr>
            <w:r>
              <w:t>改善办学条件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工作正常运转完成率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保障学校正常运转</w:t>
            </w:r>
          </w:p>
        </w:tc>
        <w:tc>
          <w:tcPr>
            <w:tcW w:w="2268" w:type="dxa"/>
            <w:vAlign w:val="center"/>
          </w:tcPr>
          <w:p>
            <w:pPr>
              <w:pStyle w:val="13"/>
            </w:pPr>
            <w:r>
              <w:t>保障学校正常运转</w:t>
            </w:r>
          </w:p>
        </w:tc>
        <w:tc>
          <w:tcPr>
            <w:tcW w:w="1276" w:type="dxa"/>
            <w:vAlign w:val="center"/>
          </w:tcPr>
          <w:p>
            <w:pPr>
              <w:pStyle w:val="13"/>
            </w:pPr>
            <w:r>
              <w:t>保障学校正常运转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保证学生家庭稳定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保证学生正常上学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≥98%</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w:t>
      </w:r>
      <w:r>
        <w:rPr>
          <w:rFonts w:hint="eastAsia" w:ascii="方正仿宋_GBK" w:hAnsi="方正仿宋_GBK" w:eastAsia="方正仿宋_GBK" w:cs="方正仿宋_GBK"/>
          <w:color w:val="000000"/>
          <w:sz w:val="28"/>
          <w:lang w:val="en-US" w:eastAsia="zh-CN"/>
        </w:rPr>
        <w:t>4</w:t>
      </w:r>
      <w:r>
        <w:rPr>
          <w:rFonts w:ascii="方正仿宋_GBK" w:hAnsi="方正仿宋_GBK" w:eastAsia="方正仿宋_GBK" w:cs="方正仿宋_GBK"/>
          <w:color w:val="000000"/>
          <w:sz w:val="28"/>
        </w:rPr>
        <w:t>、提前下达2025年中央支持学前教育发展资金（冀财教[2024]121号）-幼儿资助绩效目标表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13013325P000007100016</w:t>
            </w:r>
          </w:p>
        </w:tc>
        <w:tc>
          <w:tcPr>
            <w:tcW w:w="2835" w:type="dxa"/>
            <w:vAlign w:val="center"/>
          </w:tcPr>
          <w:p>
            <w:pPr>
              <w:pStyle w:val="11"/>
            </w:pPr>
            <w:r>
              <w:t>项目名称</w:t>
            </w:r>
          </w:p>
        </w:tc>
        <w:tc>
          <w:tcPr>
            <w:tcW w:w="6095" w:type="dxa"/>
            <w:gridSpan w:val="3"/>
            <w:vAlign w:val="center"/>
          </w:tcPr>
          <w:p>
            <w:pPr>
              <w:pStyle w:val="13"/>
            </w:pPr>
            <w:r>
              <w:t>提前下达2025年中央支持学前教育发展资金（冀财教[2024]121号）-幼儿资助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w:t>
            </w:r>
          </w:p>
        </w:tc>
        <w:tc>
          <w:tcPr>
            <w:tcW w:w="2835" w:type="dxa"/>
            <w:vAlign w:val="center"/>
          </w:tcPr>
          <w:p>
            <w:pPr>
              <w:pStyle w:val="11"/>
            </w:pPr>
            <w:r>
              <w:t>其中：财政    资金</w:t>
            </w:r>
          </w:p>
        </w:tc>
        <w:tc>
          <w:tcPr>
            <w:tcW w:w="2551" w:type="dxa"/>
            <w:vAlign w:val="center"/>
          </w:tcPr>
          <w:p>
            <w:pPr>
              <w:pStyle w:val="13"/>
            </w:pPr>
            <w:r>
              <w:t>1.80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18人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1000元/人年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无辍学</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w:t>
      </w: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、校园安全专项资金绩效目标表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13013325P000010100511</w:t>
            </w:r>
          </w:p>
        </w:tc>
        <w:tc>
          <w:tcPr>
            <w:tcW w:w="2835" w:type="dxa"/>
            <w:vAlign w:val="center"/>
          </w:tcPr>
          <w:p>
            <w:pPr>
              <w:pStyle w:val="11"/>
            </w:pPr>
            <w:r>
              <w:t>项目名称</w:t>
            </w:r>
          </w:p>
        </w:tc>
        <w:tc>
          <w:tcPr>
            <w:tcW w:w="6095" w:type="dxa"/>
            <w:gridSpan w:val="3"/>
            <w:vAlign w:val="center"/>
          </w:tcPr>
          <w:p>
            <w:pPr>
              <w:pStyle w:val="13"/>
            </w:pPr>
            <w:r>
              <w:t>校园安全专项资金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11.98</w:t>
            </w:r>
          </w:p>
        </w:tc>
        <w:tc>
          <w:tcPr>
            <w:tcW w:w="2835" w:type="dxa"/>
            <w:vAlign w:val="center"/>
          </w:tcPr>
          <w:p>
            <w:pPr>
              <w:pStyle w:val="11"/>
            </w:pPr>
            <w:r>
              <w:t>其中：财政    资金</w:t>
            </w:r>
          </w:p>
        </w:tc>
        <w:tc>
          <w:tcPr>
            <w:tcW w:w="2551" w:type="dxa"/>
            <w:vAlign w:val="center"/>
          </w:tcPr>
          <w:p>
            <w:pPr>
              <w:pStyle w:val="13"/>
            </w:pPr>
            <w:r>
              <w:t>11.98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了加强学校的安全保卫工作，保护师生生命安全和学校财产安全，维护正常的教育教学秩序，按照省教育厅、公安厅《关于印发〈河北省中小学幼儿园安全防范建设三年达标行动方案〉的通知》精神，各学校配备了专职保安</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加强学校的安全保卫工作，保护师生生命安全和学校财产安全，维护正常的教育教学秩序，按照省教育厅、公安厅《关于印发〈河北省中小学幼儿园安全防范建设三年达标行动方案〉的通知》精神，各学校配备了专职保安</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安全教育平台覆盖率%</w:t>
            </w:r>
          </w:p>
        </w:tc>
        <w:tc>
          <w:tcPr>
            <w:tcW w:w="5386" w:type="dxa"/>
            <w:vAlign w:val="center"/>
          </w:tcPr>
          <w:p>
            <w:pPr>
              <w:pStyle w:val="13"/>
            </w:pPr>
            <w:r>
              <w:t>安全教育平台覆盖学生量占比</w:t>
            </w:r>
          </w:p>
        </w:tc>
        <w:tc>
          <w:tcPr>
            <w:tcW w:w="2268" w:type="dxa"/>
            <w:vAlign w:val="center"/>
          </w:tcPr>
          <w:p>
            <w:pPr>
              <w:pStyle w:val="13"/>
            </w:pPr>
            <w:r>
              <w:t>≥98%</w:t>
            </w:r>
          </w:p>
        </w:tc>
        <w:tc>
          <w:tcPr>
            <w:tcW w:w="1276" w:type="dxa"/>
            <w:vAlign w:val="center"/>
          </w:tcPr>
          <w:p>
            <w:pPr>
              <w:pStyle w:val="13"/>
            </w:pPr>
            <w:r>
              <w:t>安全教育平台覆盖率%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时效指标</w:t>
            </w:r>
          </w:p>
        </w:tc>
        <w:tc>
          <w:tcPr>
            <w:tcW w:w="5386" w:type="dxa"/>
            <w:vAlign w:val="center"/>
          </w:tcPr>
          <w:p>
            <w:pPr>
              <w:pStyle w:val="13"/>
            </w:pPr>
            <w:r>
              <w:t>保护校园安全</w:t>
            </w:r>
          </w:p>
        </w:tc>
        <w:tc>
          <w:tcPr>
            <w:tcW w:w="2268" w:type="dxa"/>
            <w:vAlign w:val="center"/>
          </w:tcPr>
          <w:p>
            <w:pPr>
              <w:pStyle w:val="13"/>
            </w:pPr>
            <w:r>
              <w:t>≥95%</w:t>
            </w:r>
          </w:p>
        </w:tc>
        <w:tc>
          <w:tcPr>
            <w:tcW w:w="1276" w:type="dxa"/>
            <w:vAlign w:val="center"/>
          </w:tcPr>
          <w:p>
            <w:pPr>
              <w:pStyle w:val="13"/>
            </w:pPr>
            <w:r>
              <w:t>时效指标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成本指标</w:t>
            </w:r>
          </w:p>
        </w:tc>
        <w:tc>
          <w:tcPr>
            <w:tcW w:w="5386" w:type="dxa"/>
            <w:vAlign w:val="center"/>
          </w:tcPr>
          <w:p>
            <w:pPr>
              <w:pStyle w:val="13"/>
            </w:pPr>
            <w:r>
              <w:t>维护教育教学秩序</w:t>
            </w:r>
          </w:p>
        </w:tc>
        <w:tc>
          <w:tcPr>
            <w:tcW w:w="2268" w:type="dxa"/>
            <w:vAlign w:val="center"/>
          </w:tcPr>
          <w:p>
            <w:pPr>
              <w:pStyle w:val="13"/>
            </w:pPr>
            <w:r>
              <w:t>≥95%</w:t>
            </w:r>
          </w:p>
        </w:tc>
        <w:tc>
          <w:tcPr>
            <w:tcW w:w="1276" w:type="dxa"/>
            <w:vAlign w:val="center"/>
          </w:tcPr>
          <w:p>
            <w:pPr>
              <w:pStyle w:val="13"/>
            </w:pPr>
            <w:r>
              <w:t>成本指标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学校安全性</w:t>
            </w:r>
          </w:p>
        </w:tc>
        <w:tc>
          <w:tcPr>
            <w:tcW w:w="5386" w:type="dxa"/>
            <w:vAlign w:val="center"/>
          </w:tcPr>
          <w:p>
            <w:pPr>
              <w:pStyle w:val="13"/>
            </w:pPr>
            <w:r>
              <w:t>学校安全性</w:t>
            </w:r>
          </w:p>
        </w:tc>
        <w:tc>
          <w:tcPr>
            <w:tcW w:w="2268" w:type="dxa"/>
            <w:vAlign w:val="center"/>
          </w:tcPr>
          <w:p>
            <w:pPr>
              <w:pStyle w:val="13"/>
            </w:pPr>
            <w:r>
              <w:t>≥98%</w:t>
            </w:r>
          </w:p>
        </w:tc>
        <w:tc>
          <w:tcPr>
            <w:tcW w:w="1276" w:type="dxa"/>
            <w:vAlign w:val="center"/>
          </w:tcPr>
          <w:p>
            <w:pPr>
              <w:pStyle w:val="13"/>
            </w:pPr>
            <w:r>
              <w:t>学校安全性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业务工作完成率%</w:t>
            </w:r>
          </w:p>
        </w:tc>
        <w:tc>
          <w:tcPr>
            <w:tcW w:w="5386" w:type="dxa"/>
            <w:vAlign w:val="center"/>
          </w:tcPr>
          <w:p>
            <w:pPr>
              <w:pStyle w:val="13"/>
            </w:pPr>
            <w:r>
              <w:t>业务工作任务完成情况</w:t>
            </w:r>
          </w:p>
        </w:tc>
        <w:tc>
          <w:tcPr>
            <w:tcW w:w="2268" w:type="dxa"/>
            <w:vAlign w:val="center"/>
          </w:tcPr>
          <w:p>
            <w:pPr>
              <w:pStyle w:val="13"/>
            </w:pPr>
            <w:r>
              <w:t>≥98%</w:t>
            </w:r>
          </w:p>
        </w:tc>
        <w:tc>
          <w:tcPr>
            <w:tcW w:w="1276" w:type="dxa"/>
            <w:vAlign w:val="center"/>
          </w:tcPr>
          <w:p>
            <w:pPr>
              <w:pStyle w:val="13"/>
            </w:pPr>
            <w:r>
              <w:t>业务工作完成率%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对社会的影响</w:t>
            </w:r>
          </w:p>
        </w:tc>
        <w:tc>
          <w:tcPr>
            <w:tcW w:w="2268" w:type="dxa"/>
            <w:vAlign w:val="center"/>
          </w:tcPr>
          <w:p>
            <w:pPr>
              <w:pStyle w:val="13"/>
            </w:pPr>
            <w:r>
              <w:t>≥95%</w:t>
            </w:r>
          </w:p>
        </w:tc>
        <w:tc>
          <w:tcPr>
            <w:tcW w:w="1276" w:type="dxa"/>
            <w:vAlign w:val="center"/>
          </w:tcPr>
          <w:p>
            <w:pPr>
              <w:pStyle w:val="13"/>
            </w:pPr>
            <w:r>
              <w:t>社会效益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能够长期较好满足校园安全的需求。</w:t>
            </w:r>
          </w:p>
        </w:tc>
        <w:tc>
          <w:tcPr>
            <w:tcW w:w="2268" w:type="dxa"/>
            <w:vAlign w:val="center"/>
          </w:tcPr>
          <w:p>
            <w:pPr>
              <w:pStyle w:val="13"/>
            </w:pPr>
            <w:r>
              <w:t>≥95%</w:t>
            </w:r>
          </w:p>
        </w:tc>
        <w:tc>
          <w:tcPr>
            <w:tcW w:w="1276" w:type="dxa"/>
            <w:vAlign w:val="center"/>
          </w:tcPr>
          <w:p>
            <w:pPr>
              <w:pStyle w:val="13"/>
            </w:pPr>
            <w:r>
              <w:t>生态效益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长期性</w:t>
            </w:r>
          </w:p>
        </w:tc>
        <w:tc>
          <w:tcPr>
            <w:tcW w:w="5386" w:type="dxa"/>
            <w:vAlign w:val="center"/>
          </w:tcPr>
          <w:p>
            <w:pPr>
              <w:pStyle w:val="13"/>
            </w:pPr>
            <w:r>
              <w:t>能够长期较好满足校园安全的需求。</w:t>
            </w:r>
          </w:p>
        </w:tc>
        <w:tc>
          <w:tcPr>
            <w:tcW w:w="2268" w:type="dxa"/>
            <w:vAlign w:val="center"/>
          </w:tcPr>
          <w:p>
            <w:pPr>
              <w:pStyle w:val="13"/>
            </w:pPr>
            <w:r>
              <w:t>≥98%</w:t>
            </w:r>
          </w:p>
        </w:tc>
        <w:tc>
          <w:tcPr>
            <w:tcW w:w="1276" w:type="dxa"/>
            <w:vAlign w:val="center"/>
          </w:tcPr>
          <w:p>
            <w:pPr>
              <w:pStyle w:val="13"/>
            </w:pPr>
            <w:r>
              <w:t>长期性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w:t>
      </w:r>
      <w:r>
        <w:rPr>
          <w:rFonts w:hint="eastAsia" w:ascii="方正仿宋_GBK" w:hAnsi="方正仿宋_GBK" w:eastAsia="方正仿宋_GBK" w:cs="方正仿宋_GBK"/>
          <w:color w:val="000000"/>
          <w:sz w:val="28"/>
          <w:lang w:val="en-US" w:eastAsia="zh-CN"/>
        </w:rPr>
        <w:t>6</w:t>
      </w:r>
      <w:r>
        <w:rPr>
          <w:rFonts w:ascii="方正仿宋_GBK" w:hAnsi="方正仿宋_GBK" w:eastAsia="方正仿宋_GBK" w:cs="方正仿宋_GBK"/>
          <w:color w:val="000000"/>
          <w:sz w:val="28"/>
        </w:rPr>
        <w:t>、2025年城乡义务教育公用经费县级资金-小学绩效目标表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13013325P000005100059</w:t>
            </w:r>
          </w:p>
        </w:tc>
        <w:tc>
          <w:tcPr>
            <w:tcW w:w="2835" w:type="dxa"/>
            <w:vAlign w:val="center"/>
          </w:tcPr>
          <w:p>
            <w:pPr>
              <w:pStyle w:val="11"/>
            </w:pPr>
            <w:r>
              <w:t>项目名称</w:t>
            </w:r>
          </w:p>
        </w:tc>
        <w:tc>
          <w:tcPr>
            <w:tcW w:w="6095" w:type="dxa"/>
            <w:gridSpan w:val="3"/>
            <w:vAlign w:val="center"/>
          </w:tcPr>
          <w:p>
            <w:pPr>
              <w:pStyle w:val="13"/>
            </w:pPr>
            <w:r>
              <w:t>2025年城乡义务教育公用经费县级资金-小学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13.29</w:t>
            </w:r>
          </w:p>
        </w:tc>
        <w:tc>
          <w:tcPr>
            <w:tcW w:w="2835" w:type="dxa"/>
            <w:vAlign w:val="center"/>
          </w:tcPr>
          <w:p>
            <w:pPr>
              <w:pStyle w:val="11"/>
            </w:pPr>
            <w:r>
              <w:t>其中：财政    资金</w:t>
            </w:r>
          </w:p>
        </w:tc>
        <w:tc>
          <w:tcPr>
            <w:tcW w:w="2551" w:type="dxa"/>
            <w:vAlign w:val="center"/>
          </w:tcPr>
          <w:p>
            <w:pPr>
              <w:pStyle w:val="13"/>
            </w:pPr>
            <w:r>
              <w:t>13.29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1.及时顺利完成日常工作</w:t>
            </w:r>
          </w:p>
          <w:p>
            <w:pPr>
              <w:pStyle w:val="13"/>
            </w:pPr>
            <w:r>
              <w:t>2.保证学校教职工满意度</w:t>
            </w:r>
          </w:p>
          <w:p>
            <w:pPr>
              <w:pStyle w:val="13"/>
            </w:pPr>
            <w:r>
              <w:t>3.保障学校日常工作顺利开展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w:t>
      </w:r>
      <w:r>
        <w:rPr>
          <w:rFonts w:hint="eastAsia" w:ascii="方正仿宋_GBK" w:hAnsi="方正仿宋_GBK" w:eastAsia="方正仿宋_GBK" w:cs="方正仿宋_GBK"/>
          <w:color w:val="000000"/>
          <w:sz w:val="28"/>
          <w:lang w:val="en-US" w:eastAsia="zh-CN"/>
        </w:rPr>
        <w:t>7</w:t>
      </w:r>
      <w:r>
        <w:rPr>
          <w:rFonts w:ascii="方正仿宋_GBK" w:hAnsi="方正仿宋_GBK" w:eastAsia="方正仿宋_GBK" w:cs="方正仿宋_GBK"/>
          <w:color w:val="000000"/>
          <w:sz w:val="28"/>
        </w:rPr>
        <w:t>、提前下达2025年城乡义务教育省级补助经费（冀财教[2024]141号）-公用经费（小学）绩效目标表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13013325P00000510007G</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1.及时顺利完成日常工作</w:t>
            </w:r>
            <w:r>
              <w:tab/>
            </w:r>
            <w:r>
              <w:tab/>
            </w:r>
            <w:r>
              <w:tab/>
            </w:r>
            <w:r>
              <w:tab/>
            </w:r>
            <w:r>
              <w:tab/>
            </w:r>
            <w:r>
              <w:tab/>
            </w:r>
            <w:r>
              <w:tab/>
            </w:r>
            <w:r>
              <w:tab/>
            </w:r>
            <w:r>
              <w:tab/>
            </w:r>
            <w:r>
              <w:tab/>
            </w:r>
          </w:p>
          <w:p>
            <w:pPr>
              <w:pStyle w:val="13"/>
            </w:pPr>
          </w:p>
          <w:p>
            <w:pPr>
              <w:pStyle w:val="13"/>
            </w:pPr>
            <w:r>
              <w:t>2.保证学校教职工满意度</w:t>
            </w:r>
          </w:p>
          <w:p>
            <w:pPr>
              <w:pStyle w:val="13"/>
            </w:pPr>
            <w:r>
              <w:t>3.保障学校日常工作顺利开展</w:t>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w:t>
      </w:r>
      <w:r>
        <w:rPr>
          <w:rFonts w:hint="eastAsia" w:ascii="方正仿宋_GBK" w:hAnsi="方正仿宋_GBK" w:eastAsia="方正仿宋_GBK" w:cs="方正仿宋_GBK"/>
          <w:color w:val="000000"/>
          <w:sz w:val="28"/>
          <w:lang w:val="en-US" w:eastAsia="zh-CN"/>
        </w:rPr>
        <w:t>8</w:t>
      </w:r>
      <w:r>
        <w:rPr>
          <w:rFonts w:ascii="方正仿宋_GBK" w:hAnsi="方正仿宋_GBK" w:eastAsia="方正仿宋_GBK" w:cs="方正仿宋_GBK"/>
          <w:color w:val="000000"/>
          <w:sz w:val="28"/>
        </w:rPr>
        <w:t>、提前下达2025年城乡义务教育省级补助经费（冀财教[2024]141号）-家庭经济困难学生生活费补助（小学）绩效目标表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13013325P00001110003J</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提前下达2025年城乡义务教育省级补助经费（冀财教[2024]141号）-家庭经济困难学生生活费补助（小学）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5.50</w:t>
            </w:r>
          </w:p>
        </w:tc>
        <w:tc>
          <w:tcPr>
            <w:tcW w:w="2835" w:type="dxa"/>
            <w:vAlign w:val="center"/>
          </w:tcPr>
          <w:p>
            <w:pPr>
              <w:pStyle w:val="11"/>
            </w:pPr>
            <w:r>
              <w:t>其中：财政    资金</w:t>
            </w:r>
          </w:p>
        </w:tc>
        <w:tc>
          <w:tcPr>
            <w:tcW w:w="2551" w:type="dxa"/>
            <w:vAlign w:val="center"/>
          </w:tcPr>
          <w:p>
            <w:pPr>
              <w:pStyle w:val="13"/>
            </w:pPr>
            <w:r>
              <w:t>5.50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53人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625元/人年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w:t>
      </w:r>
      <w:r>
        <w:rPr>
          <w:rFonts w:hint="eastAsia" w:ascii="方正仿宋_GBK" w:hAnsi="方正仿宋_GBK" w:eastAsia="方正仿宋_GBK" w:cs="方正仿宋_GBK"/>
          <w:color w:val="000000"/>
          <w:sz w:val="28"/>
          <w:lang w:val="en-US" w:eastAsia="zh-CN"/>
        </w:rPr>
        <w:t>29</w:t>
      </w:r>
      <w:r>
        <w:rPr>
          <w:rFonts w:ascii="方正仿宋_GBK" w:hAnsi="方正仿宋_GBK" w:eastAsia="方正仿宋_GBK" w:cs="方正仿宋_GBK"/>
          <w:color w:val="000000"/>
          <w:sz w:val="28"/>
        </w:rPr>
        <w:t>、提前下达2025年城乡义务教育中央补助经费（冀财教[2024]123号）-公用经费（小学）绩效目标表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13013325P00000510001T</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71.00</w:t>
            </w:r>
          </w:p>
        </w:tc>
        <w:tc>
          <w:tcPr>
            <w:tcW w:w="2835" w:type="dxa"/>
            <w:vAlign w:val="center"/>
          </w:tcPr>
          <w:p>
            <w:pPr>
              <w:pStyle w:val="11"/>
            </w:pPr>
            <w:r>
              <w:t>其中：财政    资金</w:t>
            </w:r>
          </w:p>
        </w:tc>
        <w:tc>
          <w:tcPr>
            <w:tcW w:w="2551" w:type="dxa"/>
            <w:vAlign w:val="center"/>
          </w:tcPr>
          <w:p>
            <w:pPr>
              <w:pStyle w:val="13"/>
            </w:pPr>
            <w:r>
              <w:t>71.00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1.保证学校教职工满意度</w:t>
            </w:r>
          </w:p>
          <w:p>
            <w:pPr>
              <w:pStyle w:val="13"/>
            </w:pPr>
            <w:r>
              <w:t>2.及时顺利完成日常工作</w:t>
            </w:r>
          </w:p>
          <w:p>
            <w:pPr>
              <w:pStyle w:val="13"/>
            </w:pPr>
            <w:r>
              <w:t>3.保障学校日常工作顺利开展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w:t>
      </w:r>
      <w:r>
        <w:rPr>
          <w:rFonts w:hint="eastAsia" w:ascii="方正仿宋_GBK" w:hAnsi="方正仿宋_GBK" w:eastAsia="方正仿宋_GBK" w:cs="方正仿宋_GBK"/>
          <w:color w:val="000000"/>
          <w:sz w:val="28"/>
          <w:lang w:val="en-US" w:eastAsia="zh-CN"/>
        </w:rPr>
        <w:t>0</w:t>
      </w:r>
      <w:r>
        <w:rPr>
          <w:rFonts w:ascii="方正仿宋_GBK" w:hAnsi="方正仿宋_GBK" w:eastAsia="方正仿宋_GBK" w:cs="方正仿宋_GBK"/>
          <w:color w:val="000000"/>
          <w:sz w:val="28"/>
        </w:rPr>
        <w:t>、提前下达2025年省级支持学前教育发展专项资金-冀财教[2024]142号绩效目标表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13013325P000018100090</w:t>
            </w:r>
          </w:p>
        </w:tc>
        <w:tc>
          <w:tcPr>
            <w:tcW w:w="2835" w:type="dxa"/>
            <w:vAlign w:val="center"/>
          </w:tcPr>
          <w:p>
            <w:pPr>
              <w:pStyle w:val="11"/>
            </w:pPr>
            <w:r>
              <w:t>项目名称</w:t>
            </w:r>
          </w:p>
        </w:tc>
        <w:tc>
          <w:tcPr>
            <w:tcW w:w="6095" w:type="dxa"/>
            <w:gridSpan w:val="3"/>
            <w:vAlign w:val="center"/>
          </w:tcPr>
          <w:p>
            <w:pPr>
              <w:pStyle w:val="13"/>
            </w:pPr>
            <w:r>
              <w:t>提前下达2025年省级支持学前教育发展专项资金-冀财教[2024]142号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2.76</w:t>
            </w:r>
          </w:p>
        </w:tc>
        <w:tc>
          <w:tcPr>
            <w:tcW w:w="2835" w:type="dxa"/>
            <w:vAlign w:val="center"/>
          </w:tcPr>
          <w:p>
            <w:pPr>
              <w:pStyle w:val="11"/>
            </w:pPr>
            <w:r>
              <w:t>其中：财政    资金</w:t>
            </w:r>
          </w:p>
        </w:tc>
        <w:tc>
          <w:tcPr>
            <w:tcW w:w="2551" w:type="dxa"/>
            <w:vAlign w:val="center"/>
          </w:tcPr>
          <w:p>
            <w:pPr>
              <w:pStyle w:val="13"/>
            </w:pPr>
            <w:r>
              <w:t>2.76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完成日常工作保障幼儿园日常工作顺利开展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1.幼儿园工作人员满意度</w:t>
            </w:r>
          </w:p>
          <w:p>
            <w:pPr>
              <w:pStyle w:val="13"/>
            </w:pPr>
            <w:r>
              <w:t>2.保障教职工及时完成日常工作</w:t>
            </w:r>
          </w:p>
          <w:p>
            <w:pPr>
              <w:pStyle w:val="13"/>
            </w:pPr>
            <w:r>
              <w:t>3.保障幼儿园日常工作顺利开展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幼儿入园率</w:t>
            </w:r>
          </w:p>
        </w:tc>
        <w:tc>
          <w:tcPr>
            <w:tcW w:w="5386" w:type="dxa"/>
            <w:vAlign w:val="center"/>
          </w:tcPr>
          <w:p>
            <w:pPr>
              <w:pStyle w:val="13"/>
            </w:pPr>
            <w:r>
              <w:t>满足本乡镇幼儿入园</w:t>
            </w:r>
          </w:p>
        </w:tc>
        <w:tc>
          <w:tcPr>
            <w:tcW w:w="2268" w:type="dxa"/>
            <w:vAlign w:val="center"/>
          </w:tcPr>
          <w:p>
            <w:pPr>
              <w:pStyle w:val="13"/>
            </w:pPr>
            <w:r>
              <w:t>100%</w:t>
            </w:r>
          </w:p>
        </w:tc>
        <w:tc>
          <w:tcPr>
            <w:tcW w:w="1276" w:type="dxa"/>
            <w:vAlign w:val="center"/>
          </w:tcPr>
          <w:p>
            <w:pPr>
              <w:pStyle w:val="13"/>
            </w:pPr>
            <w:r>
              <w:t>幼儿入园率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服务片区幼儿数</w:t>
            </w:r>
          </w:p>
        </w:tc>
        <w:tc>
          <w:tcPr>
            <w:tcW w:w="5386" w:type="dxa"/>
            <w:vAlign w:val="center"/>
          </w:tcPr>
          <w:p>
            <w:pPr>
              <w:pStyle w:val="13"/>
            </w:pPr>
            <w:r>
              <w:t>日常公用支出质量</w:t>
            </w:r>
          </w:p>
        </w:tc>
        <w:tc>
          <w:tcPr>
            <w:tcW w:w="2268" w:type="dxa"/>
            <w:vAlign w:val="center"/>
          </w:tcPr>
          <w:p>
            <w:pPr>
              <w:pStyle w:val="13"/>
            </w:pPr>
            <w:r>
              <w:t>≥98%</w:t>
            </w:r>
          </w:p>
        </w:tc>
        <w:tc>
          <w:tcPr>
            <w:tcW w:w="1276" w:type="dxa"/>
            <w:vAlign w:val="center"/>
          </w:tcPr>
          <w:p>
            <w:pPr>
              <w:pStyle w:val="13"/>
            </w:pPr>
            <w:r>
              <w:t>保障幼儿园正常运转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玩教具的使用率</w:t>
            </w:r>
          </w:p>
        </w:tc>
        <w:tc>
          <w:tcPr>
            <w:tcW w:w="5386" w:type="dxa"/>
            <w:vAlign w:val="center"/>
          </w:tcPr>
          <w:p>
            <w:pPr>
              <w:pStyle w:val="13"/>
            </w:pPr>
            <w:r>
              <w:t>满足区域幼儿户外活动</w:t>
            </w:r>
          </w:p>
        </w:tc>
        <w:tc>
          <w:tcPr>
            <w:tcW w:w="2268" w:type="dxa"/>
            <w:vAlign w:val="center"/>
          </w:tcPr>
          <w:p>
            <w:pPr>
              <w:pStyle w:val="13"/>
            </w:pPr>
            <w:r>
              <w:t>≥98%</w:t>
            </w:r>
          </w:p>
        </w:tc>
        <w:tc>
          <w:tcPr>
            <w:tcW w:w="1276" w:type="dxa"/>
            <w:vAlign w:val="center"/>
          </w:tcPr>
          <w:p>
            <w:pPr>
              <w:pStyle w:val="13"/>
            </w:pPr>
            <w:r>
              <w:t>学生家长满意度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举办费用</w:t>
            </w:r>
          </w:p>
        </w:tc>
        <w:tc>
          <w:tcPr>
            <w:tcW w:w="5386" w:type="dxa"/>
            <w:vAlign w:val="center"/>
          </w:tcPr>
          <w:p>
            <w:pPr>
              <w:pStyle w:val="13"/>
            </w:pPr>
            <w:r>
              <w:t>按时支付水电暖等日常费用</w:t>
            </w:r>
          </w:p>
        </w:tc>
        <w:tc>
          <w:tcPr>
            <w:tcW w:w="2268" w:type="dxa"/>
            <w:vAlign w:val="center"/>
          </w:tcPr>
          <w:p>
            <w:pPr>
              <w:pStyle w:val="13"/>
            </w:pPr>
            <w:r>
              <w:t>≥98%</w:t>
            </w:r>
          </w:p>
        </w:tc>
        <w:tc>
          <w:tcPr>
            <w:tcW w:w="1276" w:type="dxa"/>
            <w:vAlign w:val="center"/>
          </w:tcPr>
          <w:p>
            <w:pPr>
              <w:pStyle w:val="13"/>
            </w:pPr>
            <w:r>
              <w:t>保障幼儿园正常运转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幼儿就近入园</w:t>
            </w:r>
          </w:p>
        </w:tc>
        <w:tc>
          <w:tcPr>
            <w:tcW w:w="5386" w:type="dxa"/>
            <w:vAlign w:val="center"/>
          </w:tcPr>
          <w:p>
            <w:pPr>
              <w:pStyle w:val="13"/>
            </w:pPr>
            <w:r>
              <w:t>满足幼儿正常入园</w:t>
            </w:r>
          </w:p>
        </w:tc>
        <w:tc>
          <w:tcPr>
            <w:tcW w:w="2268" w:type="dxa"/>
            <w:vAlign w:val="center"/>
          </w:tcPr>
          <w:p>
            <w:pPr>
              <w:pStyle w:val="13"/>
            </w:pPr>
            <w:r>
              <w:t>100%</w:t>
            </w:r>
          </w:p>
        </w:tc>
        <w:tc>
          <w:tcPr>
            <w:tcW w:w="1276" w:type="dxa"/>
            <w:vAlign w:val="center"/>
          </w:tcPr>
          <w:p>
            <w:pPr>
              <w:pStyle w:val="13"/>
            </w:pPr>
            <w:r>
              <w:t>幼儿入园率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方便群众接送儿童</w:t>
            </w:r>
          </w:p>
        </w:tc>
        <w:tc>
          <w:tcPr>
            <w:tcW w:w="5386" w:type="dxa"/>
            <w:vAlign w:val="center"/>
          </w:tcPr>
          <w:p>
            <w:pPr>
              <w:pStyle w:val="13"/>
            </w:pPr>
            <w:r>
              <w:t>保障幼儿及时入园</w:t>
            </w:r>
          </w:p>
        </w:tc>
        <w:tc>
          <w:tcPr>
            <w:tcW w:w="2268" w:type="dxa"/>
            <w:vAlign w:val="center"/>
          </w:tcPr>
          <w:p>
            <w:pPr>
              <w:pStyle w:val="13"/>
            </w:pPr>
            <w:r>
              <w:t>≥98%</w:t>
            </w:r>
          </w:p>
        </w:tc>
        <w:tc>
          <w:tcPr>
            <w:tcW w:w="1276" w:type="dxa"/>
            <w:vAlign w:val="center"/>
          </w:tcPr>
          <w:p>
            <w:pPr>
              <w:pStyle w:val="13"/>
            </w:pPr>
            <w:r>
              <w:t>幼儿入园情况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满足正常办公需求</w:t>
            </w:r>
          </w:p>
        </w:tc>
        <w:tc>
          <w:tcPr>
            <w:tcW w:w="2268" w:type="dxa"/>
            <w:vAlign w:val="center"/>
          </w:tcPr>
          <w:p>
            <w:pPr>
              <w:pStyle w:val="13"/>
            </w:pPr>
            <w:r>
              <w:t>≥98保证工作正常进行</w:t>
            </w:r>
          </w:p>
        </w:tc>
        <w:tc>
          <w:tcPr>
            <w:tcW w:w="1276" w:type="dxa"/>
            <w:vAlign w:val="center"/>
          </w:tcPr>
          <w:p>
            <w:pPr>
              <w:pStyle w:val="13"/>
            </w:pPr>
            <w:r>
              <w:t>满足正常办公需求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长期性</w:t>
            </w:r>
          </w:p>
        </w:tc>
        <w:tc>
          <w:tcPr>
            <w:tcW w:w="5386" w:type="dxa"/>
            <w:vAlign w:val="center"/>
          </w:tcPr>
          <w:p>
            <w:pPr>
              <w:pStyle w:val="13"/>
            </w:pPr>
            <w:r>
              <w:t>保持学校学生稳定</w:t>
            </w:r>
          </w:p>
        </w:tc>
        <w:tc>
          <w:tcPr>
            <w:tcW w:w="2268" w:type="dxa"/>
            <w:vAlign w:val="center"/>
          </w:tcPr>
          <w:p>
            <w:pPr>
              <w:pStyle w:val="13"/>
            </w:pPr>
            <w:r>
              <w:t>≥98保障工作稳定开展</w:t>
            </w:r>
          </w:p>
        </w:tc>
        <w:tc>
          <w:tcPr>
            <w:tcW w:w="1276" w:type="dxa"/>
            <w:vAlign w:val="center"/>
          </w:tcPr>
          <w:p>
            <w:pPr>
              <w:pStyle w:val="13"/>
            </w:pPr>
            <w:r>
              <w:t>及时完成工作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群众满意度指标</w:t>
            </w:r>
          </w:p>
        </w:tc>
        <w:tc>
          <w:tcPr>
            <w:tcW w:w="2268" w:type="dxa"/>
            <w:vAlign w:val="center"/>
          </w:tcPr>
          <w:p>
            <w:pPr>
              <w:pStyle w:val="13"/>
            </w:pPr>
            <w:r>
              <w:t>≥98%</w:t>
            </w:r>
          </w:p>
        </w:tc>
        <w:tc>
          <w:tcPr>
            <w:tcW w:w="1276" w:type="dxa"/>
            <w:vAlign w:val="center"/>
          </w:tcPr>
          <w:p>
            <w:pPr>
              <w:pStyle w:val="13"/>
            </w:pPr>
            <w:r>
              <w:t>群众满意度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干部职工满意度</w:t>
            </w:r>
          </w:p>
        </w:tc>
        <w:tc>
          <w:tcPr>
            <w:tcW w:w="5386" w:type="dxa"/>
            <w:vAlign w:val="center"/>
          </w:tcPr>
          <w:p>
            <w:pPr>
              <w:pStyle w:val="13"/>
            </w:pPr>
            <w:r>
              <w:t>保障学前工作正常运转，服务到位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使用人员满意度系统使用满意情况≥95%根据人员满意度使用人员满意度</w:t>
            </w:r>
          </w:p>
        </w:tc>
        <w:tc>
          <w:tcPr>
            <w:tcW w:w="5386" w:type="dxa"/>
            <w:vAlign w:val="center"/>
          </w:tcPr>
          <w:p>
            <w:pPr>
              <w:pStyle w:val="13"/>
            </w:pPr>
            <w:r>
              <w:t>信访群众满意度</w:t>
            </w:r>
          </w:p>
        </w:tc>
        <w:tc>
          <w:tcPr>
            <w:tcW w:w="2268" w:type="dxa"/>
            <w:vAlign w:val="center"/>
          </w:tcPr>
          <w:p>
            <w:pPr>
              <w:pStyle w:val="13"/>
            </w:pPr>
            <w:r>
              <w:t>≥98%</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w:t>
      </w: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、提前下达2025年中央支持学前教育发展资金（冀财教[2024]121号）-幼儿资助绩效目标表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13013325P000007100016</w:t>
            </w:r>
          </w:p>
        </w:tc>
        <w:tc>
          <w:tcPr>
            <w:tcW w:w="2835" w:type="dxa"/>
            <w:vAlign w:val="center"/>
          </w:tcPr>
          <w:p>
            <w:pPr>
              <w:pStyle w:val="11"/>
            </w:pPr>
            <w:r>
              <w:t>项目名称</w:t>
            </w:r>
          </w:p>
        </w:tc>
        <w:tc>
          <w:tcPr>
            <w:tcW w:w="6095" w:type="dxa"/>
            <w:gridSpan w:val="3"/>
            <w:vAlign w:val="center"/>
          </w:tcPr>
          <w:p>
            <w:pPr>
              <w:pStyle w:val="13"/>
            </w:pPr>
            <w:r>
              <w:t>提前下达2025年中央支持学前教育发展资金（冀财教[2024]121号）-幼儿资助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1.80</w:t>
            </w:r>
          </w:p>
        </w:tc>
        <w:tc>
          <w:tcPr>
            <w:tcW w:w="2835" w:type="dxa"/>
            <w:vAlign w:val="center"/>
          </w:tcPr>
          <w:p>
            <w:pPr>
              <w:pStyle w:val="11"/>
            </w:pPr>
            <w:r>
              <w:t>其中：财政    资金</w:t>
            </w:r>
          </w:p>
        </w:tc>
        <w:tc>
          <w:tcPr>
            <w:tcW w:w="2551" w:type="dxa"/>
            <w:vAlign w:val="center"/>
          </w:tcPr>
          <w:p>
            <w:pPr>
              <w:pStyle w:val="13"/>
            </w:pPr>
            <w:r>
              <w:t>1.80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18人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1000元/人年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w:t>
      </w: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、校园安全专项资金绩效目标表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13013325P000010100511</w:t>
            </w:r>
          </w:p>
        </w:tc>
        <w:tc>
          <w:tcPr>
            <w:tcW w:w="2835" w:type="dxa"/>
            <w:vAlign w:val="center"/>
          </w:tcPr>
          <w:p>
            <w:pPr>
              <w:pStyle w:val="11"/>
            </w:pPr>
            <w:r>
              <w:t>项目名称</w:t>
            </w:r>
          </w:p>
        </w:tc>
        <w:tc>
          <w:tcPr>
            <w:tcW w:w="6095" w:type="dxa"/>
            <w:gridSpan w:val="3"/>
            <w:vAlign w:val="center"/>
          </w:tcPr>
          <w:p>
            <w:pPr>
              <w:pStyle w:val="13"/>
            </w:pPr>
            <w:r>
              <w:t>校园安全专项资金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5.99</w:t>
            </w:r>
          </w:p>
        </w:tc>
        <w:tc>
          <w:tcPr>
            <w:tcW w:w="2835" w:type="dxa"/>
            <w:vAlign w:val="center"/>
          </w:tcPr>
          <w:p>
            <w:pPr>
              <w:pStyle w:val="11"/>
            </w:pPr>
            <w:r>
              <w:t>其中：财政    资金</w:t>
            </w:r>
          </w:p>
        </w:tc>
        <w:tc>
          <w:tcPr>
            <w:tcW w:w="2551" w:type="dxa"/>
            <w:vAlign w:val="center"/>
          </w:tcPr>
          <w:p>
            <w:pPr>
              <w:pStyle w:val="13"/>
            </w:pPr>
            <w:r>
              <w:t>5.99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为了加强学校的安全保卫工作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加强学校的安全保卫工作，保护师生生命安全和学校财产安全，维护正常的教育教学秩序，按照省教育厅、公安厅《关于印发〈河北省中小学幼儿园安全防范建设三年达标行动方案〉的通知》精神，各学校配备了专职保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安全教育平台覆盖率%</w:t>
            </w:r>
          </w:p>
        </w:tc>
        <w:tc>
          <w:tcPr>
            <w:tcW w:w="5386" w:type="dxa"/>
            <w:vAlign w:val="center"/>
          </w:tcPr>
          <w:p>
            <w:pPr>
              <w:pStyle w:val="13"/>
            </w:pPr>
            <w:r>
              <w:t>安全教育平台覆盖学生量占比</w:t>
            </w:r>
          </w:p>
        </w:tc>
        <w:tc>
          <w:tcPr>
            <w:tcW w:w="2268" w:type="dxa"/>
            <w:vAlign w:val="center"/>
          </w:tcPr>
          <w:p>
            <w:pPr>
              <w:pStyle w:val="13"/>
            </w:pPr>
            <w:r>
              <w:t>≥98%</w:t>
            </w:r>
          </w:p>
        </w:tc>
        <w:tc>
          <w:tcPr>
            <w:tcW w:w="1276" w:type="dxa"/>
            <w:vAlign w:val="center"/>
          </w:tcPr>
          <w:p>
            <w:pPr>
              <w:pStyle w:val="13"/>
            </w:pPr>
            <w:r>
              <w:t>安全教育平台覆盖率%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时效指标</w:t>
            </w:r>
          </w:p>
        </w:tc>
        <w:tc>
          <w:tcPr>
            <w:tcW w:w="5386" w:type="dxa"/>
            <w:vAlign w:val="center"/>
          </w:tcPr>
          <w:p>
            <w:pPr>
              <w:pStyle w:val="13"/>
            </w:pPr>
            <w:r>
              <w:t>保护校园安全</w:t>
            </w:r>
          </w:p>
        </w:tc>
        <w:tc>
          <w:tcPr>
            <w:tcW w:w="2268" w:type="dxa"/>
            <w:vAlign w:val="center"/>
          </w:tcPr>
          <w:p>
            <w:pPr>
              <w:pStyle w:val="13"/>
            </w:pPr>
            <w:r>
              <w:t>≥95%</w:t>
            </w:r>
          </w:p>
        </w:tc>
        <w:tc>
          <w:tcPr>
            <w:tcW w:w="1276" w:type="dxa"/>
            <w:vAlign w:val="center"/>
          </w:tcPr>
          <w:p>
            <w:pPr>
              <w:pStyle w:val="13"/>
            </w:pPr>
            <w:r>
              <w:t>时效指标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成本指标</w:t>
            </w:r>
          </w:p>
        </w:tc>
        <w:tc>
          <w:tcPr>
            <w:tcW w:w="5386" w:type="dxa"/>
            <w:vAlign w:val="center"/>
          </w:tcPr>
          <w:p>
            <w:pPr>
              <w:pStyle w:val="13"/>
            </w:pPr>
            <w:r>
              <w:t>维护教育教学秩序</w:t>
            </w:r>
          </w:p>
        </w:tc>
        <w:tc>
          <w:tcPr>
            <w:tcW w:w="2268" w:type="dxa"/>
            <w:vAlign w:val="center"/>
          </w:tcPr>
          <w:p>
            <w:pPr>
              <w:pStyle w:val="13"/>
            </w:pPr>
            <w:r>
              <w:t>≥95%</w:t>
            </w:r>
          </w:p>
        </w:tc>
        <w:tc>
          <w:tcPr>
            <w:tcW w:w="1276" w:type="dxa"/>
            <w:vAlign w:val="center"/>
          </w:tcPr>
          <w:p>
            <w:pPr>
              <w:pStyle w:val="13"/>
            </w:pPr>
            <w:r>
              <w:t>成本指标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学校安全性</w:t>
            </w:r>
          </w:p>
        </w:tc>
        <w:tc>
          <w:tcPr>
            <w:tcW w:w="5386" w:type="dxa"/>
            <w:vAlign w:val="center"/>
          </w:tcPr>
          <w:p>
            <w:pPr>
              <w:pStyle w:val="13"/>
            </w:pPr>
            <w:r>
              <w:t>学校安全性</w:t>
            </w:r>
          </w:p>
        </w:tc>
        <w:tc>
          <w:tcPr>
            <w:tcW w:w="2268" w:type="dxa"/>
            <w:vAlign w:val="center"/>
          </w:tcPr>
          <w:p>
            <w:pPr>
              <w:pStyle w:val="13"/>
            </w:pPr>
            <w:r>
              <w:t>≥98%</w:t>
            </w:r>
          </w:p>
        </w:tc>
        <w:tc>
          <w:tcPr>
            <w:tcW w:w="1276" w:type="dxa"/>
            <w:vAlign w:val="center"/>
          </w:tcPr>
          <w:p>
            <w:pPr>
              <w:pStyle w:val="13"/>
            </w:pPr>
            <w:r>
              <w:t>学校安全性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业务工作完成率%</w:t>
            </w:r>
          </w:p>
        </w:tc>
        <w:tc>
          <w:tcPr>
            <w:tcW w:w="5386" w:type="dxa"/>
            <w:vAlign w:val="center"/>
          </w:tcPr>
          <w:p>
            <w:pPr>
              <w:pStyle w:val="13"/>
            </w:pPr>
            <w:r>
              <w:t>业务工作任务完成情况</w:t>
            </w:r>
          </w:p>
        </w:tc>
        <w:tc>
          <w:tcPr>
            <w:tcW w:w="2268" w:type="dxa"/>
            <w:vAlign w:val="center"/>
          </w:tcPr>
          <w:p>
            <w:pPr>
              <w:pStyle w:val="13"/>
            </w:pPr>
            <w:r>
              <w:t>≥98%</w:t>
            </w:r>
          </w:p>
        </w:tc>
        <w:tc>
          <w:tcPr>
            <w:tcW w:w="1276" w:type="dxa"/>
            <w:vAlign w:val="center"/>
          </w:tcPr>
          <w:p>
            <w:pPr>
              <w:pStyle w:val="13"/>
            </w:pPr>
            <w:r>
              <w:t>业务工作完成率%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对社会的影响</w:t>
            </w:r>
          </w:p>
        </w:tc>
        <w:tc>
          <w:tcPr>
            <w:tcW w:w="2268" w:type="dxa"/>
            <w:vAlign w:val="center"/>
          </w:tcPr>
          <w:p>
            <w:pPr>
              <w:pStyle w:val="13"/>
            </w:pPr>
            <w:r>
              <w:t>≥95%</w:t>
            </w:r>
          </w:p>
        </w:tc>
        <w:tc>
          <w:tcPr>
            <w:tcW w:w="1276" w:type="dxa"/>
            <w:vAlign w:val="center"/>
          </w:tcPr>
          <w:p>
            <w:pPr>
              <w:pStyle w:val="13"/>
            </w:pPr>
            <w:r>
              <w:t>社会效益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能够长期较好满足校园安全的需求。</w:t>
            </w:r>
          </w:p>
        </w:tc>
        <w:tc>
          <w:tcPr>
            <w:tcW w:w="2268" w:type="dxa"/>
            <w:vAlign w:val="center"/>
          </w:tcPr>
          <w:p>
            <w:pPr>
              <w:pStyle w:val="13"/>
            </w:pPr>
            <w:r>
              <w:t>≥95%</w:t>
            </w:r>
          </w:p>
        </w:tc>
        <w:tc>
          <w:tcPr>
            <w:tcW w:w="1276" w:type="dxa"/>
            <w:vAlign w:val="center"/>
          </w:tcPr>
          <w:p>
            <w:pPr>
              <w:pStyle w:val="13"/>
            </w:pPr>
            <w:r>
              <w:t>生态效益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长期性</w:t>
            </w:r>
          </w:p>
        </w:tc>
        <w:tc>
          <w:tcPr>
            <w:tcW w:w="5386" w:type="dxa"/>
            <w:vAlign w:val="center"/>
          </w:tcPr>
          <w:p>
            <w:pPr>
              <w:pStyle w:val="13"/>
            </w:pPr>
            <w:r>
              <w:t>能够长期较好满足校园安全的需求。</w:t>
            </w:r>
          </w:p>
        </w:tc>
        <w:tc>
          <w:tcPr>
            <w:tcW w:w="2268" w:type="dxa"/>
            <w:vAlign w:val="center"/>
          </w:tcPr>
          <w:p>
            <w:pPr>
              <w:pStyle w:val="13"/>
            </w:pPr>
            <w:r>
              <w:t>≥98%</w:t>
            </w:r>
          </w:p>
        </w:tc>
        <w:tc>
          <w:tcPr>
            <w:tcW w:w="1276" w:type="dxa"/>
            <w:vAlign w:val="center"/>
          </w:tcPr>
          <w:p>
            <w:pPr>
              <w:pStyle w:val="13"/>
            </w:pPr>
            <w:r>
              <w:t>长期性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w:t>
      </w:r>
      <w:r>
        <w:rPr>
          <w:rFonts w:hint="eastAsia" w:ascii="方正仿宋_GBK" w:hAnsi="方正仿宋_GBK" w:eastAsia="方正仿宋_GBK" w:cs="方正仿宋_GBK"/>
          <w:color w:val="000000"/>
          <w:sz w:val="28"/>
          <w:lang w:val="en-US" w:eastAsia="zh-CN"/>
        </w:rPr>
        <w:t>3</w:t>
      </w:r>
      <w:r>
        <w:rPr>
          <w:rFonts w:ascii="方正仿宋_GBK" w:hAnsi="方正仿宋_GBK" w:eastAsia="方正仿宋_GBK" w:cs="方正仿宋_GBK"/>
          <w:color w:val="000000"/>
          <w:sz w:val="28"/>
        </w:rPr>
        <w:t>、2025年城乡义务教育公用经费县级资金-初中绩效目标表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13013325P00000510004M</w:t>
            </w:r>
          </w:p>
        </w:tc>
        <w:tc>
          <w:tcPr>
            <w:tcW w:w="2835" w:type="dxa"/>
            <w:vAlign w:val="center"/>
          </w:tcPr>
          <w:p>
            <w:pPr>
              <w:pStyle w:val="11"/>
            </w:pPr>
            <w:r>
              <w:t>项目名称</w:t>
            </w:r>
          </w:p>
        </w:tc>
        <w:tc>
          <w:tcPr>
            <w:tcW w:w="6095" w:type="dxa"/>
            <w:gridSpan w:val="3"/>
            <w:vAlign w:val="center"/>
          </w:tcPr>
          <w:p>
            <w:pPr>
              <w:pStyle w:val="13"/>
            </w:pPr>
            <w:r>
              <w:t>2025年城乡义务教育公用经费县级资金-初中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16.02</w:t>
            </w:r>
          </w:p>
        </w:tc>
        <w:tc>
          <w:tcPr>
            <w:tcW w:w="2835" w:type="dxa"/>
            <w:vAlign w:val="center"/>
          </w:tcPr>
          <w:p>
            <w:pPr>
              <w:pStyle w:val="11"/>
            </w:pPr>
            <w:r>
              <w:t>其中：财政    资金</w:t>
            </w:r>
          </w:p>
        </w:tc>
        <w:tc>
          <w:tcPr>
            <w:tcW w:w="2551" w:type="dxa"/>
            <w:vAlign w:val="center"/>
          </w:tcPr>
          <w:p>
            <w:pPr>
              <w:pStyle w:val="13"/>
            </w:pPr>
            <w:r>
              <w:t>16.02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及时完成学校各项日常工作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1.及时完成学校各项日常工作</w:t>
            </w:r>
          </w:p>
          <w:p>
            <w:pPr>
              <w:pStyle w:val="13"/>
            </w:pPr>
            <w:r>
              <w:t>2.保证学校教职工满意度</w:t>
            </w:r>
          </w:p>
          <w:p>
            <w:pPr>
              <w:pStyle w:val="13"/>
            </w:pPr>
            <w:r>
              <w:t>3.保障学校日常工作顺利开展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w:t>
      </w:r>
      <w:r>
        <w:rPr>
          <w:rFonts w:hint="eastAsia" w:ascii="方正仿宋_GBK" w:hAnsi="方正仿宋_GBK" w:eastAsia="方正仿宋_GBK" w:cs="方正仿宋_GBK"/>
          <w:color w:val="000000"/>
          <w:sz w:val="28"/>
          <w:lang w:val="en-US" w:eastAsia="zh-CN"/>
        </w:rPr>
        <w:t>4</w:t>
      </w:r>
      <w:r>
        <w:rPr>
          <w:rFonts w:ascii="方正仿宋_GBK" w:hAnsi="方正仿宋_GBK" w:eastAsia="方正仿宋_GBK" w:cs="方正仿宋_GBK"/>
          <w:color w:val="000000"/>
          <w:sz w:val="28"/>
        </w:rPr>
        <w:t>、2025年城乡义务教育公用经费县级资金-小学绩效目标表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13013325P000005100059</w:t>
            </w:r>
          </w:p>
        </w:tc>
        <w:tc>
          <w:tcPr>
            <w:tcW w:w="2835" w:type="dxa"/>
            <w:vAlign w:val="center"/>
          </w:tcPr>
          <w:p>
            <w:pPr>
              <w:pStyle w:val="11"/>
            </w:pPr>
            <w:r>
              <w:t>项目名称</w:t>
            </w:r>
          </w:p>
        </w:tc>
        <w:tc>
          <w:tcPr>
            <w:tcW w:w="6095" w:type="dxa"/>
            <w:gridSpan w:val="3"/>
            <w:vAlign w:val="center"/>
          </w:tcPr>
          <w:p>
            <w:pPr>
              <w:pStyle w:val="13"/>
            </w:pPr>
            <w:r>
              <w:t>2025年城乡义务教育公用经费县级资金-小学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13.10</w:t>
            </w:r>
          </w:p>
        </w:tc>
        <w:tc>
          <w:tcPr>
            <w:tcW w:w="2835" w:type="dxa"/>
            <w:vAlign w:val="center"/>
          </w:tcPr>
          <w:p>
            <w:pPr>
              <w:pStyle w:val="11"/>
            </w:pPr>
            <w:r>
              <w:t>其中：财政    资金</w:t>
            </w:r>
          </w:p>
        </w:tc>
        <w:tc>
          <w:tcPr>
            <w:tcW w:w="2551" w:type="dxa"/>
            <w:vAlign w:val="center"/>
          </w:tcPr>
          <w:p>
            <w:pPr>
              <w:pStyle w:val="13"/>
            </w:pPr>
            <w:r>
              <w:t>13.10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及时完成学校各项日常工作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1.及时完成学校各项日常工作</w:t>
            </w:r>
          </w:p>
          <w:p>
            <w:pPr>
              <w:pStyle w:val="13"/>
            </w:pPr>
            <w:r>
              <w:t>2.保证学校教职工满意度</w:t>
            </w:r>
          </w:p>
          <w:p>
            <w:pPr>
              <w:pStyle w:val="13"/>
            </w:pPr>
            <w:r>
              <w:t>3.保障学校日常工作顺利开展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w:t>
      </w: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、提前下达2025年城乡义务教育省级补助经费（冀财教[2024]141号）-公用经费（初中）绩效目标表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13013325P000005100084</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及时完成学校各项日常工作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1.及时完成学校各项日常工作</w:t>
            </w:r>
          </w:p>
          <w:p>
            <w:pPr>
              <w:pStyle w:val="13"/>
            </w:pPr>
            <w:r>
              <w:t>2.保证学校教职工满意度</w:t>
            </w:r>
          </w:p>
          <w:p>
            <w:pPr>
              <w:pStyle w:val="13"/>
            </w:pPr>
            <w:r>
              <w:t>3.保障学校日常工作顺利开展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w:t>
      </w:r>
      <w:r>
        <w:rPr>
          <w:rFonts w:hint="eastAsia" w:ascii="方正仿宋_GBK" w:hAnsi="方正仿宋_GBK" w:eastAsia="方正仿宋_GBK" w:cs="方正仿宋_GBK"/>
          <w:color w:val="000000"/>
          <w:sz w:val="28"/>
          <w:lang w:val="en-US" w:eastAsia="zh-CN"/>
        </w:rPr>
        <w:t>6</w:t>
      </w:r>
      <w:r>
        <w:rPr>
          <w:rFonts w:ascii="方正仿宋_GBK" w:hAnsi="方正仿宋_GBK" w:eastAsia="方正仿宋_GBK" w:cs="方正仿宋_GBK"/>
          <w:color w:val="000000"/>
          <w:sz w:val="28"/>
        </w:rPr>
        <w:t>、提前下达2025年城乡义务教育省级补助经费（冀财教[2024]141号）-公用经费（小学）绩效目标表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13013325P00000510007G</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及时完成学校各项日常工作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1.及时完成学校各项日常工作</w:t>
            </w:r>
          </w:p>
          <w:p>
            <w:pPr>
              <w:pStyle w:val="13"/>
            </w:pPr>
            <w:r>
              <w:t>2.保证学校教职工满意度</w:t>
            </w:r>
          </w:p>
          <w:p>
            <w:pPr>
              <w:pStyle w:val="13"/>
            </w:pPr>
            <w:r>
              <w:t>3.保障学校日常工作顺利开展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w:t>
      </w:r>
      <w:r>
        <w:rPr>
          <w:rFonts w:hint="eastAsia" w:ascii="方正仿宋_GBK" w:hAnsi="方正仿宋_GBK" w:eastAsia="方正仿宋_GBK" w:cs="方正仿宋_GBK"/>
          <w:color w:val="000000"/>
          <w:sz w:val="28"/>
          <w:lang w:val="en-US" w:eastAsia="zh-CN"/>
        </w:rPr>
        <w:t>7</w:t>
      </w:r>
      <w:r>
        <w:rPr>
          <w:rFonts w:ascii="方正仿宋_GBK" w:hAnsi="方正仿宋_GBK" w:eastAsia="方正仿宋_GBK" w:cs="方正仿宋_GBK"/>
          <w:color w:val="000000"/>
          <w:sz w:val="28"/>
        </w:rPr>
        <w:t>、提前下达2025年城乡义务教育省级补助经费（冀财教[2024]141号）-家庭经济困难学生生活费补助（小学）绩效目标表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13013325P00001110003J</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提前下达2025年城乡义务教育省级补助经费（冀财教[2024]141号）-家庭经济困难学生生活费补助（小学）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w:t>
            </w:r>
          </w:p>
        </w:tc>
        <w:tc>
          <w:tcPr>
            <w:tcW w:w="2835" w:type="dxa"/>
            <w:vAlign w:val="center"/>
          </w:tcPr>
          <w:p>
            <w:pPr>
              <w:pStyle w:val="11"/>
            </w:pPr>
            <w:r>
              <w:t>其中：财政    资金</w:t>
            </w:r>
          </w:p>
        </w:tc>
        <w:tc>
          <w:tcPr>
            <w:tcW w:w="2551" w:type="dxa"/>
            <w:vAlign w:val="center"/>
          </w:tcPr>
          <w:p>
            <w:pPr>
              <w:pStyle w:val="13"/>
            </w:pPr>
            <w:r>
              <w:t>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50人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312.5元/人年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w:t>
      </w:r>
      <w:r>
        <w:rPr>
          <w:rFonts w:hint="eastAsia" w:ascii="方正仿宋_GBK" w:hAnsi="方正仿宋_GBK" w:eastAsia="方正仿宋_GBK" w:cs="方正仿宋_GBK"/>
          <w:color w:val="000000"/>
          <w:sz w:val="28"/>
          <w:lang w:val="en-US" w:eastAsia="zh-CN"/>
        </w:rPr>
        <w:t>8</w:t>
      </w:r>
      <w:r>
        <w:rPr>
          <w:rFonts w:ascii="方正仿宋_GBK" w:hAnsi="方正仿宋_GBK" w:eastAsia="方正仿宋_GBK" w:cs="方正仿宋_GBK"/>
          <w:color w:val="000000"/>
          <w:sz w:val="28"/>
        </w:rPr>
        <w:t>、提前下达2025年城乡义务教育中央补助经费（冀财教[2024]123号）-公用经费（初中）绩效目标表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13013325P00000510002E</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70.00</w:t>
            </w:r>
          </w:p>
        </w:tc>
        <w:tc>
          <w:tcPr>
            <w:tcW w:w="2835" w:type="dxa"/>
            <w:vAlign w:val="center"/>
          </w:tcPr>
          <w:p>
            <w:pPr>
              <w:pStyle w:val="11"/>
            </w:pPr>
            <w:r>
              <w:t>其中：财政    资金</w:t>
            </w:r>
          </w:p>
        </w:tc>
        <w:tc>
          <w:tcPr>
            <w:tcW w:w="2551" w:type="dxa"/>
            <w:vAlign w:val="center"/>
          </w:tcPr>
          <w:p>
            <w:pPr>
              <w:pStyle w:val="13"/>
            </w:pPr>
            <w:r>
              <w:t>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及时完成学校各项日常工作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1.及时完成学校各项日常工作</w:t>
            </w:r>
          </w:p>
          <w:p>
            <w:pPr>
              <w:pStyle w:val="13"/>
            </w:pPr>
            <w:r>
              <w:t>2.保证学校教职工满意度</w:t>
            </w:r>
          </w:p>
          <w:p>
            <w:pPr>
              <w:pStyle w:val="13"/>
            </w:pPr>
            <w:r>
              <w:t>3.保障学校日常工作顺利开展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w:t>
      </w:r>
      <w:r>
        <w:rPr>
          <w:rFonts w:hint="eastAsia" w:ascii="方正仿宋_GBK" w:hAnsi="方正仿宋_GBK" w:eastAsia="方正仿宋_GBK" w:cs="方正仿宋_GBK"/>
          <w:color w:val="000000"/>
          <w:sz w:val="28"/>
          <w:lang w:val="en-US" w:eastAsia="zh-CN"/>
        </w:rPr>
        <w:t>39</w:t>
      </w:r>
      <w:r>
        <w:rPr>
          <w:rFonts w:ascii="方正仿宋_GBK" w:hAnsi="方正仿宋_GBK" w:eastAsia="方正仿宋_GBK" w:cs="方正仿宋_GBK"/>
          <w:color w:val="000000"/>
          <w:sz w:val="28"/>
        </w:rPr>
        <w:t>、提前下达2025年城乡义务教育中央补助经费（冀财教[2024]123号）-公用经费（小学）绩效目标表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13013325P00000510001T</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76.00</w:t>
            </w:r>
          </w:p>
        </w:tc>
        <w:tc>
          <w:tcPr>
            <w:tcW w:w="2835" w:type="dxa"/>
            <w:vAlign w:val="center"/>
          </w:tcPr>
          <w:p>
            <w:pPr>
              <w:pStyle w:val="11"/>
            </w:pPr>
            <w:r>
              <w:t>其中：财政    资金</w:t>
            </w:r>
          </w:p>
        </w:tc>
        <w:tc>
          <w:tcPr>
            <w:tcW w:w="2551" w:type="dxa"/>
            <w:vAlign w:val="center"/>
          </w:tcPr>
          <w:p>
            <w:pPr>
              <w:pStyle w:val="13"/>
            </w:pPr>
            <w:r>
              <w:t>76.00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及时完成学校各项日常工作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1.及时完成学校各项日常工作</w:t>
            </w:r>
          </w:p>
          <w:p>
            <w:pPr>
              <w:pStyle w:val="13"/>
            </w:pPr>
            <w:r>
              <w:t>2.保证学校教职工满意度</w:t>
            </w:r>
          </w:p>
          <w:p>
            <w:pPr>
              <w:pStyle w:val="13"/>
            </w:pPr>
            <w:r>
              <w:t>3.保障学校日常工作顺利开展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w:t>
      </w:r>
      <w:r>
        <w:rPr>
          <w:rFonts w:hint="eastAsia" w:ascii="方正仿宋_GBK" w:hAnsi="方正仿宋_GBK" w:eastAsia="方正仿宋_GBK" w:cs="方正仿宋_GBK"/>
          <w:color w:val="000000"/>
          <w:sz w:val="28"/>
          <w:lang w:val="en-US" w:eastAsia="zh-CN"/>
        </w:rPr>
        <w:t>0</w:t>
      </w:r>
      <w:r>
        <w:rPr>
          <w:rFonts w:ascii="方正仿宋_GBK" w:hAnsi="方正仿宋_GBK" w:eastAsia="方正仿宋_GBK" w:cs="方正仿宋_GBK"/>
          <w:color w:val="000000"/>
          <w:sz w:val="28"/>
        </w:rPr>
        <w:t>、提前下达2025年城乡义务教育中央补助经费（冀财教[2024]123号）-家庭经济困难学生生活费补助（初中）绩效目标表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13013325P00001110002Y</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提前下达2025年城乡义务教育中央补助经费（冀财教[2024]123号）-家庭经济困难学生生活费补助（初中）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10.50</w:t>
            </w:r>
          </w:p>
        </w:tc>
        <w:tc>
          <w:tcPr>
            <w:tcW w:w="2835" w:type="dxa"/>
            <w:vAlign w:val="center"/>
          </w:tcPr>
          <w:p>
            <w:pPr>
              <w:pStyle w:val="11"/>
            </w:pPr>
            <w:r>
              <w:t>其中：财政    资金</w:t>
            </w:r>
          </w:p>
        </w:tc>
        <w:tc>
          <w:tcPr>
            <w:tcW w:w="2551" w:type="dxa"/>
            <w:vAlign w:val="center"/>
          </w:tcPr>
          <w:p>
            <w:pPr>
              <w:pStyle w:val="13"/>
            </w:pPr>
            <w:r>
              <w:t>10.50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73人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750元/人年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w:t>
      </w: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、提前下达2025年省级支持学前教育发展专项资金-冀财教[2024]142号绩效目标表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13013325P000018100090</w:t>
            </w:r>
          </w:p>
        </w:tc>
        <w:tc>
          <w:tcPr>
            <w:tcW w:w="2835" w:type="dxa"/>
            <w:vAlign w:val="center"/>
          </w:tcPr>
          <w:p>
            <w:pPr>
              <w:pStyle w:val="11"/>
            </w:pPr>
            <w:r>
              <w:t>项目名称</w:t>
            </w:r>
          </w:p>
        </w:tc>
        <w:tc>
          <w:tcPr>
            <w:tcW w:w="6095" w:type="dxa"/>
            <w:gridSpan w:val="3"/>
            <w:vAlign w:val="center"/>
          </w:tcPr>
          <w:p>
            <w:pPr>
              <w:pStyle w:val="13"/>
            </w:pPr>
            <w:r>
              <w:t>提前下达2025年省级支持学前教育发展专项资金-冀财教[2024]142号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4.44</w:t>
            </w:r>
          </w:p>
        </w:tc>
        <w:tc>
          <w:tcPr>
            <w:tcW w:w="2835" w:type="dxa"/>
            <w:vAlign w:val="center"/>
          </w:tcPr>
          <w:p>
            <w:pPr>
              <w:pStyle w:val="11"/>
            </w:pPr>
            <w:r>
              <w:t>其中：财政    资金</w:t>
            </w:r>
          </w:p>
        </w:tc>
        <w:tc>
          <w:tcPr>
            <w:tcW w:w="2551" w:type="dxa"/>
            <w:vAlign w:val="center"/>
          </w:tcPr>
          <w:p>
            <w:pPr>
              <w:pStyle w:val="13"/>
            </w:pPr>
            <w:r>
              <w:t>4.44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保障幼儿园日常工作顺利开展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1.保障幼儿园日常工作顺利开展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幼儿园日常办公</w:t>
            </w:r>
          </w:p>
        </w:tc>
        <w:tc>
          <w:tcPr>
            <w:tcW w:w="5386" w:type="dxa"/>
            <w:vAlign w:val="center"/>
          </w:tcPr>
          <w:p>
            <w:pPr>
              <w:pStyle w:val="13"/>
            </w:pPr>
            <w:r>
              <w:t>幼儿园日常经费支付</w:t>
            </w:r>
          </w:p>
        </w:tc>
        <w:tc>
          <w:tcPr>
            <w:tcW w:w="2268" w:type="dxa"/>
            <w:vAlign w:val="center"/>
          </w:tcPr>
          <w:p>
            <w:pPr>
              <w:pStyle w:val="13"/>
            </w:pPr>
            <w:r>
              <w:t>保障幼儿园正常教学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保障机关学校正常运转</w:t>
            </w:r>
          </w:p>
        </w:tc>
        <w:tc>
          <w:tcPr>
            <w:tcW w:w="5386" w:type="dxa"/>
            <w:vAlign w:val="center"/>
          </w:tcPr>
          <w:p>
            <w:pPr>
              <w:pStyle w:val="13"/>
            </w:pPr>
            <w:r>
              <w:t>通过开展维修、购置等工作</w:t>
            </w:r>
          </w:p>
        </w:tc>
        <w:tc>
          <w:tcPr>
            <w:tcW w:w="2268" w:type="dxa"/>
            <w:vAlign w:val="center"/>
          </w:tcPr>
          <w:p>
            <w:pPr>
              <w:pStyle w:val="13"/>
            </w:pPr>
            <w:r>
              <w:t>保障机关学校正常运转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w:t>
      </w: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、提前下达2025年中央支持学前教育发展资金（冀财教[2024]121号）-幼儿资助绩效目标表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13013325P000007100016</w:t>
            </w:r>
          </w:p>
        </w:tc>
        <w:tc>
          <w:tcPr>
            <w:tcW w:w="2835" w:type="dxa"/>
            <w:vAlign w:val="center"/>
          </w:tcPr>
          <w:p>
            <w:pPr>
              <w:pStyle w:val="11"/>
            </w:pPr>
            <w:r>
              <w:t>项目名称</w:t>
            </w:r>
          </w:p>
        </w:tc>
        <w:tc>
          <w:tcPr>
            <w:tcW w:w="6095" w:type="dxa"/>
            <w:gridSpan w:val="3"/>
            <w:vAlign w:val="center"/>
          </w:tcPr>
          <w:p>
            <w:pPr>
              <w:pStyle w:val="13"/>
            </w:pPr>
            <w:r>
              <w:t>提前下达2025年中央支持学前教育发展资金（冀财教[2024]121号）-幼儿资助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0.90</w:t>
            </w:r>
          </w:p>
        </w:tc>
        <w:tc>
          <w:tcPr>
            <w:tcW w:w="2835" w:type="dxa"/>
            <w:vAlign w:val="center"/>
          </w:tcPr>
          <w:p>
            <w:pPr>
              <w:pStyle w:val="11"/>
            </w:pPr>
            <w:r>
              <w:t>其中：财政    资金</w:t>
            </w:r>
          </w:p>
        </w:tc>
        <w:tc>
          <w:tcPr>
            <w:tcW w:w="2551" w:type="dxa"/>
            <w:vAlign w:val="center"/>
          </w:tcPr>
          <w:p>
            <w:pPr>
              <w:pStyle w:val="13"/>
            </w:pPr>
            <w:r>
              <w:t>0.90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9人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1000元/人年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w:t>
      </w:r>
      <w:r>
        <w:rPr>
          <w:rFonts w:hint="eastAsia" w:ascii="方正仿宋_GBK" w:hAnsi="方正仿宋_GBK" w:eastAsia="方正仿宋_GBK" w:cs="方正仿宋_GBK"/>
          <w:color w:val="000000"/>
          <w:sz w:val="28"/>
          <w:lang w:val="en-US" w:eastAsia="zh-CN"/>
        </w:rPr>
        <w:t>3</w:t>
      </w:r>
      <w:r>
        <w:rPr>
          <w:rFonts w:ascii="方正仿宋_GBK" w:hAnsi="方正仿宋_GBK" w:eastAsia="方正仿宋_GBK" w:cs="方正仿宋_GBK"/>
          <w:color w:val="000000"/>
          <w:sz w:val="28"/>
        </w:rPr>
        <w:t>、校园安全专项资金绩效目标表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13013325P000010100511</w:t>
            </w:r>
          </w:p>
        </w:tc>
        <w:tc>
          <w:tcPr>
            <w:tcW w:w="2835" w:type="dxa"/>
            <w:vAlign w:val="center"/>
          </w:tcPr>
          <w:p>
            <w:pPr>
              <w:pStyle w:val="11"/>
            </w:pPr>
            <w:r>
              <w:t>项目名称</w:t>
            </w:r>
          </w:p>
        </w:tc>
        <w:tc>
          <w:tcPr>
            <w:tcW w:w="6095" w:type="dxa"/>
            <w:gridSpan w:val="3"/>
            <w:vAlign w:val="center"/>
          </w:tcPr>
          <w:p>
            <w:pPr>
              <w:pStyle w:val="13"/>
            </w:pPr>
            <w:r>
              <w:t>校园安全专项资金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9.41</w:t>
            </w:r>
          </w:p>
        </w:tc>
        <w:tc>
          <w:tcPr>
            <w:tcW w:w="2835" w:type="dxa"/>
            <w:vAlign w:val="center"/>
          </w:tcPr>
          <w:p>
            <w:pPr>
              <w:pStyle w:val="11"/>
            </w:pPr>
            <w:r>
              <w:t>其中：财政    资金</w:t>
            </w:r>
          </w:p>
        </w:tc>
        <w:tc>
          <w:tcPr>
            <w:tcW w:w="2551" w:type="dxa"/>
            <w:vAlign w:val="center"/>
          </w:tcPr>
          <w:p>
            <w:pPr>
              <w:pStyle w:val="13"/>
            </w:pPr>
            <w:r>
              <w:t>9.41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了加强学校的安全保卫工作，保护师生生命安全和学校财产安全，维护正常的教育教学秩序，按照省教育厅、公安厅《关于印发〈河北省中小学幼儿园安全防范建设三年达标行动方案〉的通知》精神，各学校配备了专职保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加强学校的安全保卫工作，保护师生生命安全和学校财产安全，维护正常的教育教学秩序，按照省教育厅、公安厅《关于印发〈河北省中小学幼儿园安全防范建设三年达标行动方案〉的通知》精神，各学校配备了专职保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安全教育平台覆盖率%</w:t>
            </w:r>
          </w:p>
        </w:tc>
        <w:tc>
          <w:tcPr>
            <w:tcW w:w="5386" w:type="dxa"/>
            <w:vAlign w:val="center"/>
          </w:tcPr>
          <w:p>
            <w:pPr>
              <w:pStyle w:val="13"/>
            </w:pPr>
            <w:r>
              <w:t>安全教育平台覆盖学生量占比</w:t>
            </w:r>
          </w:p>
        </w:tc>
        <w:tc>
          <w:tcPr>
            <w:tcW w:w="2268" w:type="dxa"/>
            <w:vAlign w:val="center"/>
          </w:tcPr>
          <w:p>
            <w:pPr>
              <w:pStyle w:val="13"/>
            </w:pPr>
            <w:r>
              <w:t>≥98%</w:t>
            </w:r>
          </w:p>
        </w:tc>
        <w:tc>
          <w:tcPr>
            <w:tcW w:w="1276" w:type="dxa"/>
            <w:vAlign w:val="center"/>
          </w:tcPr>
          <w:p>
            <w:pPr>
              <w:pStyle w:val="13"/>
            </w:pPr>
            <w:r>
              <w:t>安全教育平台覆盖率%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时效指标</w:t>
            </w:r>
          </w:p>
        </w:tc>
        <w:tc>
          <w:tcPr>
            <w:tcW w:w="5386" w:type="dxa"/>
            <w:vAlign w:val="center"/>
          </w:tcPr>
          <w:p>
            <w:pPr>
              <w:pStyle w:val="13"/>
            </w:pPr>
            <w:r>
              <w:t>保护校园安全</w:t>
            </w:r>
          </w:p>
        </w:tc>
        <w:tc>
          <w:tcPr>
            <w:tcW w:w="2268" w:type="dxa"/>
            <w:vAlign w:val="center"/>
          </w:tcPr>
          <w:p>
            <w:pPr>
              <w:pStyle w:val="13"/>
            </w:pPr>
            <w:r>
              <w:t>≥95%</w:t>
            </w:r>
          </w:p>
        </w:tc>
        <w:tc>
          <w:tcPr>
            <w:tcW w:w="1276" w:type="dxa"/>
            <w:vAlign w:val="center"/>
          </w:tcPr>
          <w:p>
            <w:pPr>
              <w:pStyle w:val="13"/>
            </w:pPr>
            <w:r>
              <w:t>时效指标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成本指标</w:t>
            </w:r>
          </w:p>
        </w:tc>
        <w:tc>
          <w:tcPr>
            <w:tcW w:w="5386" w:type="dxa"/>
            <w:vAlign w:val="center"/>
          </w:tcPr>
          <w:p>
            <w:pPr>
              <w:pStyle w:val="13"/>
            </w:pPr>
            <w:r>
              <w:t>维护教育教学秩序</w:t>
            </w:r>
          </w:p>
        </w:tc>
        <w:tc>
          <w:tcPr>
            <w:tcW w:w="2268" w:type="dxa"/>
            <w:vAlign w:val="center"/>
          </w:tcPr>
          <w:p>
            <w:pPr>
              <w:pStyle w:val="13"/>
            </w:pPr>
            <w:r>
              <w:t>≥95%</w:t>
            </w:r>
          </w:p>
        </w:tc>
        <w:tc>
          <w:tcPr>
            <w:tcW w:w="1276" w:type="dxa"/>
            <w:vAlign w:val="center"/>
          </w:tcPr>
          <w:p>
            <w:pPr>
              <w:pStyle w:val="13"/>
            </w:pPr>
            <w:r>
              <w:t>成本指标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学校安全性</w:t>
            </w:r>
          </w:p>
        </w:tc>
        <w:tc>
          <w:tcPr>
            <w:tcW w:w="5386" w:type="dxa"/>
            <w:vAlign w:val="center"/>
          </w:tcPr>
          <w:p>
            <w:pPr>
              <w:pStyle w:val="13"/>
            </w:pPr>
            <w:r>
              <w:t>学校安全性</w:t>
            </w:r>
          </w:p>
        </w:tc>
        <w:tc>
          <w:tcPr>
            <w:tcW w:w="2268" w:type="dxa"/>
            <w:vAlign w:val="center"/>
          </w:tcPr>
          <w:p>
            <w:pPr>
              <w:pStyle w:val="13"/>
            </w:pPr>
            <w:r>
              <w:t>≥98%</w:t>
            </w:r>
          </w:p>
        </w:tc>
        <w:tc>
          <w:tcPr>
            <w:tcW w:w="1276" w:type="dxa"/>
            <w:vAlign w:val="center"/>
          </w:tcPr>
          <w:p>
            <w:pPr>
              <w:pStyle w:val="13"/>
            </w:pPr>
            <w:r>
              <w:t>学校安全性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业务工作完成率%</w:t>
            </w:r>
          </w:p>
        </w:tc>
        <w:tc>
          <w:tcPr>
            <w:tcW w:w="5386" w:type="dxa"/>
            <w:vAlign w:val="center"/>
          </w:tcPr>
          <w:p>
            <w:pPr>
              <w:pStyle w:val="13"/>
            </w:pPr>
            <w:r>
              <w:t>业务工作任务完成情况</w:t>
            </w:r>
          </w:p>
        </w:tc>
        <w:tc>
          <w:tcPr>
            <w:tcW w:w="2268" w:type="dxa"/>
            <w:vAlign w:val="center"/>
          </w:tcPr>
          <w:p>
            <w:pPr>
              <w:pStyle w:val="13"/>
            </w:pPr>
            <w:r>
              <w:t>≥98%</w:t>
            </w:r>
          </w:p>
        </w:tc>
        <w:tc>
          <w:tcPr>
            <w:tcW w:w="1276" w:type="dxa"/>
            <w:vAlign w:val="center"/>
          </w:tcPr>
          <w:p>
            <w:pPr>
              <w:pStyle w:val="13"/>
            </w:pPr>
            <w:r>
              <w:t>业务工作完成率%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对社会的影响</w:t>
            </w:r>
          </w:p>
        </w:tc>
        <w:tc>
          <w:tcPr>
            <w:tcW w:w="2268" w:type="dxa"/>
            <w:vAlign w:val="center"/>
          </w:tcPr>
          <w:p>
            <w:pPr>
              <w:pStyle w:val="13"/>
            </w:pPr>
            <w:r>
              <w:t>≥95%</w:t>
            </w:r>
          </w:p>
        </w:tc>
        <w:tc>
          <w:tcPr>
            <w:tcW w:w="1276" w:type="dxa"/>
            <w:vAlign w:val="center"/>
          </w:tcPr>
          <w:p>
            <w:pPr>
              <w:pStyle w:val="13"/>
            </w:pPr>
            <w:r>
              <w:t>社会效益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能够长期较好满足校园安全的需求。</w:t>
            </w:r>
          </w:p>
        </w:tc>
        <w:tc>
          <w:tcPr>
            <w:tcW w:w="2268" w:type="dxa"/>
            <w:vAlign w:val="center"/>
          </w:tcPr>
          <w:p>
            <w:pPr>
              <w:pStyle w:val="13"/>
            </w:pPr>
            <w:r>
              <w:t>≥95%</w:t>
            </w:r>
          </w:p>
        </w:tc>
        <w:tc>
          <w:tcPr>
            <w:tcW w:w="1276" w:type="dxa"/>
            <w:vAlign w:val="center"/>
          </w:tcPr>
          <w:p>
            <w:pPr>
              <w:pStyle w:val="13"/>
            </w:pPr>
            <w:r>
              <w:t>生态效益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长期性</w:t>
            </w:r>
          </w:p>
        </w:tc>
        <w:tc>
          <w:tcPr>
            <w:tcW w:w="5386" w:type="dxa"/>
            <w:vAlign w:val="center"/>
          </w:tcPr>
          <w:p>
            <w:pPr>
              <w:pStyle w:val="13"/>
            </w:pPr>
            <w:r>
              <w:t>能够长期较好满足校园安全的需求。</w:t>
            </w:r>
          </w:p>
        </w:tc>
        <w:tc>
          <w:tcPr>
            <w:tcW w:w="2268" w:type="dxa"/>
            <w:vAlign w:val="center"/>
          </w:tcPr>
          <w:p>
            <w:pPr>
              <w:pStyle w:val="13"/>
            </w:pPr>
            <w:r>
              <w:t>≥98%</w:t>
            </w:r>
          </w:p>
        </w:tc>
        <w:tc>
          <w:tcPr>
            <w:tcW w:w="1276" w:type="dxa"/>
            <w:vAlign w:val="center"/>
          </w:tcPr>
          <w:p>
            <w:pPr>
              <w:pStyle w:val="13"/>
            </w:pPr>
            <w:r>
              <w:t>长期性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w:t>
      </w:r>
      <w:r>
        <w:rPr>
          <w:rFonts w:hint="eastAsia" w:ascii="方正仿宋_GBK" w:hAnsi="方正仿宋_GBK" w:eastAsia="方正仿宋_GBK" w:cs="方正仿宋_GBK"/>
          <w:color w:val="000000"/>
          <w:sz w:val="28"/>
          <w:lang w:val="en-US" w:eastAsia="zh-CN"/>
        </w:rPr>
        <w:t>4</w:t>
      </w:r>
      <w:r>
        <w:rPr>
          <w:rFonts w:ascii="方正仿宋_GBK" w:hAnsi="方正仿宋_GBK" w:eastAsia="方正仿宋_GBK" w:cs="方正仿宋_GBK"/>
          <w:color w:val="000000"/>
          <w:sz w:val="28"/>
        </w:rPr>
        <w:t>、圪塔头教学楼、院落等改造提升工程-室外绩效目标表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13013325P00004310001C</w:t>
            </w:r>
          </w:p>
        </w:tc>
        <w:tc>
          <w:tcPr>
            <w:tcW w:w="2835" w:type="dxa"/>
            <w:vAlign w:val="center"/>
          </w:tcPr>
          <w:p>
            <w:pPr>
              <w:pStyle w:val="11"/>
            </w:pPr>
            <w:r>
              <w:t>项目名称</w:t>
            </w:r>
          </w:p>
        </w:tc>
        <w:tc>
          <w:tcPr>
            <w:tcW w:w="6095" w:type="dxa"/>
            <w:gridSpan w:val="3"/>
            <w:vAlign w:val="center"/>
          </w:tcPr>
          <w:p>
            <w:pPr>
              <w:pStyle w:val="13"/>
            </w:pPr>
            <w:r>
              <w:t>圪塔头教学楼、院落等改造提升工程-室外</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61.83</w:t>
            </w:r>
          </w:p>
        </w:tc>
        <w:tc>
          <w:tcPr>
            <w:tcW w:w="2835" w:type="dxa"/>
            <w:vAlign w:val="center"/>
          </w:tcPr>
          <w:p>
            <w:pPr>
              <w:pStyle w:val="11"/>
            </w:pPr>
            <w:r>
              <w:t>其中：财政    资金</w:t>
            </w:r>
          </w:p>
        </w:tc>
        <w:tc>
          <w:tcPr>
            <w:tcW w:w="2551" w:type="dxa"/>
            <w:vAlign w:val="center"/>
          </w:tcPr>
          <w:p>
            <w:pPr>
              <w:pStyle w:val="13"/>
            </w:pPr>
            <w:r>
              <w:t>61.83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改善学校办学条件，保障校舍安全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1.改善学校办学条件，保障校舍安全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维修校舍面积</w:t>
            </w:r>
          </w:p>
        </w:tc>
        <w:tc>
          <w:tcPr>
            <w:tcW w:w="5386" w:type="dxa"/>
            <w:vAlign w:val="center"/>
          </w:tcPr>
          <w:p>
            <w:pPr>
              <w:pStyle w:val="13"/>
            </w:pPr>
            <w:r>
              <w:t>维修校舍面积</w:t>
            </w:r>
          </w:p>
        </w:tc>
        <w:tc>
          <w:tcPr>
            <w:tcW w:w="2268" w:type="dxa"/>
            <w:vAlign w:val="center"/>
          </w:tcPr>
          <w:p>
            <w:pPr>
              <w:pStyle w:val="13"/>
            </w:pPr>
            <w:r>
              <w:t>800平方米</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新建、改造、维修的校舍建设项目验收合格完成率</w:t>
            </w:r>
          </w:p>
        </w:tc>
        <w:tc>
          <w:tcPr>
            <w:tcW w:w="5386" w:type="dxa"/>
            <w:vAlign w:val="center"/>
          </w:tcPr>
          <w:p>
            <w:pPr>
              <w:pStyle w:val="13"/>
            </w:pPr>
            <w:r>
              <w:t>新建、改造、维修的校舍建设项目验收合格完成率</w:t>
            </w:r>
          </w:p>
        </w:tc>
        <w:tc>
          <w:tcPr>
            <w:tcW w:w="2268" w:type="dxa"/>
            <w:vAlign w:val="center"/>
          </w:tcPr>
          <w:p>
            <w:pPr>
              <w:pStyle w:val="13"/>
            </w:pPr>
            <w:r>
              <w:t>≥100%</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新建、改造、维修的校舍建设项目完成率</w:t>
            </w:r>
          </w:p>
        </w:tc>
        <w:tc>
          <w:tcPr>
            <w:tcW w:w="5386" w:type="dxa"/>
            <w:vAlign w:val="center"/>
          </w:tcPr>
          <w:p>
            <w:pPr>
              <w:pStyle w:val="13"/>
            </w:pPr>
            <w:r>
              <w:t>新建、改造、维修的校舍建设项目完成率</w:t>
            </w:r>
          </w:p>
        </w:tc>
        <w:tc>
          <w:tcPr>
            <w:tcW w:w="2268" w:type="dxa"/>
            <w:vAlign w:val="center"/>
          </w:tcPr>
          <w:p>
            <w:pPr>
              <w:pStyle w:val="13"/>
            </w:pPr>
            <w:r>
              <w:t>≥100%</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单位成本</w:t>
            </w:r>
          </w:p>
        </w:tc>
        <w:tc>
          <w:tcPr>
            <w:tcW w:w="5386" w:type="dxa"/>
            <w:vAlign w:val="center"/>
          </w:tcPr>
          <w:p>
            <w:pPr>
              <w:pStyle w:val="13"/>
            </w:pPr>
            <w:r>
              <w:t>单位成本</w:t>
            </w:r>
          </w:p>
        </w:tc>
        <w:tc>
          <w:tcPr>
            <w:tcW w:w="2268" w:type="dxa"/>
            <w:vAlign w:val="center"/>
          </w:tcPr>
          <w:p>
            <w:pPr>
              <w:pStyle w:val="13"/>
            </w:pPr>
            <w:r>
              <w:t>61.82万元</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小学、初中毛入学率</w:t>
            </w:r>
          </w:p>
        </w:tc>
        <w:tc>
          <w:tcPr>
            <w:tcW w:w="5386" w:type="dxa"/>
            <w:vAlign w:val="center"/>
          </w:tcPr>
          <w:p>
            <w:pPr>
              <w:pStyle w:val="13"/>
            </w:pPr>
            <w:r>
              <w:t>小学、初中毛入学率</w:t>
            </w:r>
          </w:p>
        </w:tc>
        <w:tc>
          <w:tcPr>
            <w:tcW w:w="2268" w:type="dxa"/>
            <w:vAlign w:val="center"/>
          </w:tcPr>
          <w:p>
            <w:pPr>
              <w:pStyle w:val="13"/>
            </w:pPr>
            <w:r>
              <w:t>≥100%</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受益学生数</w:t>
            </w:r>
          </w:p>
        </w:tc>
        <w:tc>
          <w:tcPr>
            <w:tcW w:w="5386" w:type="dxa"/>
            <w:vAlign w:val="center"/>
          </w:tcPr>
          <w:p>
            <w:pPr>
              <w:pStyle w:val="13"/>
            </w:pPr>
            <w:r>
              <w:t>受益学生数</w:t>
            </w:r>
          </w:p>
        </w:tc>
        <w:tc>
          <w:tcPr>
            <w:tcW w:w="2268" w:type="dxa"/>
            <w:vAlign w:val="center"/>
          </w:tcPr>
          <w:p>
            <w:pPr>
              <w:pStyle w:val="13"/>
            </w:pPr>
            <w:r>
              <w:t>≥706人</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改善生态环境质量</w:t>
            </w:r>
          </w:p>
        </w:tc>
        <w:tc>
          <w:tcPr>
            <w:tcW w:w="5386" w:type="dxa"/>
            <w:vAlign w:val="center"/>
          </w:tcPr>
          <w:p>
            <w:pPr>
              <w:pStyle w:val="13"/>
            </w:pPr>
            <w:r>
              <w:t>改善生态环境质量</w:t>
            </w:r>
          </w:p>
        </w:tc>
        <w:tc>
          <w:tcPr>
            <w:tcW w:w="2268" w:type="dxa"/>
            <w:vAlign w:val="center"/>
          </w:tcPr>
          <w:p>
            <w:pPr>
              <w:pStyle w:val="13"/>
            </w:pPr>
            <w:r>
              <w:t>≥97%</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校舍可持续使用年限</w:t>
            </w:r>
          </w:p>
        </w:tc>
        <w:tc>
          <w:tcPr>
            <w:tcW w:w="5386" w:type="dxa"/>
            <w:vAlign w:val="center"/>
          </w:tcPr>
          <w:p>
            <w:pPr>
              <w:pStyle w:val="13"/>
            </w:pPr>
            <w:r>
              <w:t>校舍可持续使用年限</w:t>
            </w:r>
          </w:p>
        </w:tc>
        <w:tc>
          <w:tcPr>
            <w:tcW w:w="2268" w:type="dxa"/>
            <w:vAlign w:val="center"/>
          </w:tcPr>
          <w:p>
            <w:pPr>
              <w:pStyle w:val="13"/>
            </w:pPr>
            <w:r>
              <w:t>≥10年</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≥97%</w:t>
            </w:r>
          </w:p>
        </w:tc>
        <w:tc>
          <w:tcPr>
            <w:tcW w:w="1276" w:type="dxa"/>
            <w:vAlign w:val="center"/>
          </w:tcPr>
          <w:p>
            <w:pPr>
              <w:pStyle w:val="13"/>
            </w:pPr>
            <w:r>
              <w:t>根据满意度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w:t>
      </w: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、2025年城乡义务教育公用经费县级资金-小学绩效目标表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13013325P000005100059</w:t>
            </w:r>
          </w:p>
        </w:tc>
        <w:tc>
          <w:tcPr>
            <w:tcW w:w="2835" w:type="dxa"/>
            <w:vAlign w:val="center"/>
          </w:tcPr>
          <w:p>
            <w:pPr>
              <w:pStyle w:val="11"/>
            </w:pPr>
            <w:r>
              <w:t>项目名称</w:t>
            </w:r>
          </w:p>
        </w:tc>
        <w:tc>
          <w:tcPr>
            <w:tcW w:w="6095" w:type="dxa"/>
            <w:gridSpan w:val="3"/>
            <w:vAlign w:val="center"/>
          </w:tcPr>
          <w:p>
            <w:pPr>
              <w:pStyle w:val="13"/>
            </w:pPr>
            <w:r>
              <w:t>2025年城乡义务教育公用经费县级资金-小学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25.03</w:t>
            </w:r>
          </w:p>
        </w:tc>
        <w:tc>
          <w:tcPr>
            <w:tcW w:w="2835" w:type="dxa"/>
            <w:vAlign w:val="center"/>
          </w:tcPr>
          <w:p>
            <w:pPr>
              <w:pStyle w:val="11"/>
            </w:pPr>
            <w:r>
              <w:t>其中：财政    资金</w:t>
            </w:r>
          </w:p>
        </w:tc>
        <w:tc>
          <w:tcPr>
            <w:tcW w:w="2551" w:type="dxa"/>
            <w:vAlign w:val="center"/>
          </w:tcPr>
          <w:p>
            <w:pPr>
              <w:pStyle w:val="13"/>
            </w:pPr>
            <w:r>
              <w:t>25.03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1.及时完成学校日常工作</w:t>
            </w:r>
          </w:p>
          <w:p>
            <w:pPr>
              <w:pStyle w:val="13"/>
            </w:pPr>
            <w:r>
              <w:t>2.保证学校教职工满意度</w:t>
            </w:r>
          </w:p>
          <w:p>
            <w:pPr>
              <w:pStyle w:val="13"/>
            </w:pPr>
            <w:r>
              <w:t>3.保障学校日常工作顺利开展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w:t>
      </w:r>
      <w:r>
        <w:rPr>
          <w:rFonts w:hint="eastAsia" w:ascii="方正仿宋_GBK" w:hAnsi="方正仿宋_GBK" w:eastAsia="方正仿宋_GBK" w:cs="方正仿宋_GBK"/>
          <w:color w:val="000000"/>
          <w:sz w:val="28"/>
          <w:lang w:val="en-US" w:eastAsia="zh-CN"/>
        </w:rPr>
        <w:t>6</w:t>
      </w:r>
      <w:r>
        <w:rPr>
          <w:rFonts w:ascii="方正仿宋_GBK" w:hAnsi="方正仿宋_GBK" w:eastAsia="方正仿宋_GBK" w:cs="方正仿宋_GBK"/>
          <w:color w:val="000000"/>
          <w:sz w:val="28"/>
        </w:rPr>
        <w:t>、提前下达2025年城乡义务教育省级补助经费（冀财教[2024]141号）-公用经费（小学）绩效目标表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13013325P00000510007G</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w:t>
            </w:r>
          </w:p>
        </w:tc>
        <w:tc>
          <w:tcPr>
            <w:tcW w:w="2835" w:type="dxa"/>
            <w:vAlign w:val="center"/>
          </w:tcPr>
          <w:p>
            <w:pPr>
              <w:pStyle w:val="11"/>
            </w:pPr>
            <w:r>
              <w:t>其中：财政    资金</w:t>
            </w:r>
          </w:p>
        </w:tc>
        <w:tc>
          <w:tcPr>
            <w:tcW w:w="2551" w:type="dxa"/>
            <w:vAlign w:val="center"/>
          </w:tcPr>
          <w:p>
            <w:pPr>
              <w:pStyle w:val="13"/>
            </w:pPr>
            <w:r>
              <w:t>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1.及时完成学校日常工作</w:t>
            </w:r>
          </w:p>
          <w:p>
            <w:pPr>
              <w:pStyle w:val="13"/>
            </w:pPr>
            <w:r>
              <w:t>2.保证学校教职工满意度</w:t>
            </w:r>
          </w:p>
          <w:p>
            <w:pPr>
              <w:pStyle w:val="13"/>
            </w:pPr>
            <w:r>
              <w:t>3.保障学校日常工作顺利开展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w:t>
      </w:r>
      <w:r>
        <w:rPr>
          <w:rFonts w:hint="eastAsia" w:ascii="方正仿宋_GBK" w:hAnsi="方正仿宋_GBK" w:eastAsia="方正仿宋_GBK" w:cs="方正仿宋_GBK"/>
          <w:color w:val="000000"/>
          <w:sz w:val="28"/>
          <w:lang w:val="en-US" w:eastAsia="zh-CN"/>
        </w:rPr>
        <w:t>7</w:t>
      </w:r>
      <w:r>
        <w:rPr>
          <w:rFonts w:ascii="方正仿宋_GBK" w:hAnsi="方正仿宋_GBK" w:eastAsia="方正仿宋_GBK" w:cs="方正仿宋_GBK"/>
          <w:color w:val="000000"/>
          <w:sz w:val="28"/>
        </w:rPr>
        <w:t>、提前下达2025年城乡义务教育中央补助经费（冀财教[2024]123号）-公用经费（小学）绩效目标表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13013325P00000510001T</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187.00</w:t>
            </w:r>
          </w:p>
        </w:tc>
        <w:tc>
          <w:tcPr>
            <w:tcW w:w="2835" w:type="dxa"/>
            <w:vAlign w:val="center"/>
          </w:tcPr>
          <w:p>
            <w:pPr>
              <w:pStyle w:val="11"/>
            </w:pPr>
            <w:r>
              <w:t>其中：财政    资金</w:t>
            </w:r>
          </w:p>
        </w:tc>
        <w:tc>
          <w:tcPr>
            <w:tcW w:w="2551" w:type="dxa"/>
            <w:vAlign w:val="center"/>
          </w:tcPr>
          <w:p>
            <w:pPr>
              <w:pStyle w:val="13"/>
            </w:pPr>
            <w:r>
              <w:t>187.00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1.及时完成学校日常工作</w:t>
            </w:r>
          </w:p>
          <w:p>
            <w:pPr>
              <w:pStyle w:val="13"/>
            </w:pPr>
            <w:r>
              <w:t>2.保证学校教职工满意度</w:t>
            </w:r>
          </w:p>
          <w:p>
            <w:pPr>
              <w:pStyle w:val="13"/>
            </w:pPr>
            <w:r>
              <w:t>3.保障学校日常工作顺利开展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w:t>
      </w:r>
      <w:r>
        <w:rPr>
          <w:rFonts w:hint="eastAsia" w:ascii="方正仿宋_GBK" w:hAnsi="方正仿宋_GBK" w:eastAsia="方正仿宋_GBK" w:cs="方正仿宋_GBK"/>
          <w:color w:val="000000"/>
          <w:sz w:val="28"/>
          <w:lang w:val="en-US" w:eastAsia="zh-CN"/>
        </w:rPr>
        <w:t>8</w:t>
      </w:r>
      <w:r>
        <w:rPr>
          <w:rFonts w:ascii="方正仿宋_GBK" w:hAnsi="方正仿宋_GBK" w:eastAsia="方正仿宋_GBK" w:cs="方正仿宋_GBK"/>
          <w:color w:val="000000"/>
          <w:sz w:val="28"/>
        </w:rPr>
        <w:t>、提前下达2025年城乡义务教育中央补助经费（冀财教[2024]123号）-家庭经济困难学生生活费补助（小学）绩效目标表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13013325P00001110001B</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提前下达2025年城乡义务教育中央补助经费（冀财教[2024]123号）-家庭经济困难学生生活费补助（小学）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10.50</w:t>
            </w:r>
          </w:p>
        </w:tc>
        <w:tc>
          <w:tcPr>
            <w:tcW w:w="2835" w:type="dxa"/>
            <w:vAlign w:val="center"/>
          </w:tcPr>
          <w:p>
            <w:pPr>
              <w:pStyle w:val="11"/>
            </w:pPr>
            <w:r>
              <w:t>其中：财政    资金</w:t>
            </w:r>
          </w:p>
        </w:tc>
        <w:tc>
          <w:tcPr>
            <w:tcW w:w="2551" w:type="dxa"/>
            <w:vAlign w:val="center"/>
          </w:tcPr>
          <w:p>
            <w:pPr>
              <w:pStyle w:val="13"/>
            </w:pPr>
            <w:r>
              <w:t>10.50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103人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1250元/人年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w:t>
      </w:r>
      <w:r>
        <w:rPr>
          <w:rFonts w:hint="eastAsia" w:ascii="方正仿宋_GBK" w:hAnsi="方正仿宋_GBK" w:eastAsia="方正仿宋_GBK" w:cs="方正仿宋_GBK"/>
          <w:color w:val="000000"/>
          <w:sz w:val="28"/>
          <w:lang w:val="en-US" w:eastAsia="zh-CN"/>
        </w:rPr>
        <w:t>49</w:t>
      </w:r>
      <w:r>
        <w:rPr>
          <w:rFonts w:ascii="方正仿宋_GBK" w:hAnsi="方正仿宋_GBK" w:eastAsia="方正仿宋_GBK" w:cs="方正仿宋_GBK"/>
          <w:color w:val="000000"/>
          <w:sz w:val="28"/>
        </w:rPr>
        <w:t>、提前下达2025年省级支持学前教育发展专项资金-冀财教[2024]142号绩效目标表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13013325P000018100090</w:t>
            </w:r>
          </w:p>
        </w:tc>
        <w:tc>
          <w:tcPr>
            <w:tcW w:w="2835" w:type="dxa"/>
            <w:vAlign w:val="center"/>
          </w:tcPr>
          <w:p>
            <w:pPr>
              <w:pStyle w:val="11"/>
            </w:pPr>
            <w:r>
              <w:t>项目名称</w:t>
            </w:r>
          </w:p>
        </w:tc>
        <w:tc>
          <w:tcPr>
            <w:tcW w:w="6095" w:type="dxa"/>
            <w:gridSpan w:val="3"/>
            <w:vAlign w:val="center"/>
          </w:tcPr>
          <w:p>
            <w:pPr>
              <w:pStyle w:val="13"/>
            </w:pPr>
            <w:r>
              <w:t>提前下达2025年省级支持学前教育发展专项资金-冀财教[2024]142号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15.72</w:t>
            </w:r>
          </w:p>
        </w:tc>
        <w:tc>
          <w:tcPr>
            <w:tcW w:w="2835" w:type="dxa"/>
            <w:vAlign w:val="center"/>
          </w:tcPr>
          <w:p>
            <w:pPr>
              <w:pStyle w:val="11"/>
            </w:pPr>
            <w:r>
              <w:t>其中：财政    资金</w:t>
            </w:r>
          </w:p>
        </w:tc>
        <w:tc>
          <w:tcPr>
            <w:tcW w:w="2551" w:type="dxa"/>
            <w:vAlign w:val="center"/>
          </w:tcPr>
          <w:p>
            <w:pPr>
              <w:pStyle w:val="13"/>
            </w:pPr>
            <w:r>
              <w:t>15.72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保证幼儿园日常工作顺利开展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1.保障幼儿园日常工作顺利开展</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幼儿园日常办公</w:t>
            </w:r>
          </w:p>
        </w:tc>
        <w:tc>
          <w:tcPr>
            <w:tcW w:w="5386" w:type="dxa"/>
            <w:vAlign w:val="center"/>
          </w:tcPr>
          <w:p>
            <w:pPr>
              <w:pStyle w:val="13"/>
            </w:pPr>
            <w:r>
              <w:t>幼儿园日常经费支付</w:t>
            </w:r>
          </w:p>
        </w:tc>
        <w:tc>
          <w:tcPr>
            <w:tcW w:w="2268" w:type="dxa"/>
            <w:vAlign w:val="center"/>
          </w:tcPr>
          <w:p>
            <w:pPr>
              <w:pStyle w:val="13"/>
            </w:pPr>
            <w:r>
              <w:t>保障幼儿园正常教学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保障学校正常办公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为单位日常工作开展提供有力保障。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家长满意度</w:t>
            </w:r>
          </w:p>
        </w:tc>
        <w:tc>
          <w:tcPr>
            <w:tcW w:w="5386" w:type="dxa"/>
            <w:vAlign w:val="center"/>
          </w:tcPr>
          <w:p>
            <w:pPr>
              <w:pStyle w:val="13"/>
            </w:pPr>
            <w:r>
              <w:t>家长满意度</w:t>
            </w:r>
          </w:p>
        </w:tc>
        <w:tc>
          <w:tcPr>
            <w:tcW w:w="2268" w:type="dxa"/>
            <w:vAlign w:val="center"/>
          </w:tcPr>
          <w:p>
            <w:pPr>
              <w:pStyle w:val="13"/>
            </w:pPr>
            <w:r>
              <w:t>≥95%</w:t>
            </w:r>
          </w:p>
        </w:tc>
        <w:tc>
          <w:tcPr>
            <w:tcW w:w="1276" w:type="dxa"/>
            <w:vAlign w:val="center"/>
          </w:tcPr>
          <w:p>
            <w:pPr>
              <w:pStyle w:val="13"/>
            </w:pPr>
            <w:r>
              <w:t>家长满意度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学生满意度</w:t>
            </w:r>
          </w:p>
        </w:tc>
        <w:tc>
          <w:tcPr>
            <w:tcW w:w="2268" w:type="dxa"/>
            <w:vAlign w:val="center"/>
          </w:tcPr>
          <w:p>
            <w:pPr>
              <w:pStyle w:val="13"/>
            </w:pPr>
            <w:r>
              <w:t>≥95%</w:t>
            </w:r>
          </w:p>
        </w:tc>
        <w:tc>
          <w:tcPr>
            <w:tcW w:w="1276" w:type="dxa"/>
            <w:vAlign w:val="center"/>
          </w:tcPr>
          <w:p>
            <w:pPr>
              <w:pStyle w:val="13"/>
            </w:pPr>
            <w:r>
              <w:t>学生满意度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w:t>
      </w:r>
      <w:r>
        <w:rPr>
          <w:rFonts w:hint="eastAsia" w:ascii="方正仿宋_GBK" w:hAnsi="方正仿宋_GBK" w:eastAsia="方正仿宋_GBK" w:cs="方正仿宋_GBK"/>
          <w:color w:val="000000"/>
          <w:sz w:val="28"/>
          <w:lang w:val="en-US" w:eastAsia="zh-CN"/>
        </w:rPr>
        <w:t>0</w:t>
      </w:r>
      <w:r>
        <w:rPr>
          <w:rFonts w:ascii="方正仿宋_GBK" w:hAnsi="方正仿宋_GBK" w:eastAsia="方正仿宋_GBK" w:cs="方正仿宋_GBK"/>
          <w:color w:val="000000"/>
          <w:sz w:val="28"/>
        </w:rPr>
        <w:t>、提前下达2025年中央支持学前教育发展资金（冀财教[2024]121号）-幼儿资助绩效目标表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13013325P000007100016</w:t>
            </w:r>
          </w:p>
        </w:tc>
        <w:tc>
          <w:tcPr>
            <w:tcW w:w="2835" w:type="dxa"/>
            <w:vAlign w:val="center"/>
          </w:tcPr>
          <w:p>
            <w:pPr>
              <w:pStyle w:val="11"/>
            </w:pPr>
            <w:r>
              <w:t>项目名称</w:t>
            </w:r>
          </w:p>
        </w:tc>
        <w:tc>
          <w:tcPr>
            <w:tcW w:w="6095" w:type="dxa"/>
            <w:gridSpan w:val="3"/>
            <w:vAlign w:val="center"/>
          </w:tcPr>
          <w:p>
            <w:pPr>
              <w:pStyle w:val="13"/>
            </w:pPr>
            <w:r>
              <w:t>提前下达2025年中央支持学前教育发展资金（冀财教[2024]121号）-幼儿资助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30人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1000元/人年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w:t>
      </w: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、校园安全专项资金绩效目标表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13013325P000010100511</w:t>
            </w:r>
          </w:p>
        </w:tc>
        <w:tc>
          <w:tcPr>
            <w:tcW w:w="2835" w:type="dxa"/>
            <w:vAlign w:val="center"/>
          </w:tcPr>
          <w:p>
            <w:pPr>
              <w:pStyle w:val="11"/>
            </w:pPr>
            <w:r>
              <w:t>项目名称</w:t>
            </w:r>
          </w:p>
        </w:tc>
        <w:tc>
          <w:tcPr>
            <w:tcW w:w="6095" w:type="dxa"/>
            <w:gridSpan w:val="3"/>
            <w:vAlign w:val="center"/>
          </w:tcPr>
          <w:p>
            <w:pPr>
              <w:pStyle w:val="13"/>
            </w:pPr>
            <w:r>
              <w:t>校园安全专项资金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18.82</w:t>
            </w:r>
          </w:p>
        </w:tc>
        <w:tc>
          <w:tcPr>
            <w:tcW w:w="2835" w:type="dxa"/>
            <w:vAlign w:val="center"/>
          </w:tcPr>
          <w:p>
            <w:pPr>
              <w:pStyle w:val="11"/>
            </w:pPr>
            <w:r>
              <w:t>其中：财政    资金</w:t>
            </w:r>
          </w:p>
        </w:tc>
        <w:tc>
          <w:tcPr>
            <w:tcW w:w="2551" w:type="dxa"/>
            <w:vAlign w:val="center"/>
          </w:tcPr>
          <w:p>
            <w:pPr>
              <w:pStyle w:val="13"/>
            </w:pPr>
            <w:r>
              <w:t>18.82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 xml:space="preserve"> 安保经费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加强学校的安全保卫工作，保护师生生命安全和学校财产安全，维护正常的教育教学秩序，按照省教育厅、公安厅《关于印发〈河北省中小学幼儿园安全防范建设三年达标行动方案〉的通知》精神，各学校配备了专职保安</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安全教育平台覆盖率%</w:t>
            </w:r>
          </w:p>
        </w:tc>
        <w:tc>
          <w:tcPr>
            <w:tcW w:w="5386" w:type="dxa"/>
            <w:vAlign w:val="center"/>
          </w:tcPr>
          <w:p>
            <w:pPr>
              <w:pStyle w:val="13"/>
            </w:pPr>
            <w:r>
              <w:t>安全教育平台覆盖学生量占比</w:t>
            </w:r>
          </w:p>
        </w:tc>
        <w:tc>
          <w:tcPr>
            <w:tcW w:w="2268" w:type="dxa"/>
            <w:vAlign w:val="center"/>
          </w:tcPr>
          <w:p>
            <w:pPr>
              <w:pStyle w:val="13"/>
            </w:pPr>
            <w:r>
              <w:t>≥98%</w:t>
            </w:r>
          </w:p>
        </w:tc>
        <w:tc>
          <w:tcPr>
            <w:tcW w:w="1276" w:type="dxa"/>
            <w:vAlign w:val="center"/>
          </w:tcPr>
          <w:p>
            <w:pPr>
              <w:pStyle w:val="13"/>
            </w:pPr>
            <w:r>
              <w:t>安全教育平台覆盖率%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时效指标</w:t>
            </w:r>
          </w:p>
        </w:tc>
        <w:tc>
          <w:tcPr>
            <w:tcW w:w="5386" w:type="dxa"/>
            <w:vAlign w:val="center"/>
          </w:tcPr>
          <w:p>
            <w:pPr>
              <w:pStyle w:val="13"/>
            </w:pPr>
            <w:r>
              <w:t>保护校园安全</w:t>
            </w:r>
          </w:p>
        </w:tc>
        <w:tc>
          <w:tcPr>
            <w:tcW w:w="2268" w:type="dxa"/>
            <w:vAlign w:val="center"/>
          </w:tcPr>
          <w:p>
            <w:pPr>
              <w:pStyle w:val="13"/>
            </w:pPr>
            <w:r>
              <w:t>≥95%</w:t>
            </w:r>
          </w:p>
        </w:tc>
        <w:tc>
          <w:tcPr>
            <w:tcW w:w="1276" w:type="dxa"/>
            <w:vAlign w:val="center"/>
          </w:tcPr>
          <w:p>
            <w:pPr>
              <w:pStyle w:val="13"/>
            </w:pPr>
            <w:r>
              <w:t>时效指标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成本指标</w:t>
            </w:r>
          </w:p>
        </w:tc>
        <w:tc>
          <w:tcPr>
            <w:tcW w:w="5386" w:type="dxa"/>
            <w:vAlign w:val="center"/>
          </w:tcPr>
          <w:p>
            <w:pPr>
              <w:pStyle w:val="13"/>
            </w:pPr>
            <w:r>
              <w:t>维护教育教学秩序</w:t>
            </w:r>
          </w:p>
        </w:tc>
        <w:tc>
          <w:tcPr>
            <w:tcW w:w="2268" w:type="dxa"/>
            <w:vAlign w:val="center"/>
          </w:tcPr>
          <w:p>
            <w:pPr>
              <w:pStyle w:val="13"/>
            </w:pPr>
            <w:r>
              <w:t>≥95%</w:t>
            </w:r>
          </w:p>
        </w:tc>
        <w:tc>
          <w:tcPr>
            <w:tcW w:w="1276" w:type="dxa"/>
            <w:vAlign w:val="center"/>
          </w:tcPr>
          <w:p>
            <w:pPr>
              <w:pStyle w:val="13"/>
            </w:pPr>
            <w:r>
              <w:t>成本指标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学校安全性</w:t>
            </w:r>
          </w:p>
        </w:tc>
        <w:tc>
          <w:tcPr>
            <w:tcW w:w="5386" w:type="dxa"/>
            <w:vAlign w:val="center"/>
          </w:tcPr>
          <w:p>
            <w:pPr>
              <w:pStyle w:val="13"/>
            </w:pPr>
            <w:r>
              <w:t>学校安全性</w:t>
            </w:r>
          </w:p>
        </w:tc>
        <w:tc>
          <w:tcPr>
            <w:tcW w:w="2268" w:type="dxa"/>
            <w:vAlign w:val="center"/>
          </w:tcPr>
          <w:p>
            <w:pPr>
              <w:pStyle w:val="13"/>
            </w:pPr>
            <w:r>
              <w:t>≥98%</w:t>
            </w:r>
          </w:p>
        </w:tc>
        <w:tc>
          <w:tcPr>
            <w:tcW w:w="1276" w:type="dxa"/>
            <w:vAlign w:val="center"/>
          </w:tcPr>
          <w:p>
            <w:pPr>
              <w:pStyle w:val="13"/>
            </w:pPr>
            <w:r>
              <w:t>学校安全性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业务工作完成率%</w:t>
            </w:r>
          </w:p>
        </w:tc>
        <w:tc>
          <w:tcPr>
            <w:tcW w:w="5386" w:type="dxa"/>
            <w:vAlign w:val="center"/>
          </w:tcPr>
          <w:p>
            <w:pPr>
              <w:pStyle w:val="13"/>
            </w:pPr>
            <w:r>
              <w:t>业务工作任务完成情况</w:t>
            </w:r>
          </w:p>
        </w:tc>
        <w:tc>
          <w:tcPr>
            <w:tcW w:w="2268" w:type="dxa"/>
            <w:vAlign w:val="center"/>
          </w:tcPr>
          <w:p>
            <w:pPr>
              <w:pStyle w:val="13"/>
            </w:pPr>
            <w:r>
              <w:t>≥98%</w:t>
            </w:r>
          </w:p>
        </w:tc>
        <w:tc>
          <w:tcPr>
            <w:tcW w:w="1276" w:type="dxa"/>
            <w:vAlign w:val="center"/>
          </w:tcPr>
          <w:p>
            <w:pPr>
              <w:pStyle w:val="13"/>
            </w:pPr>
            <w:r>
              <w:t>业务工作完成率%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对社会的影响</w:t>
            </w:r>
          </w:p>
        </w:tc>
        <w:tc>
          <w:tcPr>
            <w:tcW w:w="2268" w:type="dxa"/>
            <w:vAlign w:val="center"/>
          </w:tcPr>
          <w:p>
            <w:pPr>
              <w:pStyle w:val="13"/>
            </w:pPr>
            <w:r>
              <w:t>≥95%</w:t>
            </w:r>
          </w:p>
        </w:tc>
        <w:tc>
          <w:tcPr>
            <w:tcW w:w="1276" w:type="dxa"/>
            <w:vAlign w:val="center"/>
          </w:tcPr>
          <w:p>
            <w:pPr>
              <w:pStyle w:val="13"/>
            </w:pPr>
            <w:r>
              <w:t>社会效益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能够长期较好满足校园安全的需求。</w:t>
            </w:r>
          </w:p>
        </w:tc>
        <w:tc>
          <w:tcPr>
            <w:tcW w:w="2268" w:type="dxa"/>
            <w:vAlign w:val="center"/>
          </w:tcPr>
          <w:p>
            <w:pPr>
              <w:pStyle w:val="13"/>
            </w:pPr>
            <w:r>
              <w:t>≥95%</w:t>
            </w:r>
          </w:p>
        </w:tc>
        <w:tc>
          <w:tcPr>
            <w:tcW w:w="1276" w:type="dxa"/>
            <w:vAlign w:val="center"/>
          </w:tcPr>
          <w:p>
            <w:pPr>
              <w:pStyle w:val="13"/>
            </w:pPr>
            <w:r>
              <w:t>生态效益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长期性</w:t>
            </w:r>
          </w:p>
        </w:tc>
        <w:tc>
          <w:tcPr>
            <w:tcW w:w="5386" w:type="dxa"/>
            <w:vAlign w:val="center"/>
          </w:tcPr>
          <w:p>
            <w:pPr>
              <w:pStyle w:val="13"/>
            </w:pPr>
            <w:r>
              <w:t>能够长期较好满足校园安全的需求。</w:t>
            </w:r>
          </w:p>
        </w:tc>
        <w:tc>
          <w:tcPr>
            <w:tcW w:w="2268" w:type="dxa"/>
            <w:vAlign w:val="center"/>
          </w:tcPr>
          <w:p>
            <w:pPr>
              <w:pStyle w:val="13"/>
            </w:pPr>
            <w:r>
              <w:t>≥98%</w:t>
            </w:r>
          </w:p>
        </w:tc>
        <w:tc>
          <w:tcPr>
            <w:tcW w:w="1276" w:type="dxa"/>
            <w:vAlign w:val="center"/>
          </w:tcPr>
          <w:p>
            <w:pPr>
              <w:pStyle w:val="13"/>
            </w:pPr>
            <w:r>
              <w:t>长期性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w:t>
      </w: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、2025年城乡义务教育公用经费县级资金-小学绩效目标表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13013325P000005100059</w:t>
            </w:r>
          </w:p>
        </w:tc>
        <w:tc>
          <w:tcPr>
            <w:tcW w:w="2835" w:type="dxa"/>
            <w:vAlign w:val="center"/>
          </w:tcPr>
          <w:p>
            <w:pPr>
              <w:pStyle w:val="11"/>
            </w:pPr>
            <w:r>
              <w:t>项目名称</w:t>
            </w:r>
          </w:p>
        </w:tc>
        <w:tc>
          <w:tcPr>
            <w:tcW w:w="6095" w:type="dxa"/>
            <w:gridSpan w:val="3"/>
            <w:vAlign w:val="center"/>
          </w:tcPr>
          <w:p>
            <w:pPr>
              <w:pStyle w:val="13"/>
            </w:pPr>
            <w:r>
              <w:t>2025年城乡义务教育公用经费县级资金-小学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10.32</w:t>
            </w:r>
          </w:p>
        </w:tc>
        <w:tc>
          <w:tcPr>
            <w:tcW w:w="2835" w:type="dxa"/>
            <w:vAlign w:val="center"/>
          </w:tcPr>
          <w:p>
            <w:pPr>
              <w:pStyle w:val="11"/>
            </w:pPr>
            <w:r>
              <w:t>其中：财政    资金</w:t>
            </w:r>
          </w:p>
        </w:tc>
        <w:tc>
          <w:tcPr>
            <w:tcW w:w="2551" w:type="dxa"/>
            <w:vAlign w:val="center"/>
          </w:tcPr>
          <w:p>
            <w:pPr>
              <w:pStyle w:val="13"/>
            </w:pPr>
            <w:r>
              <w:t>10.32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用于保障学校正常运转和改善学校办学条件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w:t>
      </w:r>
      <w:r>
        <w:rPr>
          <w:rFonts w:hint="eastAsia" w:ascii="方正仿宋_GBK" w:hAnsi="方正仿宋_GBK" w:eastAsia="方正仿宋_GBK" w:cs="方正仿宋_GBK"/>
          <w:color w:val="000000"/>
          <w:sz w:val="28"/>
          <w:lang w:val="en-US" w:eastAsia="zh-CN"/>
        </w:rPr>
        <w:t>3</w:t>
      </w:r>
      <w:r>
        <w:rPr>
          <w:rFonts w:ascii="方正仿宋_GBK" w:hAnsi="方正仿宋_GBK" w:eastAsia="方正仿宋_GBK" w:cs="方正仿宋_GBK"/>
          <w:color w:val="000000"/>
          <w:sz w:val="28"/>
        </w:rPr>
        <w:t>、提前下达2025年城乡义务教育省级补助经费（冀财教[2024]141号）-公用经费（小学）绩效目标表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13013325P00000510007G</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w:t>
      </w:r>
      <w:r>
        <w:rPr>
          <w:rFonts w:hint="eastAsia" w:ascii="方正仿宋_GBK" w:hAnsi="方正仿宋_GBK" w:eastAsia="方正仿宋_GBK" w:cs="方正仿宋_GBK"/>
          <w:color w:val="000000"/>
          <w:sz w:val="28"/>
          <w:lang w:val="en-US" w:eastAsia="zh-CN"/>
        </w:rPr>
        <w:t>4</w:t>
      </w:r>
      <w:r>
        <w:rPr>
          <w:rFonts w:ascii="方正仿宋_GBK" w:hAnsi="方正仿宋_GBK" w:eastAsia="方正仿宋_GBK" w:cs="方正仿宋_GBK"/>
          <w:color w:val="000000"/>
          <w:sz w:val="28"/>
        </w:rPr>
        <w:t>、提前下达2025年城乡义务教育中央补助经费（冀财教[2024]123号）-公用经费（小学）绩效目标表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13013325P00000510001T</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85.00</w:t>
            </w:r>
          </w:p>
        </w:tc>
        <w:tc>
          <w:tcPr>
            <w:tcW w:w="2835" w:type="dxa"/>
            <w:vAlign w:val="center"/>
          </w:tcPr>
          <w:p>
            <w:pPr>
              <w:pStyle w:val="11"/>
            </w:pPr>
            <w:r>
              <w:t>其中：财政    资金</w:t>
            </w:r>
          </w:p>
        </w:tc>
        <w:tc>
          <w:tcPr>
            <w:tcW w:w="2551" w:type="dxa"/>
            <w:vAlign w:val="center"/>
          </w:tcPr>
          <w:p>
            <w:pPr>
              <w:pStyle w:val="13"/>
            </w:pPr>
            <w:r>
              <w:t>85.00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用于保证学校正常运转改善办学条件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60%</w:t>
            </w:r>
          </w:p>
        </w:tc>
        <w:tc>
          <w:tcPr>
            <w:tcW w:w="2551" w:type="dxa"/>
            <w:vAlign w:val="center"/>
          </w:tcPr>
          <w:p>
            <w:pPr>
              <w:pStyle w:val="14"/>
            </w:pPr>
            <w:r>
              <w:t>90%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w:t>
      </w: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、提前下达2025年城乡义务教育中央补助经费（冀财教[2024]123号）-家庭经济困难学生生活费补助（小学）绩效目标表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13013325P00001110001B</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提前下达2025年城乡义务教育中央补助经费（冀财教[2024]123号）-家庭经济困难学生生活费补助（小学）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1.70</w:t>
            </w:r>
          </w:p>
        </w:tc>
        <w:tc>
          <w:tcPr>
            <w:tcW w:w="2835" w:type="dxa"/>
            <w:vAlign w:val="center"/>
          </w:tcPr>
          <w:p>
            <w:pPr>
              <w:pStyle w:val="11"/>
            </w:pPr>
            <w:r>
              <w:t>其中：财政    资金</w:t>
            </w:r>
          </w:p>
        </w:tc>
        <w:tc>
          <w:tcPr>
            <w:tcW w:w="2551" w:type="dxa"/>
            <w:vAlign w:val="center"/>
          </w:tcPr>
          <w:p>
            <w:pPr>
              <w:pStyle w:val="13"/>
            </w:pPr>
            <w:r>
              <w:t>1.70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用于帮助贫困学生完成义务教育学习</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23人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1250元/人年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w:t>
      </w:r>
      <w:r>
        <w:rPr>
          <w:rFonts w:hint="eastAsia" w:ascii="方正仿宋_GBK" w:hAnsi="方正仿宋_GBK" w:eastAsia="方正仿宋_GBK" w:cs="方正仿宋_GBK"/>
          <w:color w:val="000000"/>
          <w:sz w:val="28"/>
          <w:lang w:val="en-US" w:eastAsia="zh-CN"/>
        </w:rPr>
        <w:t>6</w:t>
      </w:r>
      <w:r>
        <w:rPr>
          <w:rFonts w:ascii="方正仿宋_GBK" w:hAnsi="方正仿宋_GBK" w:eastAsia="方正仿宋_GBK" w:cs="方正仿宋_GBK"/>
          <w:color w:val="000000"/>
          <w:sz w:val="28"/>
        </w:rPr>
        <w:t>、提前下达2025年省级支持学前教育发展专项资金-冀财教[2024]142号绩效目标表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13013325P000018100090</w:t>
            </w:r>
          </w:p>
        </w:tc>
        <w:tc>
          <w:tcPr>
            <w:tcW w:w="2835" w:type="dxa"/>
            <w:vAlign w:val="center"/>
          </w:tcPr>
          <w:p>
            <w:pPr>
              <w:pStyle w:val="11"/>
            </w:pPr>
            <w:r>
              <w:t>项目名称</w:t>
            </w:r>
          </w:p>
        </w:tc>
        <w:tc>
          <w:tcPr>
            <w:tcW w:w="6095" w:type="dxa"/>
            <w:gridSpan w:val="3"/>
            <w:vAlign w:val="center"/>
          </w:tcPr>
          <w:p>
            <w:pPr>
              <w:pStyle w:val="13"/>
            </w:pPr>
            <w:r>
              <w:t>提前下达2025年省级支持学前教育发展专项资金-冀财教[2024]142号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8.46</w:t>
            </w:r>
          </w:p>
        </w:tc>
        <w:tc>
          <w:tcPr>
            <w:tcW w:w="2835" w:type="dxa"/>
            <w:vAlign w:val="center"/>
          </w:tcPr>
          <w:p>
            <w:pPr>
              <w:pStyle w:val="11"/>
            </w:pPr>
            <w:r>
              <w:t>其中：财政    资金</w:t>
            </w:r>
          </w:p>
        </w:tc>
        <w:tc>
          <w:tcPr>
            <w:tcW w:w="2551" w:type="dxa"/>
            <w:vAlign w:val="center"/>
          </w:tcPr>
          <w:p>
            <w:pPr>
              <w:pStyle w:val="13"/>
            </w:pPr>
            <w:r>
              <w:t>8.46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保证所有幼儿园正常运转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1.保证所有幼儿园正常运转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幼儿园运行质量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保障幼儿园正常运转</w:t>
            </w:r>
          </w:p>
        </w:tc>
        <w:tc>
          <w:tcPr>
            <w:tcW w:w="5386" w:type="dxa"/>
            <w:vAlign w:val="center"/>
          </w:tcPr>
          <w:p>
            <w:pPr>
              <w:pStyle w:val="13"/>
            </w:pPr>
            <w:r>
              <w:t>通过开展维修、购置等工作</w:t>
            </w:r>
          </w:p>
        </w:tc>
        <w:tc>
          <w:tcPr>
            <w:tcW w:w="2268" w:type="dxa"/>
            <w:vAlign w:val="center"/>
          </w:tcPr>
          <w:p>
            <w:pPr>
              <w:pStyle w:val="13"/>
            </w:pPr>
            <w:r>
              <w:t>保障幼儿园正常运转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w:t>
      </w:r>
      <w:r>
        <w:rPr>
          <w:rFonts w:hint="eastAsia" w:ascii="方正仿宋_GBK" w:hAnsi="方正仿宋_GBK" w:eastAsia="方正仿宋_GBK" w:cs="方正仿宋_GBK"/>
          <w:color w:val="000000"/>
          <w:sz w:val="28"/>
          <w:lang w:val="en-US" w:eastAsia="zh-CN"/>
        </w:rPr>
        <w:t>7</w:t>
      </w:r>
      <w:r>
        <w:rPr>
          <w:rFonts w:ascii="方正仿宋_GBK" w:hAnsi="方正仿宋_GBK" w:eastAsia="方正仿宋_GBK" w:cs="方正仿宋_GBK"/>
          <w:color w:val="000000"/>
          <w:sz w:val="28"/>
        </w:rPr>
        <w:t>、提前下达2025年中央支持学前教育发展资金（冀财教[2024]121号）-幼儿资助绩效目标表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13013325P000007100016</w:t>
            </w:r>
          </w:p>
        </w:tc>
        <w:tc>
          <w:tcPr>
            <w:tcW w:w="2835" w:type="dxa"/>
            <w:vAlign w:val="center"/>
          </w:tcPr>
          <w:p>
            <w:pPr>
              <w:pStyle w:val="11"/>
            </w:pPr>
            <w:r>
              <w:t>项目名称</w:t>
            </w:r>
          </w:p>
        </w:tc>
        <w:tc>
          <w:tcPr>
            <w:tcW w:w="6095" w:type="dxa"/>
            <w:gridSpan w:val="3"/>
            <w:vAlign w:val="center"/>
          </w:tcPr>
          <w:p>
            <w:pPr>
              <w:pStyle w:val="13"/>
            </w:pPr>
            <w:r>
              <w:t>提前下达2025年中央支持学前教育发展资金（冀财教[2024]121号）-幼儿资助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w:t>
            </w:r>
          </w:p>
        </w:tc>
        <w:tc>
          <w:tcPr>
            <w:tcW w:w="2835" w:type="dxa"/>
            <w:vAlign w:val="center"/>
          </w:tcPr>
          <w:p>
            <w:pPr>
              <w:pStyle w:val="11"/>
            </w:pPr>
            <w:r>
              <w:t>其中：财政    资金</w:t>
            </w:r>
          </w:p>
        </w:tc>
        <w:tc>
          <w:tcPr>
            <w:tcW w:w="2551" w:type="dxa"/>
            <w:vAlign w:val="center"/>
          </w:tcPr>
          <w:p>
            <w:pPr>
              <w:pStyle w:val="13"/>
            </w:pPr>
            <w:r>
              <w:t>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用于帮助贫困幼儿完成学前教育</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27人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1250元/人年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w:t>
      </w:r>
      <w:r>
        <w:rPr>
          <w:rFonts w:hint="eastAsia" w:ascii="方正仿宋_GBK" w:hAnsi="方正仿宋_GBK" w:eastAsia="方正仿宋_GBK" w:cs="方正仿宋_GBK"/>
          <w:color w:val="000000"/>
          <w:sz w:val="28"/>
          <w:lang w:val="en-US" w:eastAsia="zh-CN"/>
        </w:rPr>
        <w:t>8</w:t>
      </w:r>
      <w:r>
        <w:rPr>
          <w:rFonts w:ascii="方正仿宋_GBK" w:hAnsi="方正仿宋_GBK" w:eastAsia="方正仿宋_GBK" w:cs="方正仿宋_GBK"/>
          <w:color w:val="000000"/>
          <w:sz w:val="28"/>
        </w:rPr>
        <w:t>、校园安全专项资金绩效目标表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13013325P00001010050D</w:t>
            </w:r>
          </w:p>
        </w:tc>
        <w:tc>
          <w:tcPr>
            <w:tcW w:w="2835" w:type="dxa"/>
            <w:vAlign w:val="center"/>
          </w:tcPr>
          <w:p>
            <w:pPr>
              <w:pStyle w:val="11"/>
            </w:pPr>
            <w:r>
              <w:t>项目名称</w:t>
            </w:r>
          </w:p>
        </w:tc>
        <w:tc>
          <w:tcPr>
            <w:tcW w:w="6095" w:type="dxa"/>
            <w:gridSpan w:val="3"/>
            <w:vAlign w:val="center"/>
          </w:tcPr>
          <w:p>
            <w:pPr>
              <w:pStyle w:val="13"/>
            </w:pPr>
            <w:r>
              <w:t>校园安全专项资金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3.42</w:t>
            </w:r>
          </w:p>
        </w:tc>
        <w:tc>
          <w:tcPr>
            <w:tcW w:w="2835" w:type="dxa"/>
            <w:vAlign w:val="center"/>
          </w:tcPr>
          <w:p>
            <w:pPr>
              <w:pStyle w:val="11"/>
            </w:pPr>
            <w:r>
              <w:t>其中：财政    资金</w:t>
            </w:r>
          </w:p>
        </w:tc>
        <w:tc>
          <w:tcPr>
            <w:tcW w:w="2551" w:type="dxa"/>
            <w:vAlign w:val="center"/>
          </w:tcPr>
          <w:p>
            <w:pPr>
              <w:pStyle w:val="13"/>
            </w:pPr>
            <w:r>
              <w:t>3.42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了加强学校的安全保卫工作，保护师生生命安全和学校财产安全，维护正常的教育教学秩序，按照省教育厅、公安厅《关于印发〈河北省中小学幼儿园安全防范建设三年达标行动方案〉的通知》精神，各学校配备了专职保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加强学校的安全保卫工作，保护师生生命安全和学校财产安全，维护正常的教育教学秩序，按照省教育厅、公安厅《关于印发〈河北省中小学幼儿园安全防范建设三年达标行动方案〉的通知》精神，各学校配备了专职保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安全教育平台覆盖率%</w:t>
            </w:r>
          </w:p>
        </w:tc>
        <w:tc>
          <w:tcPr>
            <w:tcW w:w="5386" w:type="dxa"/>
            <w:vAlign w:val="center"/>
          </w:tcPr>
          <w:p>
            <w:pPr>
              <w:pStyle w:val="13"/>
            </w:pPr>
            <w:r>
              <w:t>安全教育平台覆盖学生量占比</w:t>
            </w:r>
          </w:p>
        </w:tc>
        <w:tc>
          <w:tcPr>
            <w:tcW w:w="2268" w:type="dxa"/>
            <w:vAlign w:val="center"/>
          </w:tcPr>
          <w:p>
            <w:pPr>
              <w:pStyle w:val="13"/>
            </w:pPr>
            <w:r>
              <w:t>≥95%</w:t>
            </w:r>
          </w:p>
        </w:tc>
        <w:tc>
          <w:tcPr>
            <w:tcW w:w="1276" w:type="dxa"/>
            <w:vAlign w:val="center"/>
          </w:tcPr>
          <w:p>
            <w:pPr>
              <w:pStyle w:val="13"/>
            </w:pPr>
            <w:r>
              <w:t>安全教育平台覆盖率%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时效指标</w:t>
            </w:r>
          </w:p>
        </w:tc>
        <w:tc>
          <w:tcPr>
            <w:tcW w:w="5386" w:type="dxa"/>
            <w:vAlign w:val="center"/>
          </w:tcPr>
          <w:p>
            <w:pPr>
              <w:pStyle w:val="13"/>
            </w:pPr>
            <w:r>
              <w:t>保护校园安全</w:t>
            </w:r>
          </w:p>
        </w:tc>
        <w:tc>
          <w:tcPr>
            <w:tcW w:w="2268" w:type="dxa"/>
            <w:vAlign w:val="center"/>
          </w:tcPr>
          <w:p>
            <w:pPr>
              <w:pStyle w:val="13"/>
            </w:pPr>
            <w:r>
              <w:t>≥95%</w:t>
            </w:r>
          </w:p>
        </w:tc>
        <w:tc>
          <w:tcPr>
            <w:tcW w:w="1276" w:type="dxa"/>
            <w:vAlign w:val="center"/>
          </w:tcPr>
          <w:p>
            <w:pPr>
              <w:pStyle w:val="13"/>
            </w:pPr>
            <w:r>
              <w:t>时效指标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成本指标</w:t>
            </w:r>
          </w:p>
        </w:tc>
        <w:tc>
          <w:tcPr>
            <w:tcW w:w="5386" w:type="dxa"/>
            <w:vAlign w:val="center"/>
          </w:tcPr>
          <w:p>
            <w:pPr>
              <w:pStyle w:val="13"/>
            </w:pPr>
            <w:r>
              <w:t>维护教育教学秩序</w:t>
            </w:r>
          </w:p>
        </w:tc>
        <w:tc>
          <w:tcPr>
            <w:tcW w:w="2268" w:type="dxa"/>
            <w:vAlign w:val="center"/>
          </w:tcPr>
          <w:p>
            <w:pPr>
              <w:pStyle w:val="13"/>
            </w:pPr>
            <w:r>
              <w:t>≥95%</w:t>
            </w:r>
          </w:p>
        </w:tc>
        <w:tc>
          <w:tcPr>
            <w:tcW w:w="1276" w:type="dxa"/>
            <w:vAlign w:val="center"/>
          </w:tcPr>
          <w:p>
            <w:pPr>
              <w:pStyle w:val="13"/>
            </w:pPr>
            <w:r>
              <w:t>成本指标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学校安全性</w:t>
            </w:r>
          </w:p>
        </w:tc>
        <w:tc>
          <w:tcPr>
            <w:tcW w:w="5386" w:type="dxa"/>
            <w:vAlign w:val="center"/>
          </w:tcPr>
          <w:p>
            <w:pPr>
              <w:pStyle w:val="13"/>
            </w:pPr>
            <w:r>
              <w:t>学校安全性</w:t>
            </w:r>
          </w:p>
        </w:tc>
        <w:tc>
          <w:tcPr>
            <w:tcW w:w="2268" w:type="dxa"/>
            <w:vAlign w:val="center"/>
          </w:tcPr>
          <w:p>
            <w:pPr>
              <w:pStyle w:val="13"/>
            </w:pPr>
            <w:r>
              <w:t>≥98%</w:t>
            </w:r>
          </w:p>
        </w:tc>
        <w:tc>
          <w:tcPr>
            <w:tcW w:w="1276" w:type="dxa"/>
            <w:vAlign w:val="center"/>
          </w:tcPr>
          <w:p>
            <w:pPr>
              <w:pStyle w:val="13"/>
            </w:pPr>
            <w:r>
              <w:t>学校安全性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业务工作完成率%</w:t>
            </w:r>
          </w:p>
        </w:tc>
        <w:tc>
          <w:tcPr>
            <w:tcW w:w="5386" w:type="dxa"/>
            <w:vAlign w:val="center"/>
          </w:tcPr>
          <w:p>
            <w:pPr>
              <w:pStyle w:val="13"/>
            </w:pPr>
            <w:r>
              <w:t>业务工作任务完成情况</w:t>
            </w:r>
          </w:p>
        </w:tc>
        <w:tc>
          <w:tcPr>
            <w:tcW w:w="2268" w:type="dxa"/>
            <w:vAlign w:val="center"/>
          </w:tcPr>
          <w:p>
            <w:pPr>
              <w:pStyle w:val="13"/>
            </w:pPr>
            <w:r>
              <w:t>≥98%</w:t>
            </w:r>
          </w:p>
        </w:tc>
        <w:tc>
          <w:tcPr>
            <w:tcW w:w="1276" w:type="dxa"/>
            <w:vAlign w:val="center"/>
          </w:tcPr>
          <w:p>
            <w:pPr>
              <w:pStyle w:val="13"/>
            </w:pPr>
            <w:r>
              <w:t>业务工作完成率%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对社会的影响</w:t>
            </w:r>
          </w:p>
        </w:tc>
        <w:tc>
          <w:tcPr>
            <w:tcW w:w="2268" w:type="dxa"/>
            <w:vAlign w:val="center"/>
          </w:tcPr>
          <w:p>
            <w:pPr>
              <w:pStyle w:val="13"/>
            </w:pPr>
            <w:r>
              <w:t>≥95%</w:t>
            </w:r>
          </w:p>
        </w:tc>
        <w:tc>
          <w:tcPr>
            <w:tcW w:w="1276" w:type="dxa"/>
            <w:vAlign w:val="center"/>
          </w:tcPr>
          <w:p>
            <w:pPr>
              <w:pStyle w:val="13"/>
            </w:pPr>
            <w:r>
              <w:t>社会效益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能够长期较好满足校园安全的需求。</w:t>
            </w:r>
          </w:p>
        </w:tc>
        <w:tc>
          <w:tcPr>
            <w:tcW w:w="2268" w:type="dxa"/>
            <w:vAlign w:val="center"/>
          </w:tcPr>
          <w:p>
            <w:pPr>
              <w:pStyle w:val="13"/>
            </w:pPr>
            <w:r>
              <w:t>≥95%</w:t>
            </w:r>
          </w:p>
        </w:tc>
        <w:tc>
          <w:tcPr>
            <w:tcW w:w="1276" w:type="dxa"/>
            <w:vAlign w:val="center"/>
          </w:tcPr>
          <w:p>
            <w:pPr>
              <w:pStyle w:val="13"/>
            </w:pPr>
            <w:r>
              <w:t>生态效益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长期性</w:t>
            </w:r>
          </w:p>
        </w:tc>
        <w:tc>
          <w:tcPr>
            <w:tcW w:w="5386" w:type="dxa"/>
            <w:vAlign w:val="center"/>
          </w:tcPr>
          <w:p>
            <w:pPr>
              <w:pStyle w:val="13"/>
            </w:pPr>
            <w:r>
              <w:t>能够长期较好满足校园安全的需求。</w:t>
            </w:r>
          </w:p>
        </w:tc>
        <w:tc>
          <w:tcPr>
            <w:tcW w:w="2268" w:type="dxa"/>
            <w:vAlign w:val="center"/>
          </w:tcPr>
          <w:p>
            <w:pPr>
              <w:pStyle w:val="13"/>
            </w:pPr>
            <w:r>
              <w:t>≥98%</w:t>
            </w:r>
          </w:p>
        </w:tc>
        <w:tc>
          <w:tcPr>
            <w:tcW w:w="1276" w:type="dxa"/>
            <w:vAlign w:val="center"/>
          </w:tcPr>
          <w:p>
            <w:pPr>
              <w:pStyle w:val="13"/>
            </w:pPr>
            <w:r>
              <w:t>长期性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w:t>
      </w:r>
      <w:r>
        <w:rPr>
          <w:rFonts w:hint="eastAsia" w:ascii="方正仿宋_GBK" w:hAnsi="方正仿宋_GBK" w:eastAsia="方正仿宋_GBK" w:cs="方正仿宋_GBK"/>
          <w:color w:val="000000"/>
          <w:sz w:val="28"/>
          <w:lang w:val="en-US" w:eastAsia="zh-CN"/>
        </w:rPr>
        <w:t>59</w:t>
      </w:r>
      <w:r>
        <w:rPr>
          <w:rFonts w:ascii="方正仿宋_GBK" w:hAnsi="方正仿宋_GBK" w:eastAsia="方正仿宋_GBK" w:cs="方正仿宋_GBK"/>
          <w:color w:val="000000"/>
          <w:sz w:val="28"/>
        </w:rPr>
        <w:t>、校园安全专项资金绩效目标表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13013325P000010100511</w:t>
            </w:r>
          </w:p>
        </w:tc>
        <w:tc>
          <w:tcPr>
            <w:tcW w:w="2835" w:type="dxa"/>
            <w:vAlign w:val="center"/>
          </w:tcPr>
          <w:p>
            <w:pPr>
              <w:pStyle w:val="11"/>
            </w:pPr>
            <w:r>
              <w:t>项目名称</w:t>
            </w:r>
          </w:p>
        </w:tc>
        <w:tc>
          <w:tcPr>
            <w:tcW w:w="6095" w:type="dxa"/>
            <w:gridSpan w:val="3"/>
            <w:vAlign w:val="center"/>
          </w:tcPr>
          <w:p>
            <w:pPr>
              <w:pStyle w:val="13"/>
            </w:pPr>
            <w:r>
              <w:t>校园安全专项资金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10.27</w:t>
            </w:r>
          </w:p>
        </w:tc>
        <w:tc>
          <w:tcPr>
            <w:tcW w:w="2835" w:type="dxa"/>
            <w:vAlign w:val="center"/>
          </w:tcPr>
          <w:p>
            <w:pPr>
              <w:pStyle w:val="11"/>
            </w:pPr>
            <w:r>
              <w:t>其中：财政    资金</w:t>
            </w:r>
          </w:p>
        </w:tc>
        <w:tc>
          <w:tcPr>
            <w:tcW w:w="2551" w:type="dxa"/>
            <w:vAlign w:val="center"/>
          </w:tcPr>
          <w:p>
            <w:pPr>
              <w:pStyle w:val="13"/>
            </w:pPr>
            <w:r>
              <w:t>10.27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了加强学校的安全保卫工作，保护师生生命安全和学校财产安全，维护正常的教育教学秩序，按照省教育厅、公安厅《关于印发〈河北省中小学幼儿园安全防范建设三年达标行动方案〉的通知》精神，各学校配备了专职保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加强学校的安全保卫工作，保护师生生命安全和学校财产安全，维护正常的教育教学秩序，按照省教育厅、公安厅《关于印发〈河北省中小学幼儿园安全防范建设三年达标行动方案〉的通知》精神，各学校配备了专职保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安全教育平台覆盖率%</w:t>
            </w:r>
          </w:p>
        </w:tc>
        <w:tc>
          <w:tcPr>
            <w:tcW w:w="5386" w:type="dxa"/>
            <w:vAlign w:val="center"/>
          </w:tcPr>
          <w:p>
            <w:pPr>
              <w:pStyle w:val="13"/>
            </w:pPr>
            <w:r>
              <w:t>安全教育平台覆盖学生量占比</w:t>
            </w:r>
          </w:p>
        </w:tc>
        <w:tc>
          <w:tcPr>
            <w:tcW w:w="2268" w:type="dxa"/>
            <w:vAlign w:val="center"/>
          </w:tcPr>
          <w:p>
            <w:pPr>
              <w:pStyle w:val="13"/>
            </w:pPr>
            <w:r>
              <w:t>≥98%</w:t>
            </w:r>
          </w:p>
        </w:tc>
        <w:tc>
          <w:tcPr>
            <w:tcW w:w="1276" w:type="dxa"/>
            <w:vAlign w:val="center"/>
          </w:tcPr>
          <w:p>
            <w:pPr>
              <w:pStyle w:val="13"/>
            </w:pPr>
            <w:r>
              <w:t>安全教育平台覆盖率%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时效指标</w:t>
            </w:r>
          </w:p>
        </w:tc>
        <w:tc>
          <w:tcPr>
            <w:tcW w:w="5386" w:type="dxa"/>
            <w:vAlign w:val="center"/>
          </w:tcPr>
          <w:p>
            <w:pPr>
              <w:pStyle w:val="13"/>
            </w:pPr>
            <w:r>
              <w:t>保护校园安全</w:t>
            </w:r>
          </w:p>
        </w:tc>
        <w:tc>
          <w:tcPr>
            <w:tcW w:w="2268" w:type="dxa"/>
            <w:vAlign w:val="center"/>
          </w:tcPr>
          <w:p>
            <w:pPr>
              <w:pStyle w:val="13"/>
            </w:pPr>
            <w:r>
              <w:t>≥95%</w:t>
            </w:r>
          </w:p>
        </w:tc>
        <w:tc>
          <w:tcPr>
            <w:tcW w:w="1276" w:type="dxa"/>
            <w:vAlign w:val="center"/>
          </w:tcPr>
          <w:p>
            <w:pPr>
              <w:pStyle w:val="13"/>
            </w:pPr>
            <w:r>
              <w:t>时效指标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成本指标</w:t>
            </w:r>
          </w:p>
        </w:tc>
        <w:tc>
          <w:tcPr>
            <w:tcW w:w="5386" w:type="dxa"/>
            <w:vAlign w:val="center"/>
          </w:tcPr>
          <w:p>
            <w:pPr>
              <w:pStyle w:val="13"/>
            </w:pPr>
            <w:r>
              <w:t>维护教育教学秩序</w:t>
            </w:r>
          </w:p>
        </w:tc>
        <w:tc>
          <w:tcPr>
            <w:tcW w:w="2268" w:type="dxa"/>
            <w:vAlign w:val="center"/>
          </w:tcPr>
          <w:p>
            <w:pPr>
              <w:pStyle w:val="13"/>
            </w:pPr>
            <w:r>
              <w:t>≥95%</w:t>
            </w:r>
          </w:p>
        </w:tc>
        <w:tc>
          <w:tcPr>
            <w:tcW w:w="1276" w:type="dxa"/>
            <w:vAlign w:val="center"/>
          </w:tcPr>
          <w:p>
            <w:pPr>
              <w:pStyle w:val="13"/>
            </w:pPr>
            <w:r>
              <w:t>成本指标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学校安全性</w:t>
            </w:r>
          </w:p>
        </w:tc>
        <w:tc>
          <w:tcPr>
            <w:tcW w:w="5386" w:type="dxa"/>
            <w:vAlign w:val="center"/>
          </w:tcPr>
          <w:p>
            <w:pPr>
              <w:pStyle w:val="13"/>
            </w:pPr>
            <w:r>
              <w:t>学校安全性</w:t>
            </w:r>
          </w:p>
        </w:tc>
        <w:tc>
          <w:tcPr>
            <w:tcW w:w="2268" w:type="dxa"/>
            <w:vAlign w:val="center"/>
          </w:tcPr>
          <w:p>
            <w:pPr>
              <w:pStyle w:val="13"/>
            </w:pPr>
            <w:r>
              <w:t>≥98%</w:t>
            </w:r>
          </w:p>
        </w:tc>
        <w:tc>
          <w:tcPr>
            <w:tcW w:w="1276" w:type="dxa"/>
            <w:vAlign w:val="center"/>
          </w:tcPr>
          <w:p>
            <w:pPr>
              <w:pStyle w:val="13"/>
            </w:pPr>
            <w:r>
              <w:t>学校安全性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业务工作完成率%</w:t>
            </w:r>
          </w:p>
        </w:tc>
        <w:tc>
          <w:tcPr>
            <w:tcW w:w="5386" w:type="dxa"/>
            <w:vAlign w:val="center"/>
          </w:tcPr>
          <w:p>
            <w:pPr>
              <w:pStyle w:val="13"/>
            </w:pPr>
            <w:r>
              <w:t>业务工作任务完成情况</w:t>
            </w:r>
          </w:p>
        </w:tc>
        <w:tc>
          <w:tcPr>
            <w:tcW w:w="2268" w:type="dxa"/>
            <w:vAlign w:val="center"/>
          </w:tcPr>
          <w:p>
            <w:pPr>
              <w:pStyle w:val="13"/>
            </w:pPr>
            <w:r>
              <w:t>≥98%</w:t>
            </w:r>
          </w:p>
        </w:tc>
        <w:tc>
          <w:tcPr>
            <w:tcW w:w="1276" w:type="dxa"/>
            <w:vAlign w:val="center"/>
          </w:tcPr>
          <w:p>
            <w:pPr>
              <w:pStyle w:val="13"/>
            </w:pPr>
            <w:r>
              <w:t>业务工作完成率%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对社会的影响</w:t>
            </w:r>
          </w:p>
        </w:tc>
        <w:tc>
          <w:tcPr>
            <w:tcW w:w="2268" w:type="dxa"/>
            <w:vAlign w:val="center"/>
          </w:tcPr>
          <w:p>
            <w:pPr>
              <w:pStyle w:val="13"/>
            </w:pPr>
            <w:r>
              <w:t>≥95%</w:t>
            </w:r>
          </w:p>
        </w:tc>
        <w:tc>
          <w:tcPr>
            <w:tcW w:w="1276" w:type="dxa"/>
            <w:vAlign w:val="center"/>
          </w:tcPr>
          <w:p>
            <w:pPr>
              <w:pStyle w:val="13"/>
            </w:pPr>
            <w:r>
              <w:t>社会效益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能够长期较好满足校园安全的需求。</w:t>
            </w:r>
          </w:p>
        </w:tc>
        <w:tc>
          <w:tcPr>
            <w:tcW w:w="2268" w:type="dxa"/>
            <w:vAlign w:val="center"/>
          </w:tcPr>
          <w:p>
            <w:pPr>
              <w:pStyle w:val="13"/>
            </w:pPr>
            <w:r>
              <w:t>≥95%</w:t>
            </w:r>
          </w:p>
        </w:tc>
        <w:tc>
          <w:tcPr>
            <w:tcW w:w="1276" w:type="dxa"/>
            <w:vAlign w:val="center"/>
          </w:tcPr>
          <w:p>
            <w:pPr>
              <w:pStyle w:val="13"/>
            </w:pPr>
            <w:r>
              <w:t>生态效益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长期性</w:t>
            </w:r>
          </w:p>
        </w:tc>
        <w:tc>
          <w:tcPr>
            <w:tcW w:w="5386" w:type="dxa"/>
            <w:vAlign w:val="center"/>
          </w:tcPr>
          <w:p>
            <w:pPr>
              <w:pStyle w:val="13"/>
            </w:pPr>
            <w:r>
              <w:t>能够长期较好满足校园安全的需求。</w:t>
            </w:r>
          </w:p>
        </w:tc>
        <w:tc>
          <w:tcPr>
            <w:tcW w:w="2268" w:type="dxa"/>
            <w:vAlign w:val="center"/>
          </w:tcPr>
          <w:p>
            <w:pPr>
              <w:pStyle w:val="13"/>
            </w:pPr>
            <w:r>
              <w:t>≥98%</w:t>
            </w:r>
          </w:p>
        </w:tc>
        <w:tc>
          <w:tcPr>
            <w:tcW w:w="1276" w:type="dxa"/>
            <w:vAlign w:val="center"/>
          </w:tcPr>
          <w:p>
            <w:pPr>
              <w:pStyle w:val="13"/>
            </w:pPr>
            <w:r>
              <w:t>长期性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w:t>
      </w:r>
      <w:r>
        <w:rPr>
          <w:rFonts w:hint="eastAsia" w:ascii="方正仿宋_GBK" w:hAnsi="方正仿宋_GBK" w:eastAsia="方正仿宋_GBK" w:cs="方正仿宋_GBK"/>
          <w:color w:val="000000"/>
          <w:sz w:val="28"/>
          <w:lang w:val="en-US" w:eastAsia="zh-CN"/>
        </w:rPr>
        <w:t>0</w:t>
      </w:r>
      <w:r>
        <w:rPr>
          <w:rFonts w:ascii="方正仿宋_GBK" w:hAnsi="方正仿宋_GBK" w:eastAsia="方正仿宋_GBK" w:cs="方正仿宋_GBK"/>
          <w:color w:val="000000"/>
          <w:sz w:val="28"/>
        </w:rPr>
        <w:t>、2025年城乡义务教育公用经费县级资金-初中绩效目标表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13013325P00000510004M</w:t>
            </w:r>
          </w:p>
        </w:tc>
        <w:tc>
          <w:tcPr>
            <w:tcW w:w="2835" w:type="dxa"/>
            <w:vAlign w:val="center"/>
          </w:tcPr>
          <w:p>
            <w:pPr>
              <w:pStyle w:val="11"/>
            </w:pPr>
            <w:r>
              <w:t>项目名称</w:t>
            </w:r>
          </w:p>
        </w:tc>
        <w:tc>
          <w:tcPr>
            <w:tcW w:w="6095" w:type="dxa"/>
            <w:gridSpan w:val="3"/>
            <w:vAlign w:val="center"/>
          </w:tcPr>
          <w:p>
            <w:pPr>
              <w:pStyle w:val="13"/>
            </w:pPr>
            <w:r>
              <w:t>2025年城乡义务教育公用经费县级资金-初中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15.11</w:t>
            </w:r>
          </w:p>
        </w:tc>
        <w:tc>
          <w:tcPr>
            <w:tcW w:w="2835" w:type="dxa"/>
            <w:vAlign w:val="center"/>
          </w:tcPr>
          <w:p>
            <w:pPr>
              <w:pStyle w:val="11"/>
            </w:pPr>
            <w:r>
              <w:t>其中：财政    资金</w:t>
            </w:r>
          </w:p>
        </w:tc>
        <w:tc>
          <w:tcPr>
            <w:tcW w:w="2551" w:type="dxa"/>
            <w:vAlign w:val="center"/>
          </w:tcPr>
          <w:p>
            <w:pPr>
              <w:pStyle w:val="13"/>
            </w:pPr>
            <w:r>
              <w:t>15.11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保障学校日常支出的公用经费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1.保障单位日常工作顺利开展</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支付水电暖等日常费用是否及时</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及时完成工作</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不超出各项目预算数</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满足正常办公需要</w:t>
            </w:r>
          </w:p>
        </w:tc>
        <w:tc>
          <w:tcPr>
            <w:tcW w:w="5386" w:type="dxa"/>
            <w:vAlign w:val="center"/>
          </w:tcPr>
          <w:p>
            <w:pPr>
              <w:pStyle w:val="13"/>
            </w:pPr>
            <w:r>
              <w:t>满足正常办公需求</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保障学校正常运转</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w:t>
            </w:r>
          </w:p>
        </w:tc>
        <w:tc>
          <w:tcPr>
            <w:tcW w:w="5386" w:type="dxa"/>
            <w:vAlign w:val="center"/>
          </w:tcPr>
          <w:p>
            <w:pPr>
              <w:pStyle w:val="13"/>
            </w:pPr>
            <w:r>
              <w:t>根据工作完成情况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保障单位正常运行</w:t>
            </w:r>
          </w:p>
        </w:tc>
        <w:tc>
          <w:tcPr>
            <w:tcW w:w="5386" w:type="dxa"/>
            <w:vAlign w:val="center"/>
          </w:tcPr>
          <w:p>
            <w:pPr>
              <w:pStyle w:val="13"/>
            </w:pPr>
            <w:r>
              <w:t>保证单位正常运转</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使用人员满意度</w:t>
            </w:r>
          </w:p>
        </w:tc>
        <w:tc>
          <w:tcPr>
            <w:tcW w:w="2268" w:type="dxa"/>
            <w:vAlign w:val="center"/>
          </w:tcPr>
          <w:p>
            <w:pPr>
              <w:pStyle w:val="13"/>
            </w:pPr>
            <w:r>
              <w:t>97%</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干部职工满意度</w:t>
            </w:r>
          </w:p>
        </w:tc>
        <w:tc>
          <w:tcPr>
            <w:tcW w:w="5386" w:type="dxa"/>
            <w:vAlign w:val="center"/>
          </w:tcPr>
          <w:p>
            <w:pPr>
              <w:pStyle w:val="13"/>
            </w:pPr>
            <w:r>
              <w:t>干部职工满意度</w:t>
            </w:r>
          </w:p>
        </w:tc>
        <w:tc>
          <w:tcPr>
            <w:tcW w:w="2268" w:type="dxa"/>
            <w:vAlign w:val="center"/>
          </w:tcPr>
          <w:p>
            <w:pPr>
              <w:pStyle w:val="13"/>
            </w:pPr>
            <w:r>
              <w:t>97%</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学校工作人员满意度</w:t>
            </w:r>
          </w:p>
        </w:tc>
        <w:tc>
          <w:tcPr>
            <w:tcW w:w="5386" w:type="dxa"/>
            <w:vAlign w:val="center"/>
          </w:tcPr>
          <w:p>
            <w:pPr>
              <w:pStyle w:val="13"/>
            </w:pPr>
            <w:r>
              <w:t>学校工作人员满意度</w:t>
            </w:r>
          </w:p>
        </w:tc>
        <w:tc>
          <w:tcPr>
            <w:tcW w:w="2268" w:type="dxa"/>
            <w:vAlign w:val="center"/>
          </w:tcPr>
          <w:p>
            <w:pPr>
              <w:pStyle w:val="13"/>
            </w:pPr>
            <w:r>
              <w:t>97%</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w:t>
      </w: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、2025年城乡义务教育公用经费县级资金-小学绩效目标表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13013325P000005100059</w:t>
            </w:r>
          </w:p>
        </w:tc>
        <w:tc>
          <w:tcPr>
            <w:tcW w:w="2835" w:type="dxa"/>
            <w:vAlign w:val="center"/>
          </w:tcPr>
          <w:p>
            <w:pPr>
              <w:pStyle w:val="11"/>
            </w:pPr>
            <w:r>
              <w:t>项目名称</w:t>
            </w:r>
          </w:p>
        </w:tc>
        <w:tc>
          <w:tcPr>
            <w:tcW w:w="6095" w:type="dxa"/>
            <w:gridSpan w:val="3"/>
            <w:vAlign w:val="center"/>
          </w:tcPr>
          <w:p>
            <w:pPr>
              <w:pStyle w:val="13"/>
            </w:pPr>
            <w:r>
              <w:t>2025年城乡义务教育公用经费县级资金-小学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14.30</w:t>
            </w:r>
          </w:p>
        </w:tc>
        <w:tc>
          <w:tcPr>
            <w:tcW w:w="2835" w:type="dxa"/>
            <w:vAlign w:val="center"/>
          </w:tcPr>
          <w:p>
            <w:pPr>
              <w:pStyle w:val="11"/>
            </w:pPr>
            <w:r>
              <w:t>其中：财政    资金</w:t>
            </w:r>
          </w:p>
        </w:tc>
        <w:tc>
          <w:tcPr>
            <w:tcW w:w="2551" w:type="dxa"/>
            <w:vAlign w:val="center"/>
          </w:tcPr>
          <w:p>
            <w:pPr>
              <w:pStyle w:val="13"/>
            </w:pPr>
            <w:r>
              <w:t>14.30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1.保障单位日常工作顺利开展</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支付水电暖等日常费用是否及时</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&gt;1次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及时完成工作</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不超出各项目预算数</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满足正常办公需要</w:t>
            </w:r>
          </w:p>
        </w:tc>
        <w:tc>
          <w:tcPr>
            <w:tcW w:w="5386" w:type="dxa"/>
            <w:vAlign w:val="center"/>
          </w:tcPr>
          <w:p>
            <w:pPr>
              <w:pStyle w:val="13"/>
            </w:pPr>
            <w:r>
              <w:t>满足正常办公需求</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保障学校正常运转</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w:t>
            </w:r>
          </w:p>
        </w:tc>
        <w:tc>
          <w:tcPr>
            <w:tcW w:w="5386" w:type="dxa"/>
            <w:vAlign w:val="center"/>
          </w:tcPr>
          <w:p>
            <w:pPr>
              <w:pStyle w:val="13"/>
            </w:pPr>
            <w:r>
              <w:t>根据工作完成情况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保障单位正常运行</w:t>
            </w:r>
          </w:p>
        </w:tc>
        <w:tc>
          <w:tcPr>
            <w:tcW w:w="5386" w:type="dxa"/>
            <w:vAlign w:val="center"/>
          </w:tcPr>
          <w:p>
            <w:pPr>
              <w:pStyle w:val="13"/>
            </w:pPr>
            <w:r>
              <w:t>保证单位正常运转</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使用人员满意度</w:t>
            </w:r>
          </w:p>
        </w:tc>
        <w:tc>
          <w:tcPr>
            <w:tcW w:w="2268" w:type="dxa"/>
            <w:vAlign w:val="center"/>
          </w:tcPr>
          <w:p>
            <w:pPr>
              <w:pStyle w:val="13"/>
            </w:pPr>
            <w:r>
              <w:t>97%</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干部职工满意度</w:t>
            </w:r>
          </w:p>
        </w:tc>
        <w:tc>
          <w:tcPr>
            <w:tcW w:w="5386" w:type="dxa"/>
            <w:vAlign w:val="center"/>
          </w:tcPr>
          <w:p>
            <w:pPr>
              <w:pStyle w:val="13"/>
            </w:pPr>
            <w:r>
              <w:t>干部职工满意度</w:t>
            </w:r>
          </w:p>
        </w:tc>
        <w:tc>
          <w:tcPr>
            <w:tcW w:w="2268" w:type="dxa"/>
            <w:vAlign w:val="center"/>
          </w:tcPr>
          <w:p>
            <w:pPr>
              <w:pStyle w:val="13"/>
            </w:pPr>
            <w:r>
              <w:t>97%</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学校工作人员满意度</w:t>
            </w:r>
          </w:p>
        </w:tc>
        <w:tc>
          <w:tcPr>
            <w:tcW w:w="5386" w:type="dxa"/>
            <w:vAlign w:val="center"/>
          </w:tcPr>
          <w:p>
            <w:pPr>
              <w:pStyle w:val="13"/>
            </w:pPr>
            <w:r>
              <w:t>学校工作人员满意度</w:t>
            </w:r>
          </w:p>
        </w:tc>
        <w:tc>
          <w:tcPr>
            <w:tcW w:w="2268" w:type="dxa"/>
            <w:vAlign w:val="center"/>
          </w:tcPr>
          <w:p>
            <w:pPr>
              <w:pStyle w:val="13"/>
            </w:pPr>
            <w:r>
              <w:t>97%</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w:t>
      </w: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、提前下达2025年城乡义务教育省级补助经费（冀财教[2024]141号）-公用经费（初中）绩效目标表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13013325P000005100084</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19.00</w:t>
            </w:r>
          </w:p>
        </w:tc>
        <w:tc>
          <w:tcPr>
            <w:tcW w:w="2835" w:type="dxa"/>
            <w:vAlign w:val="center"/>
          </w:tcPr>
          <w:p>
            <w:pPr>
              <w:pStyle w:val="11"/>
            </w:pPr>
            <w:r>
              <w:t>其中：财政    资金</w:t>
            </w:r>
          </w:p>
        </w:tc>
        <w:tc>
          <w:tcPr>
            <w:tcW w:w="2551" w:type="dxa"/>
            <w:vAlign w:val="center"/>
          </w:tcPr>
          <w:p>
            <w:pPr>
              <w:pStyle w:val="13"/>
            </w:pPr>
            <w:r>
              <w:t>19.00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1.保障单位日常工作顺利开展</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支付水电暖等日常费用是否及时</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&gt;1次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及时完成工作</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不超出各项目预算数</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满足正常办公需要</w:t>
            </w:r>
          </w:p>
        </w:tc>
        <w:tc>
          <w:tcPr>
            <w:tcW w:w="5386" w:type="dxa"/>
            <w:vAlign w:val="center"/>
          </w:tcPr>
          <w:p>
            <w:pPr>
              <w:pStyle w:val="13"/>
            </w:pPr>
            <w:r>
              <w:t>满足正常办公需求</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保障学校正常运转</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w:t>
            </w:r>
          </w:p>
        </w:tc>
        <w:tc>
          <w:tcPr>
            <w:tcW w:w="5386" w:type="dxa"/>
            <w:vAlign w:val="center"/>
          </w:tcPr>
          <w:p>
            <w:pPr>
              <w:pStyle w:val="13"/>
            </w:pPr>
            <w:r>
              <w:t>根据工作完成情况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保障单位正常运行</w:t>
            </w:r>
          </w:p>
        </w:tc>
        <w:tc>
          <w:tcPr>
            <w:tcW w:w="5386" w:type="dxa"/>
            <w:vAlign w:val="center"/>
          </w:tcPr>
          <w:p>
            <w:pPr>
              <w:pStyle w:val="13"/>
            </w:pPr>
            <w:r>
              <w:t>保证单位正常运转</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使用人员满意度</w:t>
            </w:r>
          </w:p>
        </w:tc>
        <w:tc>
          <w:tcPr>
            <w:tcW w:w="2268" w:type="dxa"/>
            <w:vAlign w:val="center"/>
          </w:tcPr>
          <w:p>
            <w:pPr>
              <w:pStyle w:val="13"/>
            </w:pPr>
            <w:r>
              <w:t>96%</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干部职工满意度</w:t>
            </w:r>
          </w:p>
        </w:tc>
        <w:tc>
          <w:tcPr>
            <w:tcW w:w="5386" w:type="dxa"/>
            <w:vAlign w:val="center"/>
          </w:tcPr>
          <w:p>
            <w:pPr>
              <w:pStyle w:val="13"/>
            </w:pPr>
            <w:r>
              <w:t>干部职工满意度</w:t>
            </w:r>
          </w:p>
        </w:tc>
        <w:tc>
          <w:tcPr>
            <w:tcW w:w="2268" w:type="dxa"/>
            <w:vAlign w:val="center"/>
          </w:tcPr>
          <w:p>
            <w:pPr>
              <w:pStyle w:val="13"/>
            </w:pPr>
            <w:r>
              <w:t>96%</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学校工作人员满意度</w:t>
            </w:r>
          </w:p>
        </w:tc>
        <w:tc>
          <w:tcPr>
            <w:tcW w:w="5386" w:type="dxa"/>
            <w:vAlign w:val="center"/>
          </w:tcPr>
          <w:p>
            <w:pPr>
              <w:pStyle w:val="13"/>
            </w:pPr>
            <w:r>
              <w:t>学校工作人员满意度</w:t>
            </w:r>
          </w:p>
        </w:tc>
        <w:tc>
          <w:tcPr>
            <w:tcW w:w="2268" w:type="dxa"/>
            <w:vAlign w:val="center"/>
          </w:tcPr>
          <w:p>
            <w:pPr>
              <w:pStyle w:val="13"/>
            </w:pPr>
            <w:r>
              <w:t>96%</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w:t>
      </w:r>
      <w:r>
        <w:rPr>
          <w:rFonts w:hint="eastAsia" w:ascii="方正仿宋_GBK" w:hAnsi="方正仿宋_GBK" w:eastAsia="方正仿宋_GBK" w:cs="方正仿宋_GBK"/>
          <w:color w:val="000000"/>
          <w:sz w:val="28"/>
          <w:lang w:val="en-US" w:eastAsia="zh-CN"/>
        </w:rPr>
        <w:t>3</w:t>
      </w:r>
      <w:r>
        <w:rPr>
          <w:rFonts w:ascii="方正仿宋_GBK" w:hAnsi="方正仿宋_GBK" w:eastAsia="方正仿宋_GBK" w:cs="方正仿宋_GBK"/>
          <w:color w:val="000000"/>
          <w:sz w:val="28"/>
        </w:rPr>
        <w:t>、提前下达2025年城乡义务教育省级补助经费（冀财教[2024]141号）-公用经费（小学）绩效目标表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13013325P00000510007G</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55.00</w:t>
            </w:r>
          </w:p>
        </w:tc>
        <w:tc>
          <w:tcPr>
            <w:tcW w:w="2835" w:type="dxa"/>
            <w:vAlign w:val="center"/>
          </w:tcPr>
          <w:p>
            <w:pPr>
              <w:pStyle w:val="11"/>
            </w:pPr>
            <w:r>
              <w:t>其中：财政    资金</w:t>
            </w:r>
          </w:p>
        </w:tc>
        <w:tc>
          <w:tcPr>
            <w:tcW w:w="2551" w:type="dxa"/>
            <w:vAlign w:val="center"/>
          </w:tcPr>
          <w:p>
            <w:pPr>
              <w:pStyle w:val="13"/>
            </w:pPr>
            <w:r>
              <w:t>55.00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1.保障单位日常工作顺利开展</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支付水电暖等日常费用是否及时</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&gt;1次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及时完成工作</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不超出各项目预算数</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满足正常办公需要</w:t>
            </w:r>
          </w:p>
        </w:tc>
        <w:tc>
          <w:tcPr>
            <w:tcW w:w="5386" w:type="dxa"/>
            <w:vAlign w:val="center"/>
          </w:tcPr>
          <w:p>
            <w:pPr>
              <w:pStyle w:val="13"/>
            </w:pPr>
            <w:r>
              <w:t>满足正常办公需求</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保障学校正常运转</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w:t>
            </w:r>
          </w:p>
        </w:tc>
        <w:tc>
          <w:tcPr>
            <w:tcW w:w="5386" w:type="dxa"/>
            <w:vAlign w:val="center"/>
          </w:tcPr>
          <w:p>
            <w:pPr>
              <w:pStyle w:val="13"/>
            </w:pPr>
            <w:r>
              <w:t>根据工作完成情况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保障单位正常运行</w:t>
            </w:r>
          </w:p>
        </w:tc>
        <w:tc>
          <w:tcPr>
            <w:tcW w:w="5386" w:type="dxa"/>
            <w:vAlign w:val="center"/>
          </w:tcPr>
          <w:p>
            <w:pPr>
              <w:pStyle w:val="13"/>
            </w:pPr>
            <w:r>
              <w:t>保证单位正常运转</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使用人员满意度</w:t>
            </w:r>
          </w:p>
        </w:tc>
        <w:tc>
          <w:tcPr>
            <w:tcW w:w="2268" w:type="dxa"/>
            <w:vAlign w:val="center"/>
          </w:tcPr>
          <w:p>
            <w:pPr>
              <w:pStyle w:val="13"/>
            </w:pPr>
            <w:r>
              <w:t>96%</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干部职工满意度</w:t>
            </w:r>
          </w:p>
        </w:tc>
        <w:tc>
          <w:tcPr>
            <w:tcW w:w="5386" w:type="dxa"/>
            <w:vAlign w:val="center"/>
          </w:tcPr>
          <w:p>
            <w:pPr>
              <w:pStyle w:val="13"/>
            </w:pPr>
            <w:r>
              <w:t>干部职工满意度</w:t>
            </w:r>
          </w:p>
        </w:tc>
        <w:tc>
          <w:tcPr>
            <w:tcW w:w="2268" w:type="dxa"/>
            <w:vAlign w:val="center"/>
          </w:tcPr>
          <w:p>
            <w:pPr>
              <w:pStyle w:val="13"/>
            </w:pPr>
            <w:r>
              <w:t>96%</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学校工作人员满意度</w:t>
            </w:r>
          </w:p>
        </w:tc>
        <w:tc>
          <w:tcPr>
            <w:tcW w:w="5386" w:type="dxa"/>
            <w:vAlign w:val="center"/>
          </w:tcPr>
          <w:p>
            <w:pPr>
              <w:pStyle w:val="13"/>
            </w:pPr>
            <w:r>
              <w:t>学校工作人员满意度</w:t>
            </w:r>
          </w:p>
        </w:tc>
        <w:tc>
          <w:tcPr>
            <w:tcW w:w="2268" w:type="dxa"/>
            <w:vAlign w:val="center"/>
          </w:tcPr>
          <w:p>
            <w:pPr>
              <w:pStyle w:val="13"/>
            </w:pPr>
            <w:r>
              <w:t>96%</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w:t>
      </w:r>
      <w:r>
        <w:rPr>
          <w:rFonts w:hint="eastAsia" w:ascii="方正仿宋_GBK" w:hAnsi="方正仿宋_GBK" w:eastAsia="方正仿宋_GBK" w:cs="方正仿宋_GBK"/>
          <w:color w:val="000000"/>
          <w:sz w:val="28"/>
          <w:lang w:val="en-US" w:eastAsia="zh-CN"/>
        </w:rPr>
        <w:t>4</w:t>
      </w:r>
      <w:r>
        <w:rPr>
          <w:rFonts w:ascii="方正仿宋_GBK" w:hAnsi="方正仿宋_GBK" w:eastAsia="方正仿宋_GBK" w:cs="方正仿宋_GBK"/>
          <w:color w:val="000000"/>
          <w:sz w:val="28"/>
        </w:rPr>
        <w:t>、提前下达2025年城乡义务教育省级补助经费（冀财教[2024]141号）-家庭经济困难学生生活费补助（小学）绩效目标表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13013325P00001110003J</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提前下达2025年城乡义务教育省级补助经费（冀财教[2024]141号）-家庭经济困难学生生活费补助（小学）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w:t>
            </w:r>
          </w:p>
        </w:tc>
        <w:tc>
          <w:tcPr>
            <w:tcW w:w="2835" w:type="dxa"/>
            <w:vAlign w:val="center"/>
          </w:tcPr>
          <w:p>
            <w:pPr>
              <w:pStyle w:val="11"/>
            </w:pPr>
            <w:r>
              <w:t>其中：财政    资金</w:t>
            </w:r>
          </w:p>
        </w:tc>
        <w:tc>
          <w:tcPr>
            <w:tcW w:w="2551" w:type="dxa"/>
            <w:vAlign w:val="center"/>
          </w:tcPr>
          <w:p>
            <w:pPr>
              <w:pStyle w:val="13"/>
            </w:pPr>
            <w:r>
              <w:t>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96人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625元/人年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w:t>
      </w: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、提前下达2025年城乡义务教育中央补助经费（冀财教[2024]123号）-公用经费（初中）绩效目标表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13013325P00000510002E</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1.保障单位日常工作顺利开展</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支付水电暖等日常费用是否及时</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&gt;1次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及时完成工作</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不超出各项目预算数</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满足正常办公需要</w:t>
            </w:r>
          </w:p>
        </w:tc>
        <w:tc>
          <w:tcPr>
            <w:tcW w:w="5386" w:type="dxa"/>
            <w:vAlign w:val="center"/>
          </w:tcPr>
          <w:p>
            <w:pPr>
              <w:pStyle w:val="13"/>
            </w:pPr>
            <w:r>
              <w:t>满足正常办公需求</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保障学校正常运转</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w:t>
            </w:r>
          </w:p>
        </w:tc>
        <w:tc>
          <w:tcPr>
            <w:tcW w:w="5386" w:type="dxa"/>
            <w:vAlign w:val="center"/>
          </w:tcPr>
          <w:p>
            <w:pPr>
              <w:pStyle w:val="13"/>
            </w:pPr>
            <w:r>
              <w:t>根据工作完成情况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保障单位正常运行</w:t>
            </w:r>
          </w:p>
        </w:tc>
        <w:tc>
          <w:tcPr>
            <w:tcW w:w="5386" w:type="dxa"/>
            <w:vAlign w:val="center"/>
          </w:tcPr>
          <w:p>
            <w:pPr>
              <w:pStyle w:val="13"/>
            </w:pPr>
            <w:r>
              <w:t>保证单位正常运转</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使用人员满意度</w:t>
            </w:r>
          </w:p>
        </w:tc>
        <w:tc>
          <w:tcPr>
            <w:tcW w:w="2268" w:type="dxa"/>
            <w:vAlign w:val="center"/>
          </w:tcPr>
          <w:p>
            <w:pPr>
              <w:pStyle w:val="13"/>
            </w:pPr>
            <w:r>
              <w:t>96%</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干部职工满意度</w:t>
            </w:r>
          </w:p>
        </w:tc>
        <w:tc>
          <w:tcPr>
            <w:tcW w:w="5386" w:type="dxa"/>
            <w:vAlign w:val="center"/>
          </w:tcPr>
          <w:p>
            <w:pPr>
              <w:pStyle w:val="13"/>
            </w:pPr>
            <w:r>
              <w:t>干部职工满意度</w:t>
            </w:r>
          </w:p>
        </w:tc>
        <w:tc>
          <w:tcPr>
            <w:tcW w:w="2268" w:type="dxa"/>
            <w:vAlign w:val="center"/>
          </w:tcPr>
          <w:p>
            <w:pPr>
              <w:pStyle w:val="13"/>
            </w:pPr>
            <w:r>
              <w:t>96%</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学校工作人员满意度</w:t>
            </w:r>
          </w:p>
        </w:tc>
        <w:tc>
          <w:tcPr>
            <w:tcW w:w="5386" w:type="dxa"/>
            <w:vAlign w:val="center"/>
          </w:tcPr>
          <w:p>
            <w:pPr>
              <w:pStyle w:val="13"/>
            </w:pPr>
            <w:r>
              <w:t>学校工作人员满意度</w:t>
            </w:r>
          </w:p>
        </w:tc>
        <w:tc>
          <w:tcPr>
            <w:tcW w:w="2268" w:type="dxa"/>
            <w:vAlign w:val="center"/>
          </w:tcPr>
          <w:p>
            <w:pPr>
              <w:pStyle w:val="13"/>
            </w:pPr>
            <w:r>
              <w:t>96%</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w:t>
      </w:r>
      <w:r>
        <w:rPr>
          <w:rFonts w:hint="eastAsia" w:ascii="方正仿宋_GBK" w:hAnsi="方正仿宋_GBK" w:eastAsia="方正仿宋_GBK" w:cs="方正仿宋_GBK"/>
          <w:color w:val="000000"/>
          <w:sz w:val="28"/>
          <w:lang w:val="en-US" w:eastAsia="zh-CN"/>
        </w:rPr>
        <w:t>6</w:t>
      </w:r>
      <w:r>
        <w:rPr>
          <w:rFonts w:ascii="方正仿宋_GBK" w:hAnsi="方正仿宋_GBK" w:eastAsia="方正仿宋_GBK" w:cs="方正仿宋_GBK"/>
          <w:color w:val="000000"/>
          <w:sz w:val="28"/>
        </w:rPr>
        <w:t>、提前下达2025年城乡义务教育中央补助经费（冀财教[2024]123号）-公用经费（小学）绩效目标表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13013325P00000510001T</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w:t>
            </w:r>
          </w:p>
        </w:tc>
        <w:tc>
          <w:tcPr>
            <w:tcW w:w="2835" w:type="dxa"/>
            <w:vAlign w:val="center"/>
          </w:tcPr>
          <w:p>
            <w:pPr>
              <w:pStyle w:val="11"/>
            </w:pPr>
            <w:r>
              <w:t>其中：财政    资金</w:t>
            </w:r>
          </w:p>
        </w:tc>
        <w:tc>
          <w:tcPr>
            <w:tcW w:w="2551" w:type="dxa"/>
            <w:vAlign w:val="center"/>
          </w:tcPr>
          <w:p>
            <w:pPr>
              <w:pStyle w:val="13"/>
            </w:pPr>
            <w:r>
              <w:t>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1.保障单位日常工作顺利开展</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支付水电暖等日常费用是否及时</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&gt;1次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及时完成工作</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不超出各项目预算数</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满足正常办公需要</w:t>
            </w:r>
          </w:p>
        </w:tc>
        <w:tc>
          <w:tcPr>
            <w:tcW w:w="5386" w:type="dxa"/>
            <w:vAlign w:val="center"/>
          </w:tcPr>
          <w:p>
            <w:pPr>
              <w:pStyle w:val="13"/>
            </w:pPr>
            <w:r>
              <w:t>满足正常办公需求</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保障学校正常运转</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w:t>
            </w:r>
          </w:p>
        </w:tc>
        <w:tc>
          <w:tcPr>
            <w:tcW w:w="5386" w:type="dxa"/>
            <w:vAlign w:val="center"/>
          </w:tcPr>
          <w:p>
            <w:pPr>
              <w:pStyle w:val="13"/>
            </w:pPr>
            <w:r>
              <w:t>根据工作完成情况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保障单位正常运行</w:t>
            </w:r>
          </w:p>
        </w:tc>
        <w:tc>
          <w:tcPr>
            <w:tcW w:w="5386" w:type="dxa"/>
            <w:vAlign w:val="center"/>
          </w:tcPr>
          <w:p>
            <w:pPr>
              <w:pStyle w:val="13"/>
            </w:pPr>
            <w:r>
              <w:t>保证单位正常运转</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使用人员满意度</w:t>
            </w:r>
          </w:p>
        </w:tc>
        <w:tc>
          <w:tcPr>
            <w:tcW w:w="2268" w:type="dxa"/>
            <w:vAlign w:val="center"/>
          </w:tcPr>
          <w:p>
            <w:pPr>
              <w:pStyle w:val="13"/>
            </w:pPr>
            <w:r>
              <w:t>96%</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干部职工满意度</w:t>
            </w:r>
          </w:p>
        </w:tc>
        <w:tc>
          <w:tcPr>
            <w:tcW w:w="5386" w:type="dxa"/>
            <w:vAlign w:val="center"/>
          </w:tcPr>
          <w:p>
            <w:pPr>
              <w:pStyle w:val="13"/>
            </w:pPr>
            <w:r>
              <w:t>干部职工满意度</w:t>
            </w:r>
          </w:p>
        </w:tc>
        <w:tc>
          <w:tcPr>
            <w:tcW w:w="2268" w:type="dxa"/>
            <w:vAlign w:val="center"/>
          </w:tcPr>
          <w:p>
            <w:pPr>
              <w:pStyle w:val="13"/>
            </w:pPr>
            <w:r>
              <w:t>96%</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学校工作人员满意度</w:t>
            </w:r>
          </w:p>
        </w:tc>
        <w:tc>
          <w:tcPr>
            <w:tcW w:w="5386" w:type="dxa"/>
            <w:vAlign w:val="center"/>
          </w:tcPr>
          <w:p>
            <w:pPr>
              <w:pStyle w:val="13"/>
            </w:pPr>
            <w:r>
              <w:t>学校工作人员满意度</w:t>
            </w:r>
          </w:p>
        </w:tc>
        <w:tc>
          <w:tcPr>
            <w:tcW w:w="2268" w:type="dxa"/>
            <w:vAlign w:val="center"/>
          </w:tcPr>
          <w:p>
            <w:pPr>
              <w:pStyle w:val="13"/>
            </w:pPr>
            <w:r>
              <w:t>96%</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w:t>
      </w:r>
      <w:r>
        <w:rPr>
          <w:rFonts w:hint="eastAsia" w:ascii="方正仿宋_GBK" w:hAnsi="方正仿宋_GBK" w:eastAsia="方正仿宋_GBK" w:cs="方正仿宋_GBK"/>
          <w:color w:val="000000"/>
          <w:sz w:val="28"/>
          <w:lang w:val="en-US" w:eastAsia="zh-CN"/>
        </w:rPr>
        <w:t>7</w:t>
      </w:r>
      <w:r>
        <w:rPr>
          <w:rFonts w:ascii="方正仿宋_GBK" w:hAnsi="方正仿宋_GBK" w:eastAsia="方正仿宋_GBK" w:cs="方正仿宋_GBK"/>
          <w:color w:val="000000"/>
          <w:sz w:val="28"/>
        </w:rPr>
        <w:t>、提前下达2025年城乡义务教育中央补助经费（冀财教[2024]123号）-家庭经济困难学生生活费补助（初中）绩效目标表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13013325P00001110002Y</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提前下达2025年城乡义务教育中央补助经费（冀财教[2024]123号）-家庭经济困难学生生活费补助（初中）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6.50</w:t>
            </w:r>
          </w:p>
        </w:tc>
        <w:tc>
          <w:tcPr>
            <w:tcW w:w="2835" w:type="dxa"/>
            <w:vAlign w:val="center"/>
          </w:tcPr>
          <w:p>
            <w:pPr>
              <w:pStyle w:val="11"/>
            </w:pPr>
            <w:r>
              <w:t>其中：财政    资金</w:t>
            </w:r>
          </w:p>
        </w:tc>
        <w:tc>
          <w:tcPr>
            <w:tcW w:w="2551" w:type="dxa"/>
            <w:vAlign w:val="center"/>
          </w:tcPr>
          <w:p>
            <w:pPr>
              <w:pStyle w:val="13"/>
            </w:pPr>
            <w:r>
              <w:t>6.50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45人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750元/人年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w:t>
      </w:r>
      <w:r>
        <w:rPr>
          <w:rFonts w:hint="eastAsia" w:ascii="方正仿宋_GBK" w:hAnsi="方正仿宋_GBK" w:eastAsia="方正仿宋_GBK" w:cs="方正仿宋_GBK"/>
          <w:color w:val="000000"/>
          <w:sz w:val="28"/>
          <w:lang w:val="en-US" w:eastAsia="zh-CN"/>
        </w:rPr>
        <w:t>8</w:t>
      </w:r>
      <w:r>
        <w:rPr>
          <w:rFonts w:ascii="方正仿宋_GBK" w:hAnsi="方正仿宋_GBK" w:eastAsia="方正仿宋_GBK" w:cs="方正仿宋_GBK"/>
          <w:color w:val="000000"/>
          <w:sz w:val="28"/>
        </w:rPr>
        <w:t>、提前下达2025年城乡义务教育中央补助经费（冀财教[2024]123号）-家庭经济困难学生生活费补助（小学）绩效目标表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13013325P00001110001B</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提前下达2025年城乡义务教育中央补助经费（冀财教[2024]123号）-家庭经济困难学生生活费补助（小学）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111人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625元/人年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w:t>
      </w:r>
      <w:r>
        <w:rPr>
          <w:rFonts w:hint="eastAsia" w:ascii="方正仿宋_GBK" w:hAnsi="方正仿宋_GBK" w:eastAsia="方正仿宋_GBK" w:cs="方正仿宋_GBK"/>
          <w:color w:val="000000"/>
          <w:sz w:val="28"/>
          <w:lang w:val="en-US" w:eastAsia="zh-CN"/>
        </w:rPr>
        <w:t>69</w:t>
      </w:r>
      <w:r>
        <w:rPr>
          <w:rFonts w:ascii="方正仿宋_GBK" w:hAnsi="方正仿宋_GBK" w:eastAsia="方正仿宋_GBK" w:cs="方正仿宋_GBK"/>
          <w:color w:val="000000"/>
          <w:sz w:val="28"/>
        </w:rPr>
        <w:t>、提前下达2025年省级支持学前教育发展专项资金-冀财教[2024]142号绩效目标表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13013325P000018100090</w:t>
            </w:r>
          </w:p>
        </w:tc>
        <w:tc>
          <w:tcPr>
            <w:tcW w:w="2835" w:type="dxa"/>
            <w:vAlign w:val="center"/>
          </w:tcPr>
          <w:p>
            <w:pPr>
              <w:pStyle w:val="11"/>
            </w:pPr>
            <w:r>
              <w:t>项目名称</w:t>
            </w:r>
          </w:p>
        </w:tc>
        <w:tc>
          <w:tcPr>
            <w:tcW w:w="6095" w:type="dxa"/>
            <w:gridSpan w:val="3"/>
            <w:vAlign w:val="center"/>
          </w:tcPr>
          <w:p>
            <w:pPr>
              <w:pStyle w:val="13"/>
            </w:pPr>
            <w:r>
              <w:t>提前下达2025年省级支持学前教育发展专项资金-冀财教[2024]142号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12.84</w:t>
            </w:r>
          </w:p>
        </w:tc>
        <w:tc>
          <w:tcPr>
            <w:tcW w:w="2835" w:type="dxa"/>
            <w:vAlign w:val="center"/>
          </w:tcPr>
          <w:p>
            <w:pPr>
              <w:pStyle w:val="11"/>
            </w:pPr>
            <w:r>
              <w:t>其中：财政    资金</w:t>
            </w:r>
          </w:p>
        </w:tc>
        <w:tc>
          <w:tcPr>
            <w:tcW w:w="2551" w:type="dxa"/>
            <w:vAlign w:val="center"/>
          </w:tcPr>
          <w:p>
            <w:pPr>
              <w:pStyle w:val="13"/>
            </w:pPr>
            <w:r>
              <w:t>12.84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用于幼儿园日常工作的经费保障。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1.保障幼儿园日常工作顺利开展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幼儿园日常办公</w:t>
            </w:r>
          </w:p>
        </w:tc>
        <w:tc>
          <w:tcPr>
            <w:tcW w:w="5386" w:type="dxa"/>
            <w:vAlign w:val="center"/>
          </w:tcPr>
          <w:p>
            <w:pPr>
              <w:pStyle w:val="13"/>
            </w:pPr>
            <w:r>
              <w:t>幼儿园日常经费支付</w:t>
            </w:r>
          </w:p>
        </w:tc>
        <w:tc>
          <w:tcPr>
            <w:tcW w:w="2268" w:type="dxa"/>
            <w:vAlign w:val="center"/>
          </w:tcPr>
          <w:p>
            <w:pPr>
              <w:pStyle w:val="13"/>
            </w:pPr>
            <w:r>
              <w:t>保障幼儿园正常教学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保障幼儿园正常办公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保障幼儿园正常运转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为幼儿园日常工作开展提供有力保障。</w:t>
            </w:r>
          </w:p>
        </w:tc>
        <w:tc>
          <w:tcPr>
            <w:tcW w:w="2268" w:type="dxa"/>
            <w:vAlign w:val="center"/>
          </w:tcPr>
          <w:p>
            <w:pPr>
              <w:pStyle w:val="13"/>
            </w:pPr>
            <w:r>
              <w:t>保证幼儿园正常运转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家长满意度</w:t>
            </w:r>
          </w:p>
        </w:tc>
        <w:tc>
          <w:tcPr>
            <w:tcW w:w="5386" w:type="dxa"/>
            <w:vAlign w:val="center"/>
          </w:tcPr>
          <w:p>
            <w:pPr>
              <w:pStyle w:val="13"/>
            </w:pPr>
            <w:r>
              <w:t>家长满意度</w:t>
            </w:r>
          </w:p>
        </w:tc>
        <w:tc>
          <w:tcPr>
            <w:tcW w:w="2268" w:type="dxa"/>
            <w:vAlign w:val="center"/>
          </w:tcPr>
          <w:p>
            <w:pPr>
              <w:pStyle w:val="13"/>
            </w:pPr>
            <w:r>
              <w:t>≥95%</w:t>
            </w:r>
          </w:p>
        </w:tc>
        <w:tc>
          <w:tcPr>
            <w:tcW w:w="1276" w:type="dxa"/>
            <w:vAlign w:val="center"/>
          </w:tcPr>
          <w:p>
            <w:pPr>
              <w:pStyle w:val="13"/>
            </w:pPr>
            <w:r>
              <w:t>家长满意度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学生满意度</w:t>
            </w:r>
          </w:p>
        </w:tc>
        <w:tc>
          <w:tcPr>
            <w:tcW w:w="5386" w:type="dxa"/>
            <w:vAlign w:val="center"/>
          </w:tcPr>
          <w:p>
            <w:pPr>
              <w:pStyle w:val="13"/>
            </w:pPr>
            <w:r>
              <w:t>学生满意度</w:t>
            </w:r>
          </w:p>
        </w:tc>
        <w:tc>
          <w:tcPr>
            <w:tcW w:w="2268" w:type="dxa"/>
            <w:vAlign w:val="center"/>
          </w:tcPr>
          <w:p>
            <w:pPr>
              <w:pStyle w:val="13"/>
            </w:pPr>
            <w:r>
              <w:t>≥95%</w:t>
            </w:r>
          </w:p>
        </w:tc>
        <w:tc>
          <w:tcPr>
            <w:tcW w:w="1276" w:type="dxa"/>
            <w:vAlign w:val="center"/>
          </w:tcPr>
          <w:p>
            <w:pPr>
              <w:pStyle w:val="13"/>
            </w:pPr>
            <w:r>
              <w:t>学生满意度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w:t>
      </w:r>
      <w:r>
        <w:rPr>
          <w:rFonts w:hint="eastAsia" w:ascii="方正仿宋_GBK" w:hAnsi="方正仿宋_GBK" w:eastAsia="方正仿宋_GBK" w:cs="方正仿宋_GBK"/>
          <w:color w:val="000000"/>
          <w:sz w:val="28"/>
          <w:lang w:val="en-US" w:eastAsia="zh-CN"/>
        </w:rPr>
        <w:t>0</w:t>
      </w:r>
      <w:r>
        <w:rPr>
          <w:rFonts w:ascii="方正仿宋_GBK" w:hAnsi="方正仿宋_GBK" w:eastAsia="方正仿宋_GBK" w:cs="方正仿宋_GBK"/>
          <w:color w:val="000000"/>
          <w:sz w:val="28"/>
        </w:rPr>
        <w:t>、提前下达2025年中央支持学前教育发展资金（冀财教[2024]121号）-幼儿资助绩效目标表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13013325P000007100016</w:t>
            </w:r>
          </w:p>
        </w:tc>
        <w:tc>
          <w:tcPr>
            <w:tcW w:w="2835" w:type="dxa"/>
            <w:vAlign w:val="center"/>
          </w:tcPr>
          <w:p>
            <w:pPr>
              <w:pStyle w:val="11"/>
            </w:pPr>
            <w:r>
              <w:t>项目名称</w:t>
            </w:r>
          </w:p>
        </w:tc>
        <w:tc>
          <w:tcPr>
            <w:tcW w:w="6095" w:type="dxa"/>
            <w:gridSpan w:val="3"/>
            <w:vAlign w:val="center"/>
          </w:tcPr>
          <w:p>
            <w:pPr>
              <w:pStyle w:val="13"/>
            </w:pPr>
            <w:r>
              <w:t>提前下达2025年中央支持学前教育发展资金（冀财教[2024]121号）-幼儿资助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0.80</w:t>
            </w:r>
          </w:p>
        </w:tc>
        <w:tc>
          <w:tcPr>
            <w:tcW w:w="2835" w:type="dxa"/>
            <w:vAlign w:val="center"/>
          </w:tcPr>
          <w:p>
            <w:pPr>
              <w:pStyle w:val="11"/>
            </w:pPr>
            <w:r>
              <w:t>其中：财政    资金</w:t>
            </w:r>
          </w:p>
        </w:tc>
        <w:tc>
          <w:tcPr>
            <w:tcW w:w="2551" w:type="dxa"/>
            <w:vAlign w:val="center"/>
          </w:tcPr>
          <w:p>
            <w:pPr>
              <w:pStyle w:val="13"/>
            </w:pPr>
            <w:r>
              <w:t>0.80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对家庭经济困难幼儿予以资助，保证幼儿正常入园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1.对家庭经济困难学生予以资助，保证学生正常入园</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8人</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500元/人年</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w:t>
      </w: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、校园安全专项资金绩效目标表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13013325P00001010050D</w:t>
            </w:r>
          </w:p>
        </w:tc>
        <w:tc>
          <w:tcPr>
            <w:tcW w:w="2835" w:type="dxa"/>
            <w:vAlign w:val="center"/>
          </w:tcPr>
          <w:p>
            <w:pPr>
              <w:pStyle w:val="11"/>
            </w:pPr>
            <w:r>
              <w:t>项目名称</w:t>
            </w:r>
          </w:p>
        </w:tc>
        <w:tc>
          <w:tcPr>
            <w:tcW w:w="6095" w:type="dxa"/>
            <w:gridSpan w:val="3"/>
            <w:vAlign w:val="center"/>
          </w:tcPr>
          <w:p>
            <w:pPr>
              <w:pStyle w:val="13"/>
            </w:pPr>
            <w:r>
              <w:t>校园安全专项资金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0.86</w:t>
            </w:r>
          </w:p>
        </w:tc>
        <w:tc>
          <w:tcPr>
            <w:tcW w:w="2835" w:type="dxa"/>
            <w:vAlign w:val="center"/>
          </w:tcPr>
          <w:p>
            <w:pPr>
              <w:pStyle w:val="11"/>
            </w:pPr>
            <w:r>
              <w:t>其中：财政    资金</w:t>
            </w:r>
          </w:p>
        </w:tc>
        <w:tc>
          <w:tcPr>
            <w:tcW w:w="2551" w:type="dxa"/>
            <w:vAlign w:val="center"/>
          </w:tcPr>
          <w:p>
            <w:pPr>
              <w:pStyle w:val="13"/>
            </w:pPr>
            <w:r>
              <w:t>0.86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用于幼儿园保安工资支出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加强学校的安全保卫工作，保护师生生命安全和学校财产安全，维护正常的教育教学秩序，按照省教育厅、公安厅《关于印发〈河北省中小学幼儿园安全防范建设三年达标行动方案〉的通知》精神，各学校配备了专职保安</w:t>
            </w:r>
            <w:r>
              <w:tab/>
            </w:r>
            <w:r>
              <w:tab/>
            </w:r>
            <w:r>
              <w:tab/>
            </w:r>
            <w:r>
              <w:tab/>
            </w:r>
            <w:r>
              <w:tab/>
            </w:r>
            <w:r>
              <w:tab/>
            </w: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安全教育平台覆盖率%</w:t>
            </w:r>
          </w:p>
        </w:tc>
        <w:tc>
          <w:tcPr>
            <w:tcW w:w="5386" w:type="dxa"/>
            <w:vAlign w:val="center"/>
          </w:tcPr>
          <w:p>
            <w:pPr>
              <w:pStyle w:val="13"/>
            </w:pPr>
            <w:r>
              <w:t>安全教育平台覆盖学生量占比</w:t>
            </w:r>
          </w:p>
        </w:tc>
        <w:tc>
          <w:tcPr>
            <w:tcW w:w="2268" w:type="dxa"/>
            <w:vAlign w:val="center"/>
          </w:tcPr>
          <w:p>
            <w:pPr>
              <w:pStyle w:val="13"/>
            </w:pPr>
            <w:r>
              <w:t>≥98%</w:t>
            </w:r>
          </w:p>
        </w:tc>
        <w:tc>
          <w:tcPr>
            <w:tcW w:w="1276" w:type="dxa"/>
            <w:vAlign w:val="center"/>
          </w:tcPr>
          <w:p>
            <w:pPr>
              <w:pStyle w:val="13"/>
            </w:pPr>
            <w:r>
              <w:t>安全教育平台覆盖率%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时效指标</w:t>
            </w:r>
          </w:p>
        </w:tc>
        <w:tc>
          <w:tcPr>
            <w:tcW w:w="5386" w:type="dxa"/>
            <w:vAlign w:val="center"/>
          </w:tcPr>
          <w:p>
            <w:pPr>
              <w:pStyle w:val="13"/>
            </w:pPr>
            <w:r>
              <w:t>保护校园安全</w:t>
            </w:r>
          </w:p>
        </w:tc>
        <w:tc>
          <w:tcPr>
            <w:tcW w:w="2268" w:type="dxa"/>
            <w:vAlign w:val="center"/>
          </w:tcPr>
          <w:p>
            <w:pPr>
              <w:pStyle w:val="13"/>
            </w:pPr>
            <w:r>
              <w:t>≥95%</w:t>
            </w:r>
          </w:p>
        </w:tc>
        <w:tc>
          <w:tcPr>
            <w:tcW w:w="1276" w:type="dxa"/>
            <w:vAlign w:val="center"/>
          </w:tcPr>
          <w:p>
            <w:pPr>
              <w:pStyle w:val="13"/>
            </w:pPr>
            <w:r>
              <w:t>时效指标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成本指标</w:t>
            </w:r>
          </w:p>
        </w:tc>
        <w:tc>
          <w:tcPr>
            <w:tcW w:w="5386" w:type="dxa"/>
            <w:vAlign w:val="center"/>
          </w:tcPr>
          <w:p>
            <w:pPr>
              <w:pStyle w:val="13"/>
            </w:pPr>
            <w:r>
              <w:t>维护教育教学秩序</w:t>
            </w:r>
          </w:p>
        </w:tc>
        <w:tc>
          <w:tcPr>
            <w:tcW w:w="2268" w:type="dxa"/>
            <w:vAlign w:val="center"/>
          </w:tcPr>
          <w:p>
            <w:pPr>
              <w:pStyle w:val="13"/>
            </w:pPr>
            <w:r>
              <w:t>≥95%</w:t>
            </w:r>
          </w:p>
        </w:tc>
        <w:tc>
          <w:tcPr>
            <w:tcW w:w="1276" w:type="dxa"/>
            <w:vAlign w:val="center"/>
          </w:tcPr>
          <w:p>
            <w:pPr>
              <w:pStyle w:val="13"/>
            </w:pPr>
            <w:r>
              <w:t>成本指标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学校安全性</w:t>
            </w:r>
          </w:p>
        </w:tc>
        <w:tc>
          <w:tcPr>
            <w:tcW w:w="5386" w:type="dxa"/>
            <w:vAlign w:val="center"/>
          </w:tcPr>
          <w:p>
            <w:pPr>
              <w:pStyle w:val="13"/>
            </w:pPr>
            <w:r>
              <w:t>学校安全性</w:t>
            </w:r>
          </w:p>
        </w:tc>
        <w:tc>
          <w:tcPr>
            <w:tcW w:w="2268" w:type="dxa"/>
            <w:vAlign w:val="center"/>
          </w:tcPr>
          <w:p>
            <w:pPr>
              <w:pStyle w:val="13"/>
            </w:pPr>
            <w:r>
              <w:t>≥98%</w:t>
            </w:r>
          </w:p>
        </w:tc>
        <w:tc>
          <w:tcPr>
            <w:tcW w:w="1276" w:type="dxa"/>
            <w:vAlign w:val="center"/>
          </w:tcPr>
          <w:p>
            <w:pPr>
              <w:pStyle w:val="13"/>
            </w:pPr>
            <w:r>
              <w:t>学校安全性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业务工作完成率%</w:t>
            </w:r>
          </w:p>
        </w:tc>
        <w:tc>
          <w:tcPr>
            <w:tcW w:w="5386" w:type="dxa"/>
            <w:vAlign w:val="center"/>
          </w:tcPr>
          <w:p>
            <w:pPr>
              <w:pStyle w:val="13"/>
            </w:pPr>
            <w:r>
              <w:t>业务工作任务完成情况</w:t>
            </w:r>
          </w:p>
        </w:tc>
        <w:tc>
          <w:tcPr>
            <w:tcW w:w="2268" w:type="dxa"/>
            <w:vAlign w:val="center"/>
          </w:tcPr>
          <w:p>
            <w:pPr>
              <w:pStyle w:val="13"/>
            </w:pPr>
            <w:r>
              <w:t>≥98%</w:t>
            </w:r>
          </w:p>
        </w:tc>
        <w:tc>
          <w:tcPr>
            <w:tcW w:w="1276" w:type="dxa"/>
            <w:vAlign w:val="center"/>
          </w:tcPr>
          <w:p>
            <w:pPr>
              <w:pStyle w:val="13"/>
            </w:pPr>
            <w:r>
              <w:t>业务工作完成率%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对社会的影响</w:t>
            </w:r>
          </w:p>
        </w:tc>
        <w:tc>
          <w:tcPr>
            <w:tcW w:w="2268" w:type="dxa"/>
            <w:vAlign w:val="center"/>
          </w:tcPr>
          <w:p>
            <w:pPr>
              <w:pStyle w:val="13"/>
            </w:pPr>
            <w:r>
              <w:t>≥95%</w:t>
            </w:r>
          </w:p>
        </w:tc>
        <w:tc>
          <w:tcPr>
            <w:tcW w:w="1276" w:type="dxa"/>
            <w:vAlign w:val="center"/>
          </w:tcPr>
          <w:p>
            <w:pPr>
              <w:pStyle w:val="13"/>
            </w:pPr>
            <w:r>
              <w:t>社会效益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能够长期较好满足校园安全的需求。</w:t>
            </w:r>
          </w:p>
        </w:tc>
        <w:tc>
          <w:tcPr>
            <w:tcW w:w="2268" w:type="dxa"/>
            <w:vAlign w:val="center"/>
          </w:tcPr>
          <w:p>
            <w:pPr>
              <w:pStyle w:val="13"/>
            </w:pPr>
            <w:r>
              <w:t>≥95%</w:t>
            </w:r>
          </w:p>
        </w:tc>
        <w:tc>
          <w:tcPr>
            <w:tcW w:w="1276" w:type="dxa"/>
            <w:vAlign w:val="center"/>
          </w:tcPr>
          <w:p>
            <w:pPr>
              <w:pStyle w:val="13"/>
            </w:pPr>
            <w:r>
              <w:t>生态效益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长期性</w:t>
            </w:r>
          </w:p>
        </w:tc>
        <w:tc>
          <w:tcPr>
            <w:tcW w:w="5386" w:type="dxa"/>
            <w:vAlign w:val="center"/>
          </w:tcPr>
          <w:p>
            <w:pPr>
              <w:pStyle w:val="13"/>
            </w:pPr>
            <w:r>
              <w:t>能够长期较好满足校园安全的需求。</w:t>
            </w:r>
          </w:p>
        </w:tc>
        <w:tc>
          <w:tcPr>
            <w:tcW w:w="2268" w:type="dxa"/>
            <w:vAlign w:val="center"/>
          </w:tcPr>
          <w:p>
            <w:pPr>
              <w:pStyle w:val="13"/>
            </w:pPr>
            <w:r>
              <w:t>≥98%</w:t>
            </w:r>
          </w:p>
        </w:tc>
        <w:tc>
          <w:tcPr>
            <w:tcW w:w="1276" w:type="dxa"/>
            <w:vAlign w:val="center"/>
          </w:tcPr>
          <w:p>
            <w:pPr>
              <w:pStyle w:val="13"/>
            </w:pPr>
            <w:r>
              <w:t>长期性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w:t>
      </w: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、校园安全专项资金绩效目标表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13013325P000010100511</w:t>
            </w:r>
          </w:p>
        </w:tc>
        <w:tc>
          <w:tcPr>
            <w:tcW w:w="2835" w:type="dxa"/>
            <w:vAlign w:val="center"/>
          </w:tcPr>
          <w:p>
            <w:pPr>
              <w:pStyle w:val="11"/>
            </w:pPr>
            <w:r>
              <w:t>项目名称</w:t>
            </w:r>
          </w:p>
        </w:tc>
        <w:tc>
          <w:tcPr>
            <w:tcW w:w="6095" w:type="dxa"/>
            <w:gridSpan w:val="3"/>
            <w:vAlign w:val="center"/>
          </w:tcPr>
          <w:p>
            <w:pPr>
              <w:pStyle w:val="13"/>
            </w:pPr>
            <w:r>
              <w:t>校园安全专项资金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16.26</w:t>
            </w:r>
          </w:p>
        </w:tc>
        <w:tc>
          <w:tcPr>
            <w:tcW w:w="2835" w:type="dxa"/>
            <w:vAlign w:val="center"/>
          </w:tcPr>
          <w:p>
            <w:pPr>
              <w:pStyle w:val="11"/>
            </w:pPr>
            <w:r>
              <w:t>其中：财政    资金</w:t>
            </w:r>
          </w:p>
        </w:tc>
        <w:tc>
          <w:tcPr>
            <w:tcW w:w="2551" w:type="dxa"/>
            <w:vAlign w:val="center"/>
          </w:tcPr>
          <w:p>
            <w:pPr>
              <w:pStyle w:val="13"/>
            </w:pPr>
            <w:r>
              <w:t>16.26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用于学校保安工资支出</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加强学校的安全保卫工作，保护师生生命安全和学校财产安全，维护正常的教育教学秩序，按照省教育厅、公安厅《关于印发〈河北省中小学幼儿园安全防范建设三年达标行动方案〉的通知》精神，各学校配备了专职保安</w:t>
            </w:r>
            <w:r>
              <w:tab/>
            </w:r>
            <w:r>
              <w:tab/>
            </w:r>
            <w:r>
              <w:tab/>
            </w:r>
            <w:r>
              <w:tab/>
            </w:r>
            <w:r>
              <w:tab/>
            </w:r>
            <w:r>
              <w:tab/>
            </w: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安全教育平台覆盖率%</w:t>
            </w:r>
          </w:p>
        </w:tc>
        <w:tc>
          <w:tcPr>
            <w:tcW w:w="5386" w:type="dxa"/>
            <w:vAlign w:val="center"/>
          </w:tcPr>
          <w:p>
            <w:pPr>
              <w:pStyle w:val="13"/>
            </w:pPr>
            <w:r>
              <w:t>安全教育平台覆盖学生量占比</w:t>
            </w:r>
          </w:p>
        </w:tc>
        <w:tc>
          <w:tcPr>
            <w:tcW w:w="2268" w:type="dxa"/>
            <w:vAlign w:val="center"/>
          </w:tcPr>
          <w:p>
            <w:pPr>
              <w:pStyle w:val="13"/>
            </w:pPr>
            <w:r>
              <w:t>≥98%</w:t>
            </w:r>
          </w:p>
        </w:tc>
        <w:tc>
          <w:tcPr>
            <w:tcW w:w="1276" w:type="dxa"/>
            <w:vAlign w:val="center"/>
          </w:tcPr>
          <w:p>
            <w:pPr>
              <w:pStyle w:val="13"/>
            </w:pPr>
            <w:r>
              <w:t>安全教育平台覆盖率%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时效指标</w:t>
            </w:r>
          </w:p>
        </w:tc>
        <w:tc>
          <w:tcPr>
            <w:tcW w:w="5386" w:type="dxa"/>
            <w:vAlign w:val="center"/>
          </w:tcPr>
          <w:p>
            <w:pPr>
              <w:pStyle w:val="13"/>
            </w:pPr>
            <w:r>
              <w:t>保护校园安全</w:t>
            </w:r>
          </w:p>
        </w:tc>
        <w:tc>
          <w:tcPr>
            <w:tcW w:w="2268" w:type="dxa"/>
            <w:vAlign w:val="center"/>
          </w:tcPr>
          <w:p>
            <w:pPr>
              <w:pStyle w:val="13"/>
            </w:pPr>
            <w:r>
              <w:t>≥95%</w:t>
            </w:r>
          </w:p>
        </w:tc>
        <w:tc>
          <w:tcPr>
            <w:tcW w:w="1276" w:type="dxa"/>
            <w:vAlign w:val="center"/>
          </w:tcPr>
          <w:p>
            <w:pPr>
              <w:pStyle w:val="13"/>
            </w:pPr>
            <w:r>
              <w:t>时效指标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成本指标</w:t>
            </w:r>
          </w:p>
        </w:tc>
        <w:tc>
          <w:tcPr>
            <w:tcW w:w="5386" w:type="dxa"/>
            <w:vAlign w:val="center"/>
          </w:tcPr>
          <w:p>
            <w:pPr>
              <w:pStyle w:val="13"/>
            </w:pPr>
            <w:r>
              <w:t>维护教育教学秩序</w:t>
            </w:r>
          </w:p>
        </w:tc>
        <w:tc>
          <w:tcPr>
            <w:tcW w:w="2268" w:type="dxa"/>
            <w:vAlign w:val="center"/>
          </w:tcPr>
          <w:p>
            <w:pPr>
              <w:pStyle w:val="13"/>
            </w:pPr>
            <w:r>
              <w:t>≥95%</w:t>
            </w:r>
          </w:p>
        </w:tc>
        <w:tc>
          <w:tcPr>
            <w:tcW w:w="1276" w:type="dxa"/>
            <w:vAlign w:val="center"/>
          </w:tcPr>
          <w:p>
            <w:pPr>
              <w:pStyle w:val="13"/>
            </w:pPr>
            <w:r>
              <w:t>成本指标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学校安全性</w:t>
            </w:r>
          </w:p>
        </w:tc>
        <w:tc>
          <w:tcPr>
            <w:tcW w:w="5386" w:type="dxa"/>
            <w:vAlign w:val="center"/>
          </w:tcPr>
          <w:p>
            <w:pPr>
              <w:pStyle w:val="13"/>
            </w:pPr>
            <w:r>
              <w:t>学校安全性</w:t>
            </w:r>
          </w:p>
        </w:tc>
        <w:tc>
          <w:tcPr>
            <w:tcW w:w="2268" w:type="dxa"/>
            <w:vAlign w:val="center"/>
          </w:tcPr>
          <w:p>
            <w:pPr>
              <w:pStyle w:val="13"/>
            </w:pPr>
            <w:r>
              <w:t>≥98%</w:t>
            </w:r>
          </w:p>
        </w:tc>
        <w:tc>
          <w:tcPr>
            <w:tcW w:w="1276" w:type="dxa"/>
            <w:vAlign w:val="center"/>
          </w:tcPr>
          <w:p>
            <w:pPr>
              <w:pStyle w:val="13"/>
            </w:pPr>
            <w:r>
              <w:t>学校安全性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业务工作完成率%</w:t>
            </w:r>
          </w:p>
        </w:tc>
        <w:tc>
          <w:tcPr>
            <w:tcW w:w="5386" w:type="dxa"/>
            <w:vAlign w:val="center"/>
          </w:tcPr>
          <w:p>
            <w:pPr>
              <w:pStyle w:val="13"/>
            </w:pPr>
            <w:r>
              <w:t>业务工作任务完成情况</w:t>
            </w:r>
          </w:p>
        </w:tc>
        <w:tc>
          <w:tcPr>
            <w:tcW w:w="2268" w:type="dxa"/>
            <w:vAlign w:val="center"/>
          </w:tcPr>
          <w:p>
            <w:pPr>
              <w:pStyle w:val="13"/>
            </w:pPr>
            <w:r>
              <w:t>≥98%</w:t>
            </w:r>
          </w:p>
        </w:tc>
        <w:tc>
          <w:tcPr>
            <w:tcW w:w="1276" w:type="dxa"/>
            <w:vAlign w:val="center"/>
          </w:tcPr>
          <w:p>
            <w:pPr>
              <w:pStyle w:val="13"/>
            </w:pPr>
            <w:r>
              <w:t>业务工作完成率%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对社会的影响</w:t>
            </w:r>
          </w:p>
        </w:tc>
        <w:tc>
          <w:tcPr>
            <w:tcW w:w="2268" w:type="dxa"/>
            <w:vAlign w:val="center"/>
          </w:tcPr>
          <w:p>
            <w:pPr>
              <w:pStyle w:val="13"/>
            </w:pPr>
            <w:r>
              <w:t>≥95%</w:t>
            </w:r>
          </w:p>
        </w:tc>
        <w:tc>
          <w:tcPr>
            <w:tcW w:w="1276" w:type="dxa"/>
            <w:vAlign w:val="center"/>
          </w:tcPr>
          <w:p>
            <w:pPr>
              <w:pStyle w:val="13"/>
            </w:pPr>
            <w:r>
              <w:t>社会效益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能够长期较好满足校园安全的需求。</w:t>
            </w:r>
          </w:p>
        </w:tc>
        <w:tc>
          <w:tcPr>
            <w:tcW w:w="2268" w:type="dxa"/>
            <w:vAlign w:val="center"/>
          </w:tcPr>
          <w:p>
            <w:pPr>
              <w:pStyle w:val="13"/>
            </w:pPr>
            <w:r>
              <w:t>≥95%</w:t>
            </w:r>
          </w:p>
        </w:tc>
        <w:tc>
          <w:tcPr>
            <w:tcW w:w="1276" w:type="dxa"/>
            <w:vAlign w:val="center"/>
          </w:tcPr>
          <w:p>
            <w:pPr>
              <w:pStyle w:val="13"/>
            </w:pPr>
            <w:r>
              <w:t>生态效益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长期性</w:t>
            </w:r>
          </w:p>
        </w:tc>
        <w:tc>
          <w:tcPr>
            <w:tcW w:w="5386" w:type="dxa"/>
            <w:vAlign w:val="center"/>
          </w:tcPr>
          <w:p>
            <w:pPr>
              <w:pStyle w:val="13"/>
            </w:pPr>
            <w:r>
              <w:t>能够长期较好满足校园安全的需求。</w:t>
            </w:r>
          </w:p>
        </w:tc>
        <w:tc>
          <w:tcPr>
            <w:tcW w:w="2268" w:type="dxa"/>
            <w:vAlign w:val="center"/>
          </w:tcPr>
          <w:p>
            <w:pPr>
              <w:pStyle w:val="13"/>
            </w:pPr>
            <w:r>
              <w:t>≥98%</w:t>
            </w:r>
          </w:p>
        </w:tc>
        <w:tc>
          <w:tcPr>
            <w:tcW w:w="1276" w:type="dxa"/>
            <w:vAlign w:val="center"/>
          </w:tcPr>
          <w:p>
            <w:pPr>
              <w:pStyle w:val="13"/>
            </w:pPr>
            <w:r>
              <w:t>长期性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w:t>
      </w:r>
      <w:r>
        <w:rPr>
          <w:rFonts w:hint="eastAsia" w:ascii="方正仿宋_GBK" w:hAnsi="方正仿宋_GBK" w:eastAsia="方正仿宋_GBK" w:cs="方正仿宋_GBK"/>
          <w:color w:val="000000"/>
          <w:sz w:val="28"/>
          <w:lang w:val="en-US" w:eastAsia="zh-CN"/>
        </w:rPr>
        <w:t>3</w:t>
      </w:r>
      <w:r>
        <w:rPr>
          <w:rFonts w:ascii="方正仿宋_GBK" w:hAnsi="方正仿宋_GBK" w:eastAsia="方正仿宋_GBK" w:cs="方正仿宋_GBK"/>
          <w:color w:val="000000"/>
          <w:sz w:val="28"/>
        </w:rPr>
        <w:t>、2025年城乡义务教育公用经费县级资金-小学绩效目标表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13013325P000005100059</w:t>
            </w:r>
          </w:p>
        </w:tc>
        <w:tc>
          <w:tcPr>
            <w:tcW w:w="2835" w:type="dxa"/>
            <w:vAlign w:val="center"/>
          </w:tcPr>
          <w:p>
            <w:pPr>
              <w:pStyle w:val="11"/>
            </w:pPr>
            <w:r>
              <w:t>项目名称</w:t>
            </w:r>
          </w:p>
        </w:tc>
        <w:tc>
          <w:tcPr>
            <w:tcW w:w="6095" w:type="dxa"/>
            <w:gridSpan w:val="3"/>
            <w:vAlign w:val="center"/>
          </w:tcPr>
          <w:p>
            <w:pPr>
              <w:pStyle w:val="13"/>
            </w:pPr>
            <w:r>
              <w:t>2025年城乡义务教育公用经费县级资金-小学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16.43</w:t>
            </w:r>
          </w:p>
        </w:tc>
        <w:tc>
          <w:tcPr>
            <w:tcW w:w="2835" w:type="dxa"/>
            <w:vAlign w:val="center"/>
          </w:tcPr>
          <w:p>
            <w:pPr>
              <w:pStyle w:val="11"/>
            </w:pPr>
            <w:r>
              <w:t>其中：财政    资金</w:t>
            </w:r>
          </w:p>
        </w:tc>
        <w:tc>
          <w:tcPr>
            <w:tcW w:w="2551" w:type="dxa"/>
            <w:vAlign w:val="center"/>
          </w:tcPr>
          <w:p>
            <w:pPr>
              <w:pStyle w:val="13"/>
            </w:pPr>
            <w:r>
              <w:t>16.43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及时完成学校日常工作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1.及时完成学校日常工作</w:t>
            </w:r>
          </w:p>
          <w:p>
            <w:pPr>
              <w:pStyle w:val="13"/>
            </w:pPr>
            <w:r>
              <w:t>2.保证学校教职工满意度</w:t>
            </w:r>
          </w:p>
          <w:p>
            <w:pPr>
              <w:pStyle w:val="13"/>
            </w:pPr>
            <w:r>
              <w:t>3.保障学校日常工作顺利开展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w:t>
      </w:r>
      <w:r>
        <w:rPr>
          <w:rFonts w:hint="eastAsia" w:ascii="方正仿宋_GBK" w:hAnsi="方正仿宋_GBK" w:eastAsia="方正仿宋_GBK" w:cs="方正仿宋_GBK"/>
          <w:color w:val="000000"/>
          <w:sz w:val="28"/>
          <w:lang w:val="en-US" w:eastAsia="zh-CN"/>
        </w:rPr>
        <w:t>4</w:t>
      </w:r>
      <w:r>
        <w:rPr>
          <w:rFonts w:ascii="方正仿宋_GBK" w:hAnsi="方正仿宋_GBK" w:eastAsia="方正仿宋_GBK" w:cs="方正仿宋_GBK"/>
          <w:color w:val="000000"/>
          <w:sz w:val="28"/>
        </w:rPr>
        <w:t>、提前下达2025年城乡义务教育省级补助经费（冀财教[2024]141号）-公用经费（小学）绩效目标表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13013325P00000510007G</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70.00</w:t>
            </w:r>
          </w:p>
        </w:tc>
        <w:tc>
          <w:tcPr>
            <w:tcW w:w="2835" w:type="dxa"/>
            <w:vAlign w:val="center"/>
          </w:tcPr>
          <w:p>
            <w:pPr>
              <w:pStyle w:val="11"/>
            </w:pPr>
            <w:r>
              <w:t>其中：财政    资金</w:t>
            </w:r>
          </w:p>
        </w:tc>
        <w:tc>
          <w:tcPr>
            <w:tcW w:w="2551" w:type="dxa"/>
            <w:vAlign w:val="center"/>
          </w:tcPr>
          <w:p>
            <w:pPr>
              <w:pStyle w:val="13"/>
            </w:pPr>
            <w:r>
              <w:t>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及时完成学校的日常工作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1.及时完成学校的日常工作</w:t>
            </w:r>
          </w:p>
          <w:p>
            <w:pPr>
              <w:pStyle w:val="13"/>
            </w:pPr>
            <w:r>
              <w:t>2.保证学校教职工满意度</w:t>
            </w:r>
          </w:p>
          <w:p>
            <w:pPr>
              <w:pStyle w:val="13"/>
            </w:pPr>
            <w:r>
              <w:t>3.保障学校日常工作顺利开展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w:t>
      </w: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、提前下达2025年城乡义务教育中央补助经费（冀财教[2024]123号）-公用经费（小学）绩效目标表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13013325P00000510001T</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145.00</w:t>
            </w:r>
          </w:p>
        </w:tc>
        <w:tc>
          <w:tcPr>
            <w:tcW w:w="2835" w:type="dxa"/>
            <w:vAlign w:val="center"/>
          </w:tcPr>
          <w:p>
            <w:pPr>
              <w:pStyle w:val="11"/>
            </w:pPr>
            <w:r>
              <w:t>其中：财政    资金</w:t>
            </w:r>
          </w:p>
        </w:tc>
        <w:tc>
          <w:tcPr>
            <w:tcW w:w="2551" w:type="dxa"/>
            <w:vAlign w:val="center"/>
          </w:tcPr>
          <w:p>
            <w:pPr>
              <w:pStyle w:val="13"/>
            </w:pPr>
            <w:r>
              <w:t>145.00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及时完成学校的日常工作,保证学校教职工满意度,保障学校日常工作顺利开展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1.及时完成学校的日常工作</w:t>
            </w:r>
          </w:p>
          <w:p>
            <w:pPr>
              <w:pStyle w:val="13"/>
            </w:pPr>
            <w:r>
              <w:t>2.保证学校教职工满意度</w:t>
            </w:r>
          </w:p>
          <w:p>
            <w:pPr>
              <w:pStyle w:val="13"/>
            </w:pPr>
            <w:r>
              <w:t>3.保障学校日常工作顺利开展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w:t>
      </w:r>
      <w:r>
        <w:rPr>
          <w:rFonts w:hint="eastAsia" w:ascii="方正仿宋_GBK" w:hAnsi="方正仿宋_GBK" w:eastAsia="方正仿宋_GBK" w:cs="方正仿宋_GBK"/>
          <w:color w:val="000000"/>
          <w:sz w:val="28"/>
          <w:lang w:val="en-US" w:eastAsia="zh-CN"/>
        </w:rPr>
        <w:t>6</w:t>
      </w:r>
      <w:r>
        <w:rPr>
          <w:rFonts w:ascii="方正仿宋_GBK" w:hAnsi="方正仿宋_GBK" w:eastAsia="方正仿宋_GBK" w:cs="方正仿宋_GBK"/>
          <w:color w:val="000000"/>
          <w:sz w:val="28"/>
        </w:rPr>
        <w:t>、提前下达2025年城乡义务教育中央补助经费（冀财教[2024]123号）-家庭经济困难学生生活费补助（小学）绩效目标表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13013325P00001110001B</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提前下达2025年城乡义务教育中央补助经费（冀财教[2024]123号）-家庭经济困难学生生活费补助（小学）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8.50</w:t>
            </w:r>
          </w:p>
        </w:tc>
        <w:tc>
          <w:tcPr>
            <w:tcW w:w="2835" w:type="dxa"/>
            <w:vAlign w:val="center"/>
          </w:tcPr>
          <w:p>
            <w:pPr>
              <w:pStyle w:val="11"/>
            </w:pPr>
            <w:r>
              <w:t>其中：财政    资金</w:t>
            </w:r>
          </w:p>
        </w:tc>
        <w:tc>
          <w:tcPr>
            <w:tcW w:w="2551" w:type="dxa"/>
            <w:vAlign w:val="center"/>
          </w:tcPr>
          <w:p>
            <w:pPr>
              <w:pStyle w:val="13"/>
            </w:pPr>
            <w:r>
              <w:t>8.50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对建档立卡家庭学生、低保家庭学生、特困救助供养学生、孤儿和残疾学生予以资助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1.对建档立卡家庭学生、低保家庭学生、特困救助供养学生、孤儿和残疾学生予以资助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实际发放人数</w:t>
            </w:r>
          </w:p>
        </w:tc>
        <w:tc>
          <w:tcPr>
            <w:tcW w:w="5386" w:type="dxa"/>
            <w:vAlign w:val="center"/>
          </w:tcPr>
          <w:p>
            <w:pPr>
              <w:pStyle w:val="13"/>
            </w:pPr>
            <w:r>
              <w:t>实际发放人数</w:t>
            </w:r>
          </w:p>
        </w:tc>
        <w:tc>
          <w:tcPr>
            <w:tcW w:w="2268" w:type="dxa"/>
            <w:vAlign w:val="center"/>
          </w:tcPr>
          <w:p>
            <w:pPr>
              <w:pStyle w:val="13"/>
            </w:pPr>
            <w:r>
              <w:t>≥82人</w:t>
            </w:r>
          </w:p>
        </w:tc>
        <w:tc>
          <w:tcPr>
            <w:tcW w:w="1276" w:type="dxa"/>
            <w:vAlign w:val="center"/>
          </w:tcPr>
          <w:p>
            <w:pPr>
              <w:pStyle w:val="13"/>
            </w:pPr>
            <w:r>
              <w:t>实际发放人数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资助发放准确率</w:t>
            </w:r>
          </w:p>
        </w:tc>
        <w:tc>
          <w:tcPr>
            <w:tcW w:w="5386" w:type="dxa"/>
            <w:vAlign w:val="center"/>
          </w:tcPr>
          <w:p>
            <w:pPr>
              <w:pStyle w:val="13"/>
            </w:pPr>
            <w:r>
              <w:t>资助发放准确率</w:t>
            </w:r>
          </w:p>
        </w:tc>
        <w:tc>
          <w:tcPr>
            <w:tcW w:w="2268" w:type="dxa"/>
            <w:vAlign w:val="center"/>
          </w:tcPr>
          <w:p>
            <w:pPr>
              <w:pStyle w:val="13"/>
            </w:pPr>
            <w:r>
              <w:t>≥97%</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≥98%</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人员经费预算金额</w:t>
            </w:r>
          </w:p>
        </w:tc>
        <w:tc>
          <w:tcPr>
            <w:tcW w:w="2268" w:type="dxa"/>
            <w:vAlign w:val="center"/>
          </w:tcPr>
          <w:p>
            <w:pPr>
              <w:pStyle w:val="13"/>
            </w:pPr>
            <w:r>
              <w:t>保障资助金足额发放</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确保本单位的工作正常运转</w:t>
            </w:r>
          </w:p>
        </w:tc>
        <w:tc>
          <w:tcPr>
            <w:tcW w:w="2268" w:type="dxa"/>
            <w:vAlign w:val="center"/>
          </w:tcPr>
          <w:p>
            <w:pPr>
              <w:pStyle w:val="13"/>
            </w:pPr>
            <w:r>
              <w:t>保证单位正常运转</w:t>
            </w:r>
          </w:p>
        </w:tc>
        <w:tc>
          <w:tcPr>
            <w:tcW w:w="1276" w:type="dxa"/>
            <w:vAlign w:val="center"/>
          </w:tcPr>
          <w:p>
            <w:pPr>
              <w:pStyle w:val="13"/>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保证工作正常进行</w:t>
            </w:r>
          </w:p>
        </w:tc>
        <w:tc>
          <w:tcPr>
            <w:tcW w:w="5386" w:type="dxa"/>
            <w:vAlign w:val="center"/>
          </w:tcPr>
          <w:p>
            <w:pPr>
              <w:pStyle w:val="13"/>
            </w:pPr>
            <w:r>
              <w:t>必要的资助支出，是保证单位正常运转</w:t>
            </w:r>
          </w:p>
        </w:tc>
        <w:tc>
          <w:tcPr>
            <w:tcW w:w="2268" w:type="dxa"/>
            <w:vAlign w:val="center"/>
          </w:tcPr>
          <w:p>
            <w:pPr>
              <w:pStyle w:val="13"/>
            </w:pPr>
            <w:r>
              <w:t>保证工作正常进行</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保持单位人员稳定</w:t>
            </w:r>
          </w:p>
        </w:tc>
        <w:tc>
          <w:tcPr>
            <w:tcW w:w="5386" w:type="dxa"/>
            <w:vAlign w:val="center"/>
          </w:tcPr>
          <w:p>
            <w:pPr>
              <w:pStyle w:val="13"/>
            </w:pPr>
            <w:r>
              <w:t>保障学生稳定学习</w:t>
            </w:r>
          </w:p>
        </w:tc>
        <w:tc>
          <w:tcPr>
            <w:tcW w:w="2268" w:type="dxa"/>
            <w:vAlign w:val="center"/>
          </w:tcPr>
          <w:p>
            <w:pPr>
              <w:pStyle w:val="13"/>
            </w:pPr>
            <w:r>
              <w:t>保障工作稳定开展</w:t>
            </w:r>
          </w:p>
        </w:tc>
        <w:tc>
          <w:tcPr>
            <w:tcW w:w="1276" w:type="dxa"/>
            <w:vAlign w:val="center"/>
          </w:tcPr>
          <w:p>
            <w:pPr>
              <w:pStyle w:val="13"/>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社会发展保障力</w:t>
            </w:r>
          </w:p>
        </w:tc>
        <w:tc>
          <w:tcPr>
            <w:tcW w:w="5386" w:type="dxa"/>
            <w:vAlign w:val="center"/>
          </w:tcPr>
          <w:p>
            <w:pPr>
              <w:pStyle w:val="13"/>
            </w:pPr>
            <w:r>
              <w:t>社会发展保障力</w:t>
            </w:r>
          </w:p>
        </w:tc>
        <w:tc>
          <w:tcPr>
            <w:tcW w:w="2268" w:type="dxa"/>
            <w:vAlign w:val="center"/>
          </w:tcPr>
          <w:p>
            <w:pPr>
              <w:pStyle w:val="13"/>
            </w:pPr>
            <w:r>
              <w:t>保障社会发展</w:t>
            </w:r>
          </w:p>
        </w:tc>
        <w:tc>
          <w:tcPr>
            <w:tcW w:w="1276" w:type="dxa"/>
            <w:vAlign w:val="center"/>
          </w:tcPr>
          <w:p>
            <w:pPr>
              <w:pStyle w:val="13"/>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≥97%</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家长满意度</w:t>
            </w:r>
          </w:p>
        </w:tc>
        <w:tc>
          <w:tcPr>
            <w:tcW w:w="5386" w:type="dxa"/>
            <w:vAlign w:val="center"/>
          </w:tcPr>
          <w:p>
            <w:pPr>
              <w:pStyle w:val="13"/>
            </w:pPr>
            <w:r>
              <w:t>家长满意度</w:t>
            </w:r>
          </w:p>
        </w:tc>
        <w:tc>
          <w:tcPr>
            <w:tcW w:w="2268" w:type="dxa"/>
            <w:vAlign w:val="center"/>
          </w:tcPr>
          <w:p>
            <w:pPr>
              <w:pStyle w:val="13"/>
            </w:pPr>
            <w:r>
              <w:t>≥98%</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社会满意度</w:t>
            </w:r>
          </w:p>
        </w:tc>
        <w:tc>
          <w:tcPr>
            <w:tcW w:w="2268" w:type="dxa"/>
            <w:vAlign w:val="center"/>
          </w:tcPr>
          <w:p>
            <w:pPr>
              <w:pStyle w:val="13"/>
            </w:pPr>
            <w:r>
              <w:t>≥97%</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w:t>
      </w:r>
      <w:r>
        <w:rPr>
          <w:rFonts w:hint="eastAsia" w:ascii="方正仿宋_GBK" w:hAnsi="方正仿宋_GBK" w:eastAsia="方正仿宋_GBK" w:cs="方正仿宋_GBK"/>
          <w:color w:val="000000"/>
          <w:sz w:val="28"/>
          <w:lang w:val="en-US" w:eastAsia="zh-CN"/>
        </w:rPr>
        <w:t>7</w:t>
      </w:r>
      <w:r>
        <w:rPr>
          <w:rFonts w:ascii="方正仿宋_GBK" w:hAnsi="方正仿宋_GBK" w:eastAsia="方正仿宋_GBK" w:cs="方正仿宋_GBK"/>
          <w:color w:val="000000"/>
          <w:sz w:val="28"/>
        </w:rPr>
        <w:t>、提前下达2025年省级支持学前教育发展专项资金-冀财教[2024]142号绩效目标表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13013325P000018100090</w:t>
            </w:r>
          </w:p>
        </w:tc>
        <w:tc>
          <w:tcPr>
            <w:tcW w:w="2835" w:type="dxa"/>
            <w:vAlign w:val="center"/>
          </w:tcPr>
          <w:p>
            <w:pPr>
              <w:pStyle w:val="11"/>
            </w:pPr>
            <w:r>
              <w:t>项目名称</w:t>
            </w:r>
          </w:p>
        </w:tc>
        <w:tc>
          <w:tcPr>
            <w:tcW w:w="6095" w:type="dxa"/>
            <w:gridSpan w:val="3"/>
            <w:vAlign w:val="center"/>
          </w:tcPr>
          <w:p>
            <w:pPr>
              <w:pStyle w:val="13"/>
            </w:pPr>
            <w:r>
              <w:t>提前下达2025年省级支持学前教育发展专项资金-冀财教[2024]142号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11.58</w:t>
            </w:r>
          </w:p>
        </w:tc>
        <w:tc>
          <w:tcPr>
            <w:tcW w:w="2835" w:type="dxa"/>
            <w:vAlign w:val="center"/>
          </w:tcPr>
          <w:p>
            <w:pPr>
              <w:pStyle w:val="11"/>
            </w:pPr>
            <w:r>
              <w:t>其中：财政    资金</w:t>
            </w:r>
          </w:p>
        </w:tc>
        <w:tc>
          <w:tcPr>
            <w:tcW w:w="2551" w:type="dxa"/>
            <w:vAlign w:val="center"/>
          </w:tcPr>
          <w:p>
            <w:pPr>
              <w:pStyle w:val="13"/>
            </w:pPr>
            <w:r>
              <w:t>11.58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学校幼儿公用经费是用于保证和改善办学条件的公共开支部分,满足学校教育教学活动正常运行以及整个幼儿园的正常运转而消耗的物力、人力所产生的费用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1.学校幼儿公用经费是用于保证和改善办学条件的公共开支部分,满足学校教育教学活动正常运行以及整个幼儿园的正常运转而消耗的物力、人力所产生的费用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幼儿入园率</w:t>
            </w:r>
          </w:p>
        </w:tc>
        <w:tc>
          <w:tcPr>
            <w:tcW w:w="5386" w:type="dxa"/>
            <w:vAlign w:val="center"/>
          </w:tcPr>
          <w:p>
            <w:pPr>
              <w:pStyle w:val="13"/>
            </w:pPr>
            <w:r>
              <w:t>满足本乡镇幼儿入园</w:t>
            </w:r>
          </w:p>
        </w:tc>
        <w:tc>
          <w:tcPr>
            <w:tcW w:w="2268" w:type="dxa"/>
            <w:vAlign w:val="center"/>
          </w:tcPr>
          <w:p>
            <w:pPr>
              <w:pStyle w:val="13"/>
            </w:pPr>
            <w:r>
              <w:t>100%</w:t>
            </w:r>
          </w:p>
        </w:tc>
        <w:tc>
          <w:tcPr>
            <w:tcW w:w="1276" w:type="dxa"/>
            <w:vAlign w:val="center"/>
          </w:tcPr>
          <w:p>
            <w:pPr>
              <w:pStyle w:val="13"/>
            </w:pPr>
            <w:r>
              <w:t>幼儿入园率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服务片区幼儿数</w:t>
            </w:r>
          </w:p>
        </w:tc>
        <w:tc>
          <w:tcPr>
            <w:tcW w:w="5386" w:type="dxa"/>
            <w:vAlign w:val="center"/>
          </w:tcPr>
          <w:p>
            <w:pPr>
              <w:pStyle w:val="13"/>
            </w:pPr>
            <w:r>
              <w:t>日常公用支出质量</w:t>
            </w:r>
          </w:p>
        </w:tc>
        <w:tc>
          <w:tcPr>
            <w:tcW w:w="2268" w:type="dxa"/>
            <w:vAlign w:val="center"/>
          </w:tcPr>
          <w:p>
            <w:pPr>
              <w:pStyle w:val="13"/>
            </w:pPr>
            <w:r>
              <w:t>≥98%</w:t>
            </w:r>
          </w:p>
        </w:tc>
        <w:tc>
          <w:tcPr>
            <w:tcW w:w="1276" w:type="dxa"/>
            <w:vAlign w:val="center"/>
          </w:tcPr>
          <w:p>
            <w:pPr>
              <w:pStyle w:val="13"/>
            </w:pPr>
            <w:r>
              <w:t>保障幼儿园正常运转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玩教具的使用率</w:t>
            </w:r>
          </w:p>
        </w:tc>
        <w:tc>
          <w:tcPr>
            <w:tcW w:w="5386" w:type="dxa"/>
            <w:vAlign w:val="center"/>
          </w:tcPr>
          <w:p>
            <w:pPr>
              <w:pStyle w:val="13"/>
            </w:pPr>
            <w:r>
              <w:t>满足区域幼儿户外活动</w:t>
            </w:r>
          </w:p>
        </w:tc>
        <w:tc>
          <w:tcPr>
            <w:tcW w:w="2268" w:type="dxa"/>
            <w:vAlign w:val="center"/>
          </w:tcPr>
          <w:p>
            <w:pPr>
              <w:pStyle w:val="13"/>
            </w:pPr>
            <w:r>
              <w:t>≥98%</w:t>
            </w:r>
          </w:p>
        </w:tc>
        <w:tc>
          <w:tcPr>
            <w:tcW w:w="1276" w:type="dxa"/>
            <w:vAlign w:val="center"/>
          </w:tcPr>
          <w:p>
            <w:pPr>
              <w:pStyle w:val="13"/>
            </w:pPr>
            <w:r>
              <w:t>学生家长满意度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举办费用</w:t>
            </w:r>
          </w:p>
        </w:tc>
        <w:tc>
          <w:tcPr>
            <w:tcW w:w="5386" w:type="dxa"/>
            <w:vAlign w:val="center"/>
          </w:tcPr>
          <w:p>
            <w:pPr>
              <w:pStyle w:val="13"/>
            </w:pPr>
            <w:r>
              <w:t>按时支付水电暖等日常费用</w:t>
            </w:r>
          </w:p>
        </w:tc>
        <w:tc>
          <w:tcPr>
            <w:tcW w:w="2268" w:type="dxa"/>
            <w:vAlign w:val="center"/>
          </w:tcPr>
          <w:p>
            <w:pPr>
              <w:pStyle w:val="13"/>
            </w:pPr>
            <w:r>
              <w:t>≥98%</w:t>
            </w:r>
          </w:p>
        </w:tc>
        <w:tc>
          <w:tcPr>
            <w:tcW w:w="1276" w:type="dxa"/>
            <w:vAlign w:val="center"/>
          </w:tcPr>
          <w:p>
            <w:pPr>
              <w:pStyle w:val="13"/>
            </w:pPr>
            <w:r>
              <w:t>保障幼儿园正常运转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幼儿就近入园</w:t>
            </w:r>
          </w:p>
        </w:tc>
        <w:tc>
          <w:tcPr>
            <w:tcW w:w="5386" w:type="dxa"/>
            <w:vAlign w:val="center"/>
          </w:tcPr>
          <w:p>
            <w:pPr>
              <w:pStyle w:val="13"/>
            </w:pPr>
            <w:r>
              <w:t>满足幼儿正常入园</w:t>
            </w:r>
          </w:p>
        </w:tc>
        <w:tc>
          <w:tcPr>
            <w:tcW w:w="2268" w:type="dxa"/>
            <w:vAlign w:val="center"/>
          </w:tcPr>
          <w:p>
            <w:pPr>
              <w:pStyle w:val="13"/>
            </w:pPr>
            <w:r>
              <w:t>100%</w:t>
            </w:r>
          </w:p>
        </w:tc>
        <w:tc>
          <w:tcPr>
            <w:tcW w:w="1276" w:type="dxa"/>
            <w:vAlign w:val="center"/>
          </w:tcPr>
          <w:p>
            <w:pPr>
              <w:pStyle w:val="13"/>
            </w:pPr>
            <w:r>
              <w:t>幼儿入园率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方便群众接送儿童</w:t>
            </w:r>
          </w:p>
        </w:tc>
        <w:tc>
          <w:tcPr>
            <w:tcW w:w="5386" w:type="dxa"/>
            <w:vAlign w:val="center"/>
          </w:tcPr>
          <w:p>
            <w:pPr>
              <w:pStyle w:val="13"/>
            </w:pPr>
            <w:r>
              <w:t>保障幼儿及时入园</w:t>
            </w:r>
          </w:p>
        </w:tc>
        <w:tc>
          <w:tcPr>
            <w:tcW w:w="2268" w:type="dxa"/>
            <w:vAlign w:val="center"/>
          </w:tcPr>
          <w:p>
            <w:pPr>
              <w:pStyle w:val="13"/>
            </w:pPr>
            <w:r>
              <w:t>≥98%</w:t>
            </w:r>
          </w:p>
        </w:tc>
        <w:tc>
          <w:tcPr>
            <w:tcW w:w="1276" w:type="dxa"/>
            <w:vAlign w:val="center"/>
          </w:tcPr>
          <w:p>
            <w:pPr>
              <w:pStyle w:val="13"/>
            </w:pPr>
            <w:r>
              <w:t>幼儿入园情况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满足正常办公需求</w:t>
            </w:r>
          </w:p>
        </w:tc>
        <w:tc>
          <w:tcPr>
            <w:tcW w:w="2268" w:type="dxa"/>
            <w:vAlign w:val="center"/>
          </w:tcPr>
          <w:p>
            <w:pPr>
              <w:pStyle w:val="13"/>
            </w:pPr>
            <w:r>
              <w:t>≥98满足正常办公需求</w:t>
            </w:r>
          </w:p>
        </w:tc>
        <w:tc>
          <w:tcPr>
            <w:tcW w:w="1276" w:type="dxa"/>
            <w:vAlign w:val="center"/>
          </w:tcPr>
          <w:p>
            <w:pPr>
              <w:pStyle w:val="13"/>
            </w:pPr>
            <w:r>
              <w:t>满足正常办公需求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长期性</w:t>
            </w:r>
          </w:p>
        </w:tc>
        <w:tc>
          <w:tcPr>
            <w:tcW w:w="5386" w:type="dxa"/>
            <w:vAlign w:val="center"/>
          </w:tcPr>
          <w:p>
            <w:pPr>
              <w:pStyle w:val="13"/>
            </w:pPr>
            <w:r>
              <w:t>保持学校学生稳定</w:t>
            </w:r>
          </w:p>
        </w:tc>
        <w:tc>
          <w:tcPr>
            <w:tcW w:w="2268" w:type="dxa"/>
            <w:vAlign w:val="center"/>
          </w:tcPr>
          <w:p>
            <w:pPr>
              <w:pStyle w:val="13"/>
            </w:pPr>
            <w:r>
              <w:t>≥98及时完成工作</w:t>
            </w:r>
          </w:p>
        </w:tc>
        <w:tc>
          <w:tcPr>
            <w:tcW w:w="1276" w:type="dxa"/>
            <w:vAlign w:val="center"/>
          </w:tcPr>
          <w:p>
            <w:pPr>
              <w:pStyle w:val="13"/>
            </w:pPr>
            <w:r>
              <w:t>及时完成工作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群众满意度指标</w:t>
            </w:r>
          </w:p>
        </w:tc>
        <w:tc>
          <w:tcPr>
            <w:tcW w:w="2268" w:type="dxa"/>
            <w:vAlign w:val="center"/>
          </w:tcPr>
          <w:p>
            <w:pPr>
              <w:pStyle w:val="13"/>
            </w:pPr>
            <w:r>
              <w:t>≥98%</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w:t>
      </w:r>
      <w:r>
        <w:rPr>
          <w:rFonts w:hint="eastAsia" w:ascii="方正仿宋_GBK" w:hAnsi="方正仿宋_GBK" w:eastAsia="方正仿宋_GBK" w:cs="方正仿宋_GBK"/>
          <w:color w:val="000000"/>
          <w:sz w:val="28"/>
          <w:lang w:val="en-US" w:eastAsia="zh-CN"/>
        </w:rPr>
        <w:t>8</w:t>
      </w:r>
      <w:r>
        <w:rPr>
          <w:rFonts w:ascii="方正仿宋_GBK" w:hAnsi="方正仿宋_GBK" w:eastAsia="方正仿宋_GBK" w:cs="方正仿宋_GBK"/>
          <w:color w:val="000000"/>
          <w:sz w:val="28"/>
        </w:rPr>
        <w:t>、提前下达2025年中央支持学前教育发展资金（冀财教[2024]121号）-幼儿资助绩效目标表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13013325P000007100016</w:t>
            </w:r>
          </w:p>
        </w:tc>
        <w:tc>
          <w:tcPr>
            <w:tcW w:w="2835" w:type="dxa"/>
            <w:vAlign w:val="center"/>
          </w:tcPr>
          <w:p>
            <w:pPr>
              <w:pStyle w:val="11"/>
            </w:pPr>
            <w:r>
              <w:t>项目名称</w:t>
            </w:r>
          </w:p>
        </w:tc>
        <w:tc>
          <w:tcPr>
            <w:tcW w:w="6095" w:type="dxa"/>
            <w:gridSpan w:val="3"/>
            <w:vAlign w:val="center"/>
          </w:tcPr>
          <w:p>
            <w:pPr>
              <w:pStyle w:val="13"/>
            </w:pPr>
            <w:r>
              <w:t>提前下达2025年中央支持学前教育发展资金（冀财教[2024]121号）-幼儿资助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w:t>
            </w:r>
          </w:p>
        </w:tc>
        <w:tc>
          <w:tcPr>
            <w:tcW w:w="2835" w:type="dxa"/>
            <w:vAlign w:val="center"/>
          </w:tcPr>
          <w:p>
            <w:pPr>
              <w:pStyle w:val="11"/>
            </w:pPr>
            <w:r>
              <w:t>其中：财政    资金</w:t>
            </w:r>
          </w:p>
        </w:tc>
        <w:tc>
          <w:tcPr>
            <w:tcW w:w="2551" w:type="dxa"/>
            <w:vAlign w:val="center"/>
          </w:tcPr>
          <w:p>
            <w:pPr>
              <w:pStyle w:val="13"/>
            </w:pPr>
            <w:r>
              <w:t>1.20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对家庭经济困难幼儿、建档立卡家庭幼儿、低保家庭幼儿、特困救助供养幼儿、孤儿和残疾幼儿、予以资助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1.对家庭经济困难幼儿、建档立卡家庭幼儿、低保家庭幼儿、特困救助供养幼儿、孤儿和残疾幼儿、予以资助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实际发放人数</w:t>
            </w:r>
          </w:p>
        </w:tc>
        <w:tc>
          <w:tcPr>
            <w:tcW w:w="5386" w:type="dxa"/>
            <w:vAlign w:val="center"/>
          </w:tcPr>
          <w:p>
            <w:pPr>
              <w:pStyle w:val="13"/>
            </w:pPr>
            <w:r>
              <w:t>实际发放人数</w:t>
            </w:r>
          </w:p>
        </w:tc>
        <w:tc>
          <w:tcPr>
            <w:tcW w:w="2268" w:type="dxa"/>
            <w:vAlign w:val="center"/>
          </w:tcPr>
          <w:p>
            <w:pPr>
              <w:pStyle w:val="13"/>
            </w:pPr>
            <w:r>
              <w:t>≥11人</w:t>
            </w:r>
          </w:p>
        </w:tc>
        <w:tc>
          <w:tcPr>
            <w:tcW w:w="1276" w:type="dxa"/>
            <w:vAlign w:val="center"/>
          </w:tcPr>
          <w:p>
            <w:pPr>
              <w:pStyle w:val="13"/>
            </w:pPr>
            <w:r>
              <w:t>实际发放人数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资助发放准确率</w:t>
            </w:r>
          </w:p>
        </w:tc>
        <w:tc>
          <w:tcPr>
            <w:tcW w:w="5386" w:type="dxa"/>
            <w:vAlign w:val="center"/>
          </w:tcPr>
          <w:p>
            <w:pPr>
              <w:pStyle w:val="13"/>
            </w:pPr>
            <w:r>
              <w:t>资助发放准确率</w:t>
            </w:r>
          </w:p>
        </w:tc>
        <w:tc>
          <w:tcPr>
            <w:tcW w:w="2268" w:type="dxa"/>
            <w:vAlign w:val="center"/>
          </w:tcPr>
          <w:p>
            <w:pPr>
              <w:pStyle w:val="13"/>
            </w:pPr>
            <w:r>
              <w:t>≥97%</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≥98%</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人员经费预算金额</w:t>
            </w:r>
          </w:p>
        </w:tc>
        <w:tc>
          <w:tcPr>
            <w:tcW w:w="2268" w:type="dxa"/>
            <w:vAlign w:val="center"/>
          </w:tcPr>
          <w:p>
            <w:pPr>
              <w:pStyle w:val="13"/>
            </w:pPr>
            <w:r>
              <w:t>保障资助金足额发放</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确保本单位的工作正常运转</w:t>
            </w:r>
          </w:p>
        </w:tc>
        <w:tc>
          <w:tcPr>
            <w:tcW w:w="2268" w:type="dxa"/>
            <w:vAlign w:val="center"/>
          </w:tcPr>
          <w:p>
            <w:pPr>
              <w:pStyle w:val="13"/>
            </w:pPr>
            <w:r>
              <w:t>保证单位正常运转</w:t>
            </w:r>
          </w:p>
        </w:tc>
        <w:tc>
          <w:tcPr>
            <w:tcW w:w="1276" w:type="dxa"/>
            <w:vAlign w:val="center"/>
          </w:tcPr>
          <w:p>
            <w:pPr>
              <w:pStyle w:val="13"/>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保证工作正常进行</w:t>
            </w:r>
          </w:p>
        </w:tc>
        <w:tc>
          <w:tcPr>
            <w:tcW w:w="5386" w:type="dxa"/>
            <w:vAlign w:val="center"/>
          </w:tcPr>
          <w:p>
            <w:pPr>
              <w:pStyle w:val="13"/>
            </w:pPr>
            <w:r>
              <w:t>必要的资助支出，是保证单位正常运转</w:t>
            </w:r>
          </w:p>
        </w:tc>
        <w:tc>
          <w:tcPr>
            <w:tcW w:w="2268" w:type="dxa"/>
            <w:vAlign w:val="center"/>
          </w:tcPr>
          <w:p>
            <w:pPr>
              <w:pStyle w:val="13"/>
            </w:pPr>
            <w:r>
              <w:t>保证工作正常进行</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保持单位人员稳定</w:t>
            </w:r>
          </w:p>
        </w:tc>
        <w:tc>
          <w:tcPr>
            <w:tcW w:w="5386" w:type="dxa"/>
            <w:vAlign w:val="center"/>
          </w:tcPr>
          <w:p>
            <w:pPr>
              <w:pStyle w:val="13"/>
            </w:pPr>
            <w:r>
              <w:t>保障学生稳定学习</w:t>
            </w:r>
          </w:p>
        </w:tc>
        <w:tc>
          <w:tcPr>
            <w:tcW w:w="2268" w:type="dxa"/>
            <w:vAlign w:val="center"/>
          </w:tcPr>
          <w:p>
            <w:pPr>
              <w:pStyle w:val="13"/>
            </w:pPr>
            <w:r>
              <w:t>保障工作稳定开展</w:t>
            </w:r>
          </w:p>
        </w:tc>
        <w:tc>
          <w:tcPr>
            <w:tcW w:w="1276" w:type="dxa"/>
            <w:vAlign w:val="center"/>
          </w:tcPr>
          <w:p>
            <w:pPr>
              <w:pStyle w:val="13"/>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社会发展保障力</w:t>
            </w:r>
          </w:p>
        </w:tc>
        <w:tc>
          <w:tcPr>
            <w:tcW w:w="5386" w:type="dxa"/>
            <w:vAlign w:val="center"/>
          </w:tcPr>
          <w:p>
            <w:pPr>
              <w:pStyle w:val="13"/>
            </w:pPr>
            <w:r>
              <w:t>社会发展保障力</w:t>
            </w:r>
          </w:p>
        </w:tc>
        <w:tc>
          <w:tcPr>
            <w:tcW w:w="2268" w:type="dxa"/>
            <w:vAlign w:val="center"/>
          </w:tcPr>
          <w:p>
            <w:pPr>
              <w:pStyle w:val="13"/>
            </w:pPr>
            <w:r>
              <w:t>保障社会发展</w:t>
            </w:r>
          </w:p>
        </w:tc>
        <w:tc>
          <w:tcPr>
            <w:tcW w:w="1276" w:type="dxa"/>
            <w:vAlign w:val="center"/>
          </w:tcPr>
          <w:p>
            <w:pPr>
              <w:pStyle w:val="13"/>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≥97%</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家长满意度</w:t>
            </w:r>
          </w:p>
        </w:tc>
        <w:tc>
          <w:tcPr>
            <w:tcW w:w="5386" w:type="dxa"/>
            <w:vAlign w:val="center"/>
          </w:tcPr>
          <w:p>
            <w:pPr>
              <w:pStyle w:val="13"/>
            </w:pPr>
            <w:r>
              <w:t>家长满意度</w:t>
            </w:r>
          </w:p>
        </w:tc>
        <w:tc>
          <w:tcPr>
            <w:tcW w:w="2268" w:type="dxa"/>
            <w:vAlign w:val="center"/>
          </w:tcPr>
          <w:p>
            <w:pPr>
              <w:pStyle w:val="13"/>
            </w:pPr>
            <w:r>
              <w:t>≥98%</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社会满意度</w:t>
            </w:r>
          </w:p>
        </w:tc>
        <w:tc>
          <w:tcPr>
            <w:tcW w:w="2268" w:type="dxa"/>
            <w:vAlign w:val="center"/>
          </w:tcPr>
          <w:p>
            <w:pPr>
              <w:pStyle w:val="13"/>
            </w:pPr>
            <w:r>
              <w:t>≥97%</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w:t>
      </w:r>
      <w:r>
        <w:rPr>
          <w:rFonts w:hint="eastAsia" w:ascii="方正仿宋_GBK" w:hAnsi="方正仿宋_GBK" w:eastAsia="方正仿宋_GBK" w:cs="方正仿宋_GBK"/>
          <w:color w:val="000000"/>
          <w:sz w:val="28"/>
          <w:lang w:val="en-US" w:eastAsia="zh-CN"/>
        </w:rPr>
        <w:t>79</w:t>
      </w:r>
      <w:r>
        <w:rPr>
          <w:rFonts w:ascii="方正仿宋_GBK" w:hAnsi="方正仿宋_GBK" w:eastAsia="方正仿宋_GBK" w:cs="方正仿宋_GBK"/>
          <w:color w:val="000000"/>
          <w:sz w:val="28"/>
        </w:rPr>
        <w:t>、校园安全专项资金绩效目标表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13013325P00001010050D</w:t>
            </w:r>
          </w:p>
        </w:tc>
        <w:tc>
          <w:tcPr>
            <w:tcW w:w="2835" w:type="dxa"/>
            <w:vAlign w:val="center"/>
          </w:tcPr>
          <w:p>
            <w:pPr>
              <w:pStyle w:val="11"/>
            </w:pPr>
            <w:r>
              <w:t>项目名称</w:t>
            </w:r>
          </w:p>
        </w:tc>
        <w:tc>
          <w:tcPr>
            <w:tcW w:w="6095" w:type="dxa"/>
            <w:gridSpan w:val="3"/>
            <w:vAlign w:val="center"/>
          </w:tcPr>
          <w:p>
            <w:pPr>
              <w:pStyle w:val="13"/>
            </w:pPr>
            <w:r>
              <w:t>校园安全专项资金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0.86</w:t>
            </w:r>
          </w:p>
        </w:tc>
        <w:tc>
          <w:tcPr>
            <w:tcW w:w="2835" w:type="dxa"/>
            <w:vAlign w:val="center"/>
          </w:tcPr>
          <w:p>
            <w:pPr>
              <w:pStyle w:val="11"/>
            </w:pPr>
            <w:r>
              <w:t>其中：财政    资金</w:t>
            </w:r>
          </w:p>
        </w:tc>
        <w:tc>
          <w:tcPr>
            <w:tcW w:w="2551" w:type="dxa"/>
            <w:vAlign w:val="center"/>
          </w:tcPr>
          <w:p>
            <w:pPr>
              <w:pStyle w:val="13"/>
            </w:pPr>
            <w:r>
              <w:t>0.86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了加强学校的安全保卫工作，保护师生生命安全和学校财产安全，维护正常的教育教学秩序，按照省教育厅、公安厅《关于印发〈河北省中小学幼儿园安全防范建设三年达标行动方案〉的通知》精神，各学校配备了专职保安</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加强学校的安全保卫工作，保护师生生命安全和学校财产安全，维护正常的教育教学秩序，按照省教育厅、公安厅《关于印发〈河北省中小学幼儿园安全防范建设三年达标行动方案〉的通知》精神，各学校配备了专职保安</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安全教育平台覆盖率%</w:t>
            </w:r>
          </w:p>
        </w:tc>
        <w:tc>
          <w:tcPr>
            <w:tcW w:w="5386" w:type="dxa"/>
            <w:vAlign w:val="center"/>
          </w:tcPr>
          <w:p>
            <w:pPr>
              <w:pStyle w:val="13"/>
            </w:pPr>
            <w:r>
              <w:t>安全教育平台覆盖学生量占比</w:t>
            </w:r>
          </w:p>
        </w:tc>
        <w:tc>
          <w:tcPr>
            <w:tcW w:w="2268" w:type="dxa"/>
            <w:vAlign w:val="center"/>
          </w:tcPr>
          <w:p>
            <w:pPr>
              <w:pStyle w:val="13"/>
            </w:pPr>
            <w:r>
              <w:t>≥98%</w:t>
            </w:r>
          </w:p>
        </w:tc>
        <w:tc>
          <w:tcPr>
            <w:tcW w:w="1276" w:type="dxa"/>
            <w:vAlign w:val="center"/>
          </w:tcPr>
          <w:p>
            <w:pPr>
              <w:pStyle w:val="13"/>
            </w:pPr>
            <w:r>
              <w:t>安全教育平台覆盖率%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时效指标</w:t>
            </w:r>
          </w:p>
        </w:tc>
        <w:tc>
          <w:tcPr>
            <w:tcW w:w="5386" w:type="dxa"/>
            <w:vAlign w:val="center"/>
          </w:tcPr>
          <w:p>
            <w:pPr>
              <w:pStyle w:val="13"/>
            </w:pPr>
            <w:r>
              <w:t>保护校园安全</w:t>
            </w:r>
          </w:p>
        </w:tc>
        <w:tc>
          <w:tcPr>
            <w:tcW w:w="2268" w:type="dxa"/>
            <w:vAlign w:val="center"/>
          </w:tcPr>
          <w:p>
            <w:pPr>
              <w:pStyle w:val="13"/>
            </w:pPr>
            <w:r>
              <w:t>≥95%</w:t>
            </w:r>
          </w:p>
        </w:tc>
        <w:tc>
          <w:tcPr>
            <w:tcW w:w="1276" w:type="dxa"/>
            <w:vAlign w:val="center"/>
          </w:tcPr>
          <w:p>
            <w:pPr>
              <w:pStyle w:val="13"/>
            </w:pPr>
            <w:r>
              <w:t>时效指标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成本指标</w:t>
            </w:r>
          </w:p>
        </w:tc>
        <w:tc>
          <w:tcPr>
            <w:tcW w:w="5386" w:type="dxa"/>
            <w:vAlign w:val="center"/>
          </w:tcPr>
          <w:p>
            <w:pPr>
              <w:pStyle w:val="13"/>
            </w:pPr>
            <w:r>
              <w:t>维护教育教学秩序</w:t>
            </w:r>
          </w:p>
        </w:tc>
        <w:tc>
          <w:tcPr>
            <w:tcW w:w="2268" w:type="dxa"/>
            <w:vAlign w:val="center"/>
          </w:tcPr>
          <w:p>
            <w:pPr>
              <w:pStyle w:val="13"/>
            </w:pPr>
            <w:r>
              <w:t>≥95%</w:t>
            </w:r>
          </w:p>
        </w:tc>
        <w:tc>
          <w:tcPr>
            <w:tcW w:w="1276" w:type="dxa"/>
            <w:vAlign w:val="center"/>
          </w:tcPr>
          <w:p>
            <w:pPr>
              <w:pStyle w:val="13"/>
            </w:pPr>
            <w:r>
              <w:t>成本指标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学校安全性</w:t>
            </w:r>
          </w:p>
        </w:tc>
        <w:tc>
          <w:tcPr>
            <w:tcW w:w="5386" w:type="dxa"/>
            <w:vAlign w:val="center"/>
          </w:tcPr>
          <w:p>
            <w:pPr>
              <w:pStyle w:val="13"/>
            </w:pPr>
            <w:r>
              <w:t>学校安全性</w:t>
            </w:r>
          </w:p>
        </w:tc>
        <w:tc>
          <w:tcPr>
            <w:tcW w:w="2268" w:type="dxa"/>
            <w:vAlign w:val="center"/>
          </w:tcPr>
          <w:p>
            <w:pPr>
              <w:pStyle w:val="13"/>
            </w:pPr>
            <w:r>
              <w:t>≥98%</w:t>
            </w:r>
          </w:p>
        </w:tc>
        <w:tc>
          <w:tcPr>
            <w:tcW w:w="1276" w:type="dxa"/>
            <w:vAlign w:val="center"/>
          </w:tcPr>
          <w:p>
            <w:pPr>
              <w:pStyle w:val="13"/>
            </w:pPr>
            <w:r>
              <w:t>学校安全性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业务工作完成率%</w:t>
            </w:r>
          </w:p>
        </w:tc>
        <w:tc>
          <w:tcPr>
            <w:tcW w:w="5386" w:type="dxa"/>
            <w:vAlign w:val="center"/>
          </w:tcPr>
          <w:p>
            <w:pPr>
              <w:pStyle w:val="13"/>
            </w:pPr>
            <w:r>
              <w:t>业务工作任务完成情况</w:t>
            </w:r>
          </w:p>
        </w:tc>
        <w:tc>
          <w:tcPr>
            <w:tcW w:w="2268" w:type="dxa"/>
            <w:vAlign w:val="center"/>
          </w:tcPr>
          <w:p>
            <w:pPr>
              <w:pStyle w:val="13"/>
            </w:pPr>
            <w:r>
              <w:t>≥98%</w:t>
            </w:r>
          </w:p>
        </w:tc>
        <w:tc>
          <w:tcPr>
            <w:tcW w:w="1276" w:type="dxa"/>
            <w:vAlign w:val="center"/>
          </w:tcPr>
          <w:p>
            <w:pPr>
              <w:pStyle w:val="13"/>
            </w:pPr>
            <w:r>
              <w:t>业务工作完成率%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对社会的影响</w:t>
            </w:r>
          </w:p>
        </w:tc>
        <w:tc>
          <w:tcPr>
            <w:tcW w:w="2268" w:type="dxa"/>
            <w:vAlign w:val="center"/>
          </w:tcPr>
          <w:p>
            <w:pPr>
              <w:pStyle w:val="13"/>
            </w:pPr>
            <w:r>
              <w:t>≥95%</w:t>
            </w:r>
          </w:p>
        </w:tc>
        <w:tc>
          <w:tcPr>
            <w:tcW w:w="1276" w:type="dxa"/>
            <w:vAlign w:val="center"/>
          </w:tcPr>
          <w:p>
            <w:pPr>
              <w:pStyle w:val="13"/>
            </w:pPr>
            <w:r>
              <w:t>社会效益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能够长期较好满足校园安全的需求。</w:t>
            </w:r>
          </w:p>
        </w:tc>
        <w:tc>
          <w:tcPr>
            <w:tcW w:w="2268" w:type="dxa"/>
            <w:vAlign w:val="center"/>
          </w:tcPr>
          <w:p>
            <w:pPr>
              <w:pStyle w:val="13"/>
            </w:pPr>
            <w:r>
              <w:t>≥95%</w:t>
            </w:r>
          </w:p>
        </w:tc>
        <w:tc>
          <w:tcPr>
            <w:tcW w:w="1276" w:type="dxa"/>
            <w:vAlign w:val="center"/>
          </w:tcPr>
          <w:p>
            <w:pPr>
              <w:pStyle w:val="13"/>
            </w:pPr>
            <w:r>
              <w:t>生态效益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长期性</w:t>
            </w:r>
          </w:p>
        </w:tc>
        <w:tc>
          <w:tcPr>
            <w:tcW w:w="5386" w:type="dxa"/>
            <w:vAlign w:val="center"/>
          </w:tcPr>
          <w:p>
            <w:pPr>
              <w:pStyle w:val="13"/>
            </w:pPr>
            <w:r>
              <w:t>能够长期较好满足校园安全的需求。</w:t>
            </w:r>
          </w:p>
        </w:tc>
        <w:tc>
          <w:tcPr>
            <w:tcW w:w="2268" w:type="dxa"/>
            <w:vAlign w:val="center"/>
          </w:tcPr>
          <w:p>
            <w:pPr>
              <w:pStyle w:val="13"/>
            </w:pPr>
            <w:r>
              <w:t>≥98%</w:t>
            </w:r>
          </w:p>
        </w:tc>
        <w:tc>
          <w:tcPr>
            <w:tcW w:w="1276" w:type="dxa"/>
            <w:vAlign w:val="center"/>
          </w:tcPr>
          <w:p>
            <w:pPr>
              <w:pStyle w:val="13"/>
            </w:pPr>
            <w:r>
              <w:t>长期性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ab/>
            </w:r>
            <w:r>
              <w:t>群众满意度</w:t>
            </w:r>
            <w:r>
              <w:tab/>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w:t>
      </w:r>
      <w:r>
        <w:rPr>
          <w:rFonts w:hint="eastAsia" w:ascii="方正仿宋_GBK" w:hAnsi="方正仿宋_GBK" w:eastAsia="方正仿宋_GBK" w:cs="方正仿宋_GBK"/>
          <w:color w:val="000000"/>
          <w:sz w:val="28"/>
          <w:lang w:val="en-US" w:eastAsia="zh-CN"/>
        </w:rPr>
        <w:t>0</w:t>
      </w:r>
      <w:r>
        <w:rPr>
          <w:rFonts w:ascii="方正仿宋_GBK" w:hAnsi="方正仿宋_GBK" w:eastAsia="方正仿宋_GBK" w:cs="方正仿宋_GBK"/>
          <w:color w:val="000000"/>
          <w:sz w:val="28"/>
        </w:rPr>
        <w:t>、校园安全专项资金绩效目标表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13013325P000010100511</w:t>
            </w:r>
          </w:p>
        </w:tc>
        <w:tc>
          <w:tcPr>
            <w:tcW w:w="2835" w:type="dxa"/>
            <w:vAlign w:val="center"/>
          </w:tcPr>
          <w:p>
            <w:pPr>
              <w:pStyle w:val="11"/>
            </w:pPr>
            <w:r>
              <w:t>项目名称</w:t>
            </w:r>
          </w:p>
        </w:tc>
        <w:tc>
          <w:tcPr>
            <w:tcW w:w="6095" w:type="dxa"/>
            <w:gridSpan w:val="3"/>
            <w:vAlign w:val="center"/>
          </w:tcPr>
          <w:p>
            <w:pPr>
              <w:pStyle w:val="13"/>
            </w:pPr>
            <w:r>
              <w:t>校园安全专项资金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21.39</w:t>
            </w:r>
          </w:p>
        </w:tc>
        <w:tc>
          <w:tcPr>
            <w:tcW w:w="2835" w:type="dxa"/>
            <w:vAlign w:val="center"/>
          </w:tcPr>
          <w:p>
            <w:pPr>
              <w:pStyle w:val="11"/>
            </w:pPr>
            <w:r>
              <w:t>其中：财政    资金</w:t>
            </w:r>
          </w:p>
        </w:tc>
        <w:tc>
          <w:tcPr>
            <w:tcW w:w="2551" w:type="dxa"/>
            <w:vAlign w:val="center"/>
          </w:tcPr>
          <w:p>
            <w:pPr>
              <w:pStyle w:val="13"/>
            </w:pPr>
            <w:r>
              <w:t>21.39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了加强学校的安全保卫工作，保护师生生命安全和学校财产安全，维护正常的教育教学秩序，按照省教育厅、公安厅《关于印发〈河北省中小学幼儿园安全防范建设三年达标行动方案〉的通知》精神，各学校配备了专职保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加强学校的安全保卫工作，保护师生生命安全和学校财产安全，维护正常的教育教学秩序，按照省教育厅、公安厅《关于印发〈河北省中小学幼儿园安全防范建设三年达标行动方案〉的通知》精神，各学校配备了专职保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安全教育平台覆盖率%</w:t>
            </w:r>
          </w:p>
        </w:tc>
        <w:tc>
          <w:tcPr>
            <w:tcW w:w="5386" w:type="dxa"/>
            <w:vAlign w:val="center"/>
          </w:tcPr>
          <w:p>
            <w:pPr>
              <w:pStyle w:val="13"/>
            </w:pPr>
            <w:r>
              <w:t>安全教育平台覆盖学生量占比</w:t>
            </w:r>
          </w:p>
        </w:tc>
        <w:tc>
          <w:tcPr>
            <w:tcW w:w="2268" w:type="dxa"/>
            <w:vAlign w:val="center"/>
          </w:tcPr>
          <w:p>
            <w:pPr>
              <w:pStyle w:val="13"/>
            </w:pPr>
            <w:r>
              <w:t>≥98%</w:t>
            </w:r>
          </w:p>
        </w:tc>
        <w:tc>
          <w:tcPr>
            <w:tcW w:w="1276" w:type="dxa"/>
            <w:vAlign w:val="center"/>
          </w:tcPr>
          <w:p>
            <w:pPr>
              <w:pStyle w:val="13"/>
            </w:pPr>
            <w:r>
              <w:t>安全教育平台覆盖率%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时效指标</w:t>
            </w:r>
          </w:p>
        </w:tc>
        <w:tc>
          <w:tcPr>
            <w:tcW w:w="5386" w:type="dxa"/>
            <w:vAlign w:val="center"/>
          </w:tcPr>
          <w:p>
            <w:pPr>
              <w:pStyle w:val="13"/>
            </w:pPr>
            <w:r>
              <w:t>保护校园安全</w:t>
            </w:r>
          </w:p>
        </w:tc>
        <w:tc>
          <w:tcPr>
            <w:tcW w:w="2268" w:type="dxa"/>
            <w:vAlign w:val="center"/>
          </w:tcPr>
          <w:p>
            <w:pPr>
              <w:pStyle w:val="13"/>
            </w:pPr>
            <w:r>
              <w:t>≥95%</w:t>
            </w:r>
          </w:p>
        </w:tc>
        <w:tc>
          <w:tcPr>
            <w:tcW w:w="1276" w:type="dxa"/>
            <w:vAlign w:val="center"/>
          </w:tcPr>
          <w:p>
            <w:pPr>
              <w:pStyle w:val="13"/>
            </w:pPr>
            <w:r>
              <w:t>时效指标</w:t>
            </w:r>
            <w:r>
              <w:tab/>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成本指标</w:t>
            </w:r>
          </w:p>
        </w:tc>
        <w:tc>
          <w:tcPr>
            <w:tcW w:w="5386" w:type="dxa"/>
            <w:vAlign w:val="center"/>
          </w:tcPr>
          <w:p>
            <w:pPr>
              <w:pStyle w:val="13"/>
            </w:pPr>
            <w:r>
              <w:t>维护教育教学秩序</w:t>
            </w:r>
          </w:p>
        </w:tc>
        <w:tc>
          <w:tcPr>
            <w:tcW w:w="2268" w:type="dxa"/>
            <w:vAlign w:val="center"/>
          </w:tcPr>
          <w:p>
            <w:pPr>
              <w:pStyle w:val="13"/>
            </w:pPr>
            <w:r>
              <w:t>≥95%</w:t>
            </w:r>
          </w:p>
        </w:tc>
        <w:tc>
          <w:tcPr>
            <w:tcW w:w="1276" w:type="dxa"/>
            <w:vAlign w:val="center"/>
          </w:tcPr>
          <w:p>
            <w:pPr>
              <w:pStyle w:val="13"/>
            </w:pPr>
            <w:r>
              <w:t>成本指标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学校安全性</w:t>
            </w:r>
          </w:p>
        </w:tc>
        <w:tc>
          <w:tcPr>
            <w:tcW w:w="5386" w:type="dxa"/>
            <w:vAlign w:val="center"/>
          </w:tcPr>
          <w:p>
            <w:pPr>
              <w:pStyle w:val="13"/>
            </w:pPr>
            <w:r>
              <w:t>学校安全性</w:t>
            </w:r>
          </w:p>
        </w:tc>
        <w:tc>
          <w:tcPr>
            <w:tcW w:w="2268" w:type="dxa"/>
            <w:vAlign w:val="center"/>
          </w:tcPr>
          <w:p>
            <w:pPr>
              <w:pStyle w:val="13"/>
            </w:pPr>
            <w:r>
              <w:t>≥98%</w:t>
            </w:r>
          </w:p>
        </w:tc>
        <w:tc>
          <w:tcPr>
            <w:tcW w:w="1276" w:type="dxa"/>
            <w:vAlign w:val="center"/>
          </w:tcPr>
          <w:p>
            <w:pPr>
              <w:pStyle w:val="13"/>
            </w:pPr>
            <w:r>
              <w:t>学校安全性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业务工作完成率%</w:t>
            </w:r>
          </w:p>
        </w:tc>
        <w:tc>
          <w:tcPr>
            <w:tcW w:w="5386" w:type="dxa"/>
            <w:vAlign w:val="center"/>
          </w:tcPr>
          <w:p>
            <w:pPr>
              <w:pStyle w:val="13"/>
            </w:pPr>
            <w:r>
              <w:t>业务工作任务完成情况</w:t>
            </w:r>
          </w:p>
        </w:tc>
        <w:tc>
          <w:tcPr>
            <w:tcW w:w="2268" w:type="dxa"/>
            <w:vAlign w:val="center"/>
          </w:tcPr>
          <w:p>
            <w:pPr>
              <w:pStyle w:val="13"/>
            </w:pPr>
            <w:r>
              <w:t>≥98%</w:t>
            </w:r>
          </w:p>
        </w:tc>
        <w:tc>
          <w:tcPr>
            <w:tcW w:w="1276" w:type="dxa"/>
            <w:vAlign w:val="center"/>
          </w:tcPr>
          <w:p>
            <w:pPr>
              <w:pStyle w:val="13"/>
            </w:pPr>
            <w:r>
              <w:t>业务工作完成率%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对社会的影响</w:t>
            </w:r>
          </w:p>
        </w:tc>
        <w:tc>
          <w:tcPr>
            <w:tcW w:w="2268" w:type="dxa"/>
            <w:vAlign w:val="center"/>
          </w:tcPr>
          <w:p>
            <w:pPr>
              <w:pStyle w:val="13"/>
            </w:pPr>
            <w:r>
              <w:t>≥95%</w:t>
            </w:r>
          </w:p>
        </w:tc>
        <w:tc>
          <w:tcPr>
            <w:tcW w:w="1276" w:type="dxa"/>
            <w:vAlign w:val="center"/>
          </w:tcPr>
          <w:p>
            <w:pPr>
              <w:pStyle w:val="13"/>
            </w:pPr>
            <w:r>
              <w:t>社会效益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能够长期较好满足校园安全的需求。</w:t>
            </w:r>
          </w:p>
        </w:tc>
        <w:tc>
          <w:tcPr>
            <w:tcW w:w="2268" w:type="dxa"/>
            <w:vAlign w:val="center"/>
          </w:tcPr>
          <w:p>
            <w:pPr>
              <w:pStyle w:val="13"/>
            </w:pPr>
            <w:r>
              <w:t>≥95%</w:t>
            </w:r>
          </w:p>
        </w:tc>
        <w:tc>
          <w:tcPr>
            <w:tcW w:w="1276" w:type="dxa"/>
            <w:vAlign w:val="center"/>
          </w:tcPr>
          <w:p>
            <w:pPr>
              <w:pStyle w:val="13"/>
            </w:pPr>
            <w:r>
              <w:t>生态效益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长期性</w:t>
            </w:r>
          </w:p>
        </w:tc>
        <w:tc>
          <w:tcPr>
            <w:tcW w:w="5386" w:type="dxa"/>
            <w:vAlign w:val="center"/>
          </w:tcPr>
          <w:p>
            <w:pPr>
              <w:pStyle w:val="13"/>
            </w:pPr>
            <w:r>
              <w:t>能够长期较好满足校园安全的需求。</w:t>
            </w:r>
          </w:p>
        </w:tc>
        <w:tc>
          <w:tcPr>
            <w:tcW w:w="2268" w:type="dxa"/>
            <w:vAlign w:val="center"/>
          </w:tcPr>
          <w:p>
            <w:pPr>
              <w:pStyle w:val="13"/>
            </w:pPr>
            <w:r>
              <w:t>≥98%</w:t>
            </w:r>
          </w:p>
        </w:tc>
        <w:tc>
          <w:tcPr>
            <w:tcW w:w="1276" w:type="dxa"/>
            <w:vAlign w:val="center"/>
          </w:tcPr>
          <w:p>
            <w:pPr>
              <w:pStyle w:val="13"/>
            </w:pPr>
            <w:r>
              <w:t>长期性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w:t>
      </w: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、2025年城乡义务教育公用经费县级资金-小学绩效目标表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13013325P000005100059</w:t>
            </w:r>
          </w:p>
        </w:tc>
        <w:tc>
          <w:tcPr>
            <w:tcW w:w="2835" w:type="dxa"/>
            <w:vAlign w:val="center"/>
          </w:tcPr>
          <w:p>
            <w:pPr>
              <w:pStyle w:val="11"/>
            </w:pPr>
            <w:r>
              <w:t>项目名称</w:t>
            </w:r>
          </w:p>
        </w:tc>
        <w:tc>
          <w:tcPr>
            <w:tcW w:w="6095" w:type="dxa"/>
            <w:gridSpan w:val="3"/>
            <w:vAlign w:val="center"/>
          </w:tcPr>
          <w:p>
            <w:pPr>
              <w:pStyle w:val="13"/>
            </w:pPr>
            <w:r>
              <w:t>2025年城乡义务教育公用经费县级资金-小学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10.89</w:t>
            </w:r>
          </w:p>
        </w:tc>
        <w:tc>
          <w:tcPr>
            <w:tcW w:w="2835" w:type="dxa"/>
            <w:vAlign w:val="center"/>
          </w:tcPr>
          <w:p>
            <w:pPr>
              <w:pStyle w:val="11"/>
            </w:pPr>
            <w:r>
              <w:t>其中：财政    资金</w:t>
            </w:r>
          </w:p>
        </w:tc>
        <w:tc>
          <w:tcPr>
            <w:tcW w:w="2551" w:type="dxa"/>
            <w:vAlign w:val="center"/>
          </w:tcPr>
          <w:p>
            <w:pPr>
              <w:pStyle w:val="13"/>
            </w:pPr>
            <w:r>
              <w:t>10.89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保障单位日常工作顺利开展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1.保障单位日常工作顺利开展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w:t>
      </w: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、提前下达2025年城乡义务教育省级补助经费（冀财教[2024]141号）-公用经费（小学）绩效目标表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13013325P00000510007G</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w:t>
      </w:r>
      <w:r>
        <w:rPr>
          <w:rFonts w:hint="eastAsia" w:ascii="方正仿宋_GBK" w:hAnsi="方正仿宋_GBK" w:eastAsia="方正仿宋_GBK" w:cs="方正仿宋_GBK"/>
          <w:color w:val="000000"/>
          <w:sz w:val="28"/>
          <w:lang w:val="en-US" w:eastAsia="zh-CN"/>
        </w:rPr>
        <w:t>3</w:t>
      </w:r>
      <w:r>
        <w:rPr>
          <w:rFonts w:ascii="方正仿宋_GBK" w:hAnsi="方正仿宋_GBK" w:eastAsia="方正仿宋_GBK" w:cs="方正仿宋_GBK"/>
          <w:color w:val="000000"/>
          <w:sz w:val="28"/>
        </w:rPr>
        <w:t>、提前下达2025年城乡义务教育中央补助经费（冀财教[2024]123号）-公用经费（小学）绩效目标表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13013325P00000510001T</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保障单位日常工作顺利开展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1.保障单位日常工作顺利开展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w:t>
      </w:r>
      <w:r>
        <w:rPr>
          <w:rFonts w:hint="eastAsia" w:ascii="方正仿宋_GBK" w:hAnsi="方正仿宋_GBK" w:eastAsia="方正仿宋_GBK" w:cs="方正仿宋_GBK"/>
          <w:color w:val="000000"/>
          <w:sz w:val="28"/>
          <w:lang w:val="en-US" w:eastAsia="zh-CN"/>
        </w:rPr>
        <w:t>4</w:t>
      </w:r>
      <w:r>
        <w:rPr>
          <w:rFonts w:ascii="方正仿宋_GBK" w:hAnsi="方正仿宋_GBK" w:eastAsia="方正仿宋_GBK" w:cs="方正仿宋_GBK"/>
          <w:color w:val="000000"/>
          <w:sz w:val="28"/>
        </w:rPr>
        <w:t>、提前下达2025年城乡义务教育中央补助经费（冀财教[2024]123号）-家庭经济困难学生生活费补助（小学）绩效目标表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13013325P00001110001B</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提前下达2025年城乡义务教育中央补助经费（冀财教[2024]123号）-家庭经济困难学生生活费补助（小学）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8.50</w:t>
            </w:r>
          </w:p>
        </w:tc>
        <w:tc>
          <w:tcPr>
            <w:tcW w:w="2835" w:type="dxa"/>
            <w:vAlign w:val="center"/>
          </w:tcPr>
          <w:p>
            <w:pPr>
              <w:pStyle w:val="11"/>
            </w:pPr>
            <w:r>
              <w:t>其中：财政    资金</w:t>
            </w:r>
          </w:p>
        </w:tc>
        <w:tc>
          <w:tcPr>
            <w:tcW w:w="2551" w:type="dxa"/>
            <w:vAlign w:val="center"/>
          </w:tcPr>
          <w:p>
            <w:pPr>
              <w:pStyle w:val="13"/>
            </w:pPr>
            <w:r>
              <w:t>8.50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75人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625元/人年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w:t>
      </w: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、提前下达2025年省级支持学前教育发展专项资金-冀财教[2024]142号绩效目标表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13013325P000018100090</w:t>
            </w:r>
          </w:p>
        </w:tc>
        <w:tc>
          <w:tcPr>
            <w:tcW w:w="2835" w:type="dxa"/>
            <w:vAlign w:val="center"/>
          </w:tcPr>
          <w:p>
            <w:pPr>
              <w:pStyle w:val="11"/>
            </w:pPr>
            <w:r>
              <w:t>项目名称</w:t>
            </w:r>
          </w:p>
        </w:tc>
        <w:tc>
          <w:tcPr>
            <w:tcW w:w="6095" w:type="dxa"/>
            <w:gridSpan w:val="3"/>
            <w:vAlign w:val="center"/>
          </w:tcPr>
          <w:p>
            <w:pPr>
              <w:pStyle w:val="13"/>
            </w:pPr>
            <w:r>
              <w:t>提前下达2025年省级支持学前教育发展专项资金-冀财教[2024]142号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9.06</w:t>
            </w:r>
          </w:p>
        </w:tc>
        <w:tc>
          <w:tcPr>
            <w:tcW w:w="2835" w:type="dxa"/>
            <w:vAlign w:val="center"/>
          </w:tcPr>
          <w:p>
            <w:pPr>
              <w:pStyle w:val="11"/>
            </w:pPr>
            <w:r>
              <w:t>其中：财政    资金</w:t>
            </w:r>
          </w:p>
        </w:tc>
        <w:tc>
          <w:tcPr>
            <w:tcW w:w="2551" w:type="dxa"/>
            <w:vAlign w:val="center"/>
          </w:tcPr>
          <w:p>
            <w:pPr>
              <w:pStyle w:val="13"/>
            </w:pPr>
            <w:r>
              <w:t>9.06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保障单位日常工作顺利开展</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1.保障单位日常工作顺利开展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实际经费支出</w:t>
            </w:r>
          </w:p>
        </w:tc>
        <w:tc>
          <w:tcPr>
            <w:tcW w:w="5386" w:type="dxa"/>
            <w:vAlign w:val="center"/>
          </w:tcPr>
          <w:p>
            <w:pPr>
              <w:pStyle w:val="13"/>
            </w:pPr>
            <w:r>
              <w:t>经费支出准确程度</w:t>
            </w:r>
          </w:p>
        </w:tc>
        <w:tc>
          <w:tcPr>
            <w:tcW w:w="2268" w:type="dxa"/>
            <w:vAlign w:val="center"/>
          </w:tcPr>
          <w:p>
            <w:pPr>
              <w:pStyle w:val="13"/>
            </w:pPr>
            <w:r>
              <w:t>100%</w:t>
            </w:r>
          </w:p>
        </w:tc>
        <w:tc>
          <w:tcPr>
            <w:tcW w:w="1276" w:type="dxa"/>
            <w:vAlign w:val="center"/>
          </w:tcPr>
          <w:p>
            <w:pPr>
              <w:pStyle w:val="13"/>
            </w:pPr>
            <w:r>
              <w:t>实际经费支出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≥96%</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干部职工满意度</w:t>
            </w:r>
          </w:p>
        </w:tc>
        <w:tc>
          <w:tcPr>
            <w:tcW w:w="5386" w:type="dxa"/>
            <w:vAlign w:val="center"/>
          </w:tcPr>
          <w:p>
            <w:pPr>
              <w:pStyle w:val="13"/>
            </w:pPr>
            <w:r>
              <w:t>保障机关工作正常运转，服务到位</w:t>
            </w:r>
          </w:p>
        </w:tc>
        <w:tc>
          <w:tcPr>
            <w:tcW w:w="2268" w:type="dxa"/>
            <w:vAlign w:val="center"/>
          </w:tcPr>
          <w:p>
            <w:pPr>
              <w:pStyle w:val="13"/>
            </w:pPr>
            <w:r>
              <w:t>≥97%</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机关单位工作人员满意度</w:t>
            </w:r>
          </w:p>
        </w:tc>
        <w:tc>
          <w:tcPr>
            <w:tcW w:w="5386" w:type="dxa"/>
            <w:vAlign w:val="center"/>
          </w:tcPr>
          <w:p>
            <w:pPr>
              <w:pStyle w:val="13"/>
            </w:pPr>
            <w:r>
              <w:t>调查中机关单位人员对单位环境和设施满意和较满意的人数占调查总人数的比率</w:t>
            </w:r>
          </w:p>
        </w:tc>
        <w:tc>
          <w:tcPr>
            <w:tcW w:w="2268" w:type="dxa"/>
            <w:vAlign w:val="center"/>
          </w:tcPr>
          <w:p>
            <w:pPr>
              <w:pStyle w:val="13"/>
            </w:pPr>
            <w:r>
              <w:t>≥96%</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w:t>
      </w:r>
      <w:r>
        <w:rPr>
          <w:rFonts w:hint="eastAsia" w:ascii="方正仿宋_GBK" w:hAnsi="方正仿宋_GBK" w:eastAsia="方正仿宋_GBK" w:cs="方正仿宋_GBK"/>
          <w:color w:val="000000"/>
          <w:sz w:val="28"/>
          <w:lang w:val="en-US" w:eastAsia="zh-CN"/>
        </w:rPr>
        <w:t>6</w:t>
      </w:r>
      <w:r>
        <w:rPr>
          <w:rFonts w:ascii="方正仿宋_GBK" w:hAnsi="方正仿宋_GBK" w:eastAsia="方正仿宋_GBK" w:cs="方正仿宋_GBK"/>
          <w:color w:val="000000"/>
          <w:sz w:val="28"/>
        </w:rPr>
        <w:t>、提前下达2025年中央支持学前教育发展资金（冀财教[2024]121号）-幼儿资助绩效目标表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13013325P000007100016</w:t>
            </w:r>
          </w:p>
        </w:tc>
        <w:tc>
          <w:tcPr>
            <w:tcW w:w="2835" w:type="dxa"/>
            <w:vAlign w:val="center"/>
          </w:tcPr>
          <w:p>
            <w:pPr>
              <w:pStyle w:val="11"/>
            </w:pPr>
            <w:r>
              <w:t>项目名称</w:t>
            </w:r>
          </w:p>
        </w:tc>
        <w:tc>
          <w:tcPr>
            <w:tcW w:w="6095" w:type="dxa"/>
            <w:gridSpan w:val="3"/>
            <w:vAlign w:val="center"/>
          </w:tcPr>
          <w:p>
            <w:pPr>
              <w:pStyle w:val="13"/>
            </w:pPr>
            <w:r>
              <w:t>提前下达2025年中央支持学前教育发展资金（冀财教[2024]121号）-幼儿资助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2.20</w:t>
            </w:r>
          </w:p>
        </w:tc>
        <w:tc>
          <w:tcPr>
            <w:tcW w:w="2835" w:type="dxa"/>
            <w:vAlign w:val="center"/>
          </w:tcPr>
          <w:p>
            <w:pPr>
              <w:pStyle w:val="11"/>
            </w:pPr>
            <w:r>
              <w:t>其中：财政    资金</w:t>
            </w:r>
          </w:p>
        </w:tc>
        <w:tc>
          <w:tcPr>
            <w:tcW w:w="2551" w:type="dxa"/>
            <w:vAlign w:val="center"/>
          </w:tcPr>
          <w:p>
            <w:pPr>
              <w:pStyle w:val="13"/>
            </w:pPr>
            <w:r>
              <w:t>2.20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21人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500元/人年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w:t>
      </w:r>
      <w:r>
        <w:rPr>
          <w:rFonts w:hint="eastAsia" w:ascii="方正仿宋_GBK" w:hAnsi="方正仿宋_GBK" w:eastAsia="方正仿宋_GBK" w:cs="方正仿宋_GBK"/>
          <w:color w:val="000000"/>
          <w:sz w:val="28"/>
          <w:lang w:val="en-US" w:eastAsia="zh-CN"/>
        </w:rPr>
        <w:t>7</w:t>
      </w:r>
      <w:r>
        <w:rPr>
          <w:rFonts w:ascii="方正仿宋_GBK" w:hAnsi="方正仿宋_GBK" w:eastAsia="方正仿宋_GBK" w:cs="方正仿宋_GBK"/>
          <w:color w:val="000000"/>
          <w:sz w:val="28"/>
        </w:rPr>
        <w:t>、校园安全专项资金绩效目标表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13013325P00001010050D</w:t>
            </w:r>
          </w:p>
        </w:tc>
        <w:tc>
          <w:tcPr>
            <w:tcW w:w="2835" w:type="dxa"/>
            <w:vAlign w:val="center"/>
          </w:tcPr>
          <w:p>
            <w:pPr>
              <w:pStyle w:val="11"/>
            </w:pPr>
            <w:r>
              <w:t>项目名称</w:t>
            </w:r>
          </w:p>
        </w:tc>
        <w:tc>
          <w:tcPr>
            <w:tcW w:w="6095" w:type="dxa"/>
            <w:gridSpan w:val="3"/>
            <w:vAlign w:val="center"/>
          </w:tcPr>
          <w:p>
            <w:pPr>
              <w:pStyle w:val="13"/>
            </w:pPr>
            <w:r>
              <w:t>校园安全专项资金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1.71</w:t>
            </w:r>
          </w:p>
        </w:tc>
        <w:tc>
          <w:tcPr>
            <w:tcW w:w="2835" w:type="dxa"/>
            <w:vAlign w:val="center"/>
          </w:tcPr>
          <w:p>
            <w:pPr>
              <w:pStyle w:val="11"/>
            </w:pPr>
            <w:r>
              <w:t>其中：财政    资金</w:t>
            </w:r>
          </w:p>
        </w:tc>
        <w:tc>
          <w:tcPr>
            <w:tcW w:w="2551" w:type="dxa"/>
            <w:vAlign w:val="center"/>
          </w:tcPr>
          <w:p>
            <w:pPr>
              <w:pStyle w:val="13"/>
            </w:pPr>
            <w:r>
              <w:t>1.71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加强学校的安全保卫工作，保护师生生命安全和学校财产安全，维护正常教育教学秩序，按照省教育厅、公安厅《关于印发河北省中小学幼儿园安全防范建设三年达标行动方案的通知精神，各学校都配备了专职保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加强学校的安全保卫工作，保护师生生命安全和学校财产安全，维护正常教育教学秩序，按照省教育厅、公安厅《关于印发河北省中小学幼儿园安全防范建设三年达标行动方案的通知精神，各学校都配备了专职保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安全教育平台覆盖率%</w:t>
            </w:r>
          </w:p>
        </w:tc>
        <w:tc>
          <w:tcPr>
            <w:tcW w:w="5386" w:type="dxa"/>
            <w:vAlign w:val="center"/>
          </w:tcPr>
          <w:p>
            <w:pPr>
              <w:pStyle w:val="13"/>
            </w:pPr>
            <w:r>
              <w:t>安全教育平台覆盖学生量占比</w:t>
            </w:r>
          </w:p>
        </w:tc>
        <w:tc>
          <w:tcPr>
            <w:tcW w:w="2268" w:type="dxa"/>
            <w:vAlign w:val="center"/>
          </w:tcPr>
          <w:p>
            <w:pPr>
              <w:pStyle w:val="13"/>
            </w:pPr>
            <w:r>
              <w:t>≥98%</w:t>
            </w:r>
          </w:p>
          <w:p>
            <w:pPr>
              <w:pStyle w:val="13"/>
            </w:pPr>
          </w:p>
          <w:p>
            <w:pPr>
              <w:pStyle w:val="13"/>
            </w:pPr>
          </w:p>
        </w:tc>
        <w:tc>
          <w:tcPr>
            <w:tcW w:w="1276" w:type="dxa"/>
            <w:vAlign w:val="center"/>
          </w:tcPr>
          <w:p>
            <w:pPr>
              <w:pStyle w:val="13"/>
            </w:pPr>
            <w:r>
              <w:t>安全教育平台覆盖率%</w:t>
            </w:r>
          </w:p>
          <w:p>
            <w:pPr>
              <w:pStyle w:val="13"/>
            </w:pP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时效指标</w:t>
            </w:r>
          </w:p>
        </w:tc>
        <w:tc>
          <w:tcPr>
            <w:tcW w:w="5386" w:type="dxa"/>
            <w:vAlign w:val="center"/>
          </w:tcPr>
          <w:p>
            <w:pPr>
              <w:pStyle w:val="13"/>
            </w:pPr>
            <w:r>
              <w:t>保护校园安全</w:t>
            </w:r>
          </w:p>
        </w:tc>
        <w:tc>
          <w:tcPr>
            <w:tcW w:w="2268" w:type="dxa"/>
            <w:vAlign w:val="center"/>
          </w:tcPr>
          <w:p>
            <w:pPr>
              <w:pStyle w:val="13"/>
            </w:pPr>
            <w:r>
              <w:t>≥95%</w:t>
            </w:r>
          </w:p>
          <w:p>
            <w:pPr>
              <w:pStyle w:val="13"/>
            </w:pPr>
          </w:p>
          <w:p>
            <w:pPr>
              <w:pStyle w:val="13"/>
            </w:pPr>
          </w:p>
        </w:tc>
        <w:tc>
          <w:tcPr>
            <w:tcW w:w="1276" w:type="dxa"/>
            <w:vAlign w:val="center"/>
          </w:tcPr>
          <w:p>
            <w:pPr>
              <w:pStyle w:val="13"/>
            </w:pPr>
            <w:r>
              <w:t>时效指标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成本指标</w:t>
            </w:r>
          </w:p>
        </w:tc>
        <w:tc>
          <w:tcPr>
            <w:tcW w:w="5386" w:type="dxa"/>
            <w:vAlign w:val="center"/>
          </w:tcPr>
          <w:p>
            <w:pPr>
              <w:pStyle w:val="13"/>
            </w:pPr>
            <w:r>
              <w:t>维护教育教学秩序</w:t>
            </w:r>
          </w:p>
        </w:tc>
        <w:tc>
          <w:tcPr>
            <w:tcW w:w="2268" w:type="dxa"/>
            <w:vAlign w:val="center"/>
          </w:tcPr>
          <w:p>
            <w:pPr>
              <w:pStyle w:val="13"/>
            </w:pPr>
            <w:r>
              <w:t>≥95%</w:t>
            </w:r>
          </w:p>
          <w:p>
            <w:pPr>
              <w:pStyle w:val="13"/>
            </w:pPr>
          </w:p>
          <w:p>
            <w:pPr>
              <w:pStyle w:val="13"/>
            </w:pPr>
          </w:p>
        </w:tc>
        <w:tc>
          <w:tcPr>
            <w:tcW w:w="1276" w:type="dxa"/>
            <w:vAlign w:val="center"/>
          </w:tcPr>
          <w:p>
            <w:pPr>
              <w:pStyle w:val="13"/>
            </w:pPr>
            <w:r>
              <w:t>成本指标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学校安全性</w:t>
            </w:r>
          </w:p>
        </w:tc>
        <w:tc>
          <w:tcPr>
            <w:tcW w:w="5386" w:type="dxa"/>
            <w:vAlign w:val="center"/>
          </w:tcPr>
          <w:p>
            <w:pPr>
              <w:pStyle w:val="13"/>
            </w:pPr>
            <w:r>
              <w:t>学校安全性</w:t>
            </w:r>
          </w:p>
        </w:tc>
        <w:tc>
          <w:tcPr>
            <w:tcW w:w="2268" w:type="dxa"/>
            <w:vAlign w:val="center"/>
          </w:tcPr>
          <w:p>
            <w:pPr>
              <w:pStyle w:val="13"/>
            </w:pPr>
            <w:r>
              <w:t>≥98%</w:t>
            </w:r>
          </w:p>
          <w:p>
            <w:pPr>
              <w:pStyle w:val="13"/>
            </w:pPr>
          </w:p>
          <w:p>
            <w:pPr>
              <w:pStyle w:val="13"/>
            </w:pPr>
          </w:p>
        </w:tc>
        <w:tc>
          <w:tcPr>
            <w:tcW w:w="1276" w:type="dxa"/>
            <w:vAlign w:val="center"/>
          </w:tcPr>
          <w:p>
            <w:pPr>
              <w:pStyle w:val="13"/>
            </w:pPr>
            <w:r>
              <w:t>学校安全性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业务工作完成率%</w:t>
            </w:r>
          </w:p>
        </w:tc>
        <w:tc>
          <w:tcPr>
            <w:tcW w:w="5386" w:type="dxa"/>
            <w:vAlign w:val="center"/>
          </w:tcPr>
          <w:p>
            <w:pPr>
              <w:pStyle w:val="13"/>
            </w:pPr>
            <w:r>
              <w:t>业务工作任务完成情况</w:t>
            </w:r>
          </w:p>
        </w:tc>
        <w:tc>
          <w:tcPr>
            <w:tcW w:w="2268" w:type="dxa"/>
            <w:vAlign w:val="center"/>
          </w:tcPr>
          <w:p>
            <w:pPr>
              <w:pStyle w:val="13"/>
            </w:pPr>
            <w:r>
              <w:t>≥98%</w:t>
            </w:r>
          </w:p>
          <w:p>
            <w:pPr>
              <w:pStyle w:val="13"/>
            </w:pPr>
          </w:p>
          <w:p>
            <w:pPr>
              <w:pStyle w:val="13"/>
            </w:pPr>
          </w:p>
        </w:tc>
        <w:tc>
          <w:tcPr>
            <w:tcW w:w="1276" w:type="dxa"/>
            <w:vAlign w:val="center"/>
          </w:tcPr>
          <w:p>
            <w:pPr>
              <w:pStyle w:val="13"/>
            </w:pPr>
            <w:r>
              <w:t>业务工作完成率%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对社会的影响</w:t>
            </w:r>
          </w:p>
        </w:tc>
        <w:tc>
          <w:tcPr>
            <w:tcW w:w="2268" w:type="dxa"/>
            <w:vAlign w:val="center"/>
          </w:tcPr>
          <w:p>
            <w:pPr>
              <w:pStyle w:val="13"/>
            </w:pPr>
            <w:r>
              <w:t>≥95%</w:t>
            </w:r>
          </w:p>
          <w:p>
            <w:pPr>
              <w:pStyle w:val="13"/>
            </w:pPr>
          </w:p>
          <w:p>
            <w:pPr>
              <w:pStyle w:val="13"/>
            </w:pPr>
          </w:p>
        </w:tc>
        <w:tc>
          <w:tcPr>
            <w:tcW w:w="1276" w:type="dxa"/>
            <w:vAlign w:val="center"/>
          </w:tcPr>
          <w:p>
            <w:pPr>
              <w:pStyle w:val="13"/>
            </w:pPr>
            <w:r>
              <w:t>社会效益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能够长期较好满足校园安全的需求。</w:t>
            </w:r>
          </w:p>
        </w:tc>
        <w:tc>
          <w:tcPr>
            <w:tcW w:w="2268" w:type="dxa"/>
            <w:vAlign w:val="center"/>
          </w:tcPr>
          <w:p>
            <w:pPr>
              <w:pStyle w:val="13"/>
            </w:pPr>
            <w:r>
              <w:t>≥95%</w:t>
            </w:r>
          </w:p>
          <w:p>
            <w:pPr>
              <w:pStyle w:val="13"/>
            </w:pPr>
          </w:p>
          <w:p>
            <w:pPr>
              <w:pStyle w:val="13"/>
            </w:pPr>
          </w:p>
        </w:tc>
        <w:tc>
          <w:tcPr>
            <w:tcW w:w="1276" w:type="dxa"/>
            <w:vAlign w:val="center"/>
          </w:tcPr>
          <w:p>
            <w:pPr>
              <w:pStyle w:val="13"/>
            </w:pPr>
            <w:r>
              <w:t>生态效益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长期性</w:t>
            </w:r>
          </w:p>
        </w:tc>
        <w:tc>
          <w:tcPr>
            <w:tcW w:w="5386" w:type="dxa"/>
            <w:vAlign w:val="center"/>
          </w:tcPr>
          <w:p>
            <w:pPr>
              <w:pStyle w:val="13"/>
            </w:pPr>
            <w:r>
              <w:t>能够长期较好满足校园安全的需求。</w:t>
            </w:r>
          </w:p>
        </w:tc>
        <w:tc>
          <w:tcPr>
            <w:tcW w:w="2268" w:type="dxa"/>
            <w:vAlign w:val="center"/>
          </w:tcPr>
          <w:p>
            <w:pPr>
              <w:pStyle w:val="13"/>
            </w:pPr>
            <w:r>
              <w:t>≥98%</w:t>
            </w:r>
          </w:p>
          <w:p>
            <w:pPr>
              <w:pStyle w:val="13"/>
            </w:pPr>
          </w:p>
          <w:p>
            <w:pPr>
              <w:pStyle w:val="13"/>
            </w:pPr>
          </w:p>
        </w:tc>
        <w:tc>
          <w:tcPr>
            <w:tcW w:w="1276" w:type="dxa"/>
            <w:vAlign w:val="center"/>
          </w:tcPr>
          <w:p>
            <w:pPr>
              <w:pStyle w:val="13"/>
            </w:pPr>
            <w:r>
              <w:t>长期性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p>
            <w:pPr>
              <w:pStyle w:val="13"/>
            </w:pPr>
          </w:p>
          <w:p>
            <w:pPr>
              <w:pStyle w:val="13"/>
            </w:pP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w:t>
      </w:r>
      <w:r>
        <w:rPr>
          <w:rFonts w:hint="eastAsia" w:ascii="方正仿宋_GBK" w:hAnsi="方正仿宋_GBK" w:eastAsia="方正仿宋_GBK" w:cs="方正仿宋_GBK"/>
          <w:color w:val="000000"/>
          <w:sz w:val="28"/>
          <w:lang w:val="en-US" w:eastAsia="zh-CN"/>
        </w:rPr>
        <w:t>8</w:t>
      </w:r>
      <w:r>
        <w:rPr>
          <w:rFonts w:ascii="方正仿宋_GBK" w:hAnsi="方正仿宋_GBK" w:eastAsia="方正仿宋_GBK" w:cs="方正仿宋_GBK"/>
          <w:color w:val="000000"/>
          <w:sz w:val="28"/>
        </w:rPr>
        <w:t>、校园安全专项资金绩效目标表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13013325P000010100511</w:t>
            </w:r>
          </w:p>
        </w:tc>
        <w:tc>
          <w:tcPr>
            <w:tcW w:w="2835" w:type="dxa"/>
            <w:vAlign w:val="center"/>
          </w:tcPr>
          <w:p>
            <w:pPr>
              <w:pStyle w:val="11"/>
            </w:pPr>
            <w:r>
              <w:t>项目名称</w:t>
            </w:r>
          </w:p>
        </w:tc>
        <w:tc>
          <w:tcPr>
            <w:tcW w:w="6095" w:type="dxa"/>
            <w:gridSpan w:val="3"/>
            <w:vAlign w:val="center"/>
          </w:tcPr>
          <w:p>
            <w:pPr>
              <w:pStyle w:val="13"/>
            </w:pPr>
            <w:r>
              <w:t>校园安全专项资金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8.56</w:t>
            </w:r>
          </w:p>
        </w:tc>
        <w:tc>
          <w:tcPr>
            <w:tcW w:w="2835" w:type="dxa"/>
            <w:vAlign w:val="center"/>
          </w:tcPr>
          <w:p>
            <w:pPr>
              <w:pStyle w:val="11"/>
            </w:pPr>
            <w:r>
              <w:t>其中：财政    资金</w:t>
            </w:r>
          </w:p>
        </w:tc>
        <w:tc>
          <w:tcPr>
            <w:tcW w:w="2551" w:type="dxa"/>
            <w:vAlign w:val="center"/>
          </w:tcPr>
          <w:p>
            <w:pPr>
              <w:pStyle w:val="13"/>
            </w:pPr>
            <w:r>
              <w:t>8.56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加强学校的安全保卫工作，保护师生生命安全和学校财产安全，维护正常教育教学秩序，按照省教育厅、公安厅《关于印发河北省中小学幼儿园安全防范建设三年达标行动方案的通知精神，各学校都配备了专职保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加强学校的安全保卫工作，保护师生生命安全和学校财产安全，维护正常教育教学秩序，按照省教育厅、公安厅《关于印发河北省中小学幼儿园安全防范建设三年达标行动方案的通知精神，各学校都配备了专职保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安全教育平台覆盖率%</w:t>
            </w:r>
          </w:p>
        </w:tc>
        <w:tc>
          <w:tcPr>
            <w:tcW w:w="5386" w:type="dxa"/>
            <w:vAlign w:val="center"/>
          </w:tcPr>
          <w:p>
            <w:pPr>
              <w:pStyle w:val="13"/>
            </w:pPr>
            <w:r>
              <w:t>安全教育平台覆盖学生量占比</w:t>
            </w:r>
          </w:p>
        </w:tc>
        <w:tc>
          <w:tcPr>
            <w:tcW w:w="2268" w:type="dxa"/>
            <w:vAlign w:val="center"/>
          </w:tcPr>
          <w:p>
            <w:pPr>
              <w:pStyle w:val="13"/>
            </w:pPr>
            <w:r>
              <w:t>≥98%</w:t>
            </w:r>
          </w:p>
        </w:tc>
        <w:tc>
          <w:tcPr>
            <w:tcW w:w="1276" w:type="dxa"/>
            <w:vAlign w:val="center"/>
          </w:tcPr>
          <w:p>
            <w:pPr>
              <w:pStyle w:val="13"/>
            </w:pPr>
            <w:r>
              <w:t>安全教育平台覆盖率%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时效指标</w:t>
            </w:r>
          </w:p>
        </w:tc>
        <w:tc>
          <w:tcPr>
            <w:tcW w:w="5386" w:type="dxa"/>
            <w:vAlign w:val="center"/>
          </w:tcPr>
          <w:p>
            <w:pPr>
              <w:pStyle w:val="13"/>
            </w:pPr>
            <w:r>
              <w:t>保护校园安全</w:t>
            </w:r>
          </w:p>
        </w:tc>
        <w:tc>
          <w:tcPr>
            <w:tcW w:w="2268" w:type="dxa"/>
            <w:vAlign w:val="center"/>
          </w:tcPr>
          <w:p>
            <w:pPr>
              <w:pStyle w:val="13"/>
            </w:pPr>
            <w:r>
              <w:t>≥95%</w:t>
            </w:r>
          </w:p>
        </w:tc>
        <w:tc>
          <w:tcPr>
            <w:tcW w:w="1276" w:type="dxa"/>
            <w:vAlign w:val="center"/>
          </w:tcPr>
          <w:p>
            <w:pPr>
              <w:pStyle w:val="13"/>
            </w:pPr>
            <w:r>
              <w:t>时效指标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成本指标</w:t>
            </w:r>
          </w:p>
        </w:tc>
        <w:tc>
          <w:tcPr>
            <w:tcW w:w="5386" w:type="dxa"/>
            <w:vAlign w:val="center"/>
          </w:tcPr>
          <w:p>
            <w:pPr>
              <w:pStyle w:val="13"/>
            </w:pPr>
            <w:r>
              <w:t>维护教育教学秩序</w:t>
            </w:r>
          </w:p>
        </w:tc>
        <w:tc>
          <w:tcPr>
            <w:tcW w:w="2268" w:type="dxa"/>
            <w:vAlign w:val="center"/>
          </w:tcPr>
          <w:p>
            <w:pPr>
              <w:pStyle w:val="13"/>
            </w:pPr>
            <w:r>
              <w:t>≥95%</w:t>
            </w:r>
          </w:p>
        </w:tc>
        <w:tc>
          <w:tcPr>
            <w:tcW w:w="1276" w:type="dxa"/>
            <w:vAlign w:val="center"/>
          </w:tcPr>
          <w:p>
            <w:pPr>
              <w:pStyle w:val="13"/>
            </w:pPr>
            <w:r>
              <w:t>成本指标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学校安全性</w:t>
            </w:r>
          </w:p>
        </w:tc>
        <w:tc>
          <w:tcPr>
            <w:tcW w:w="5386" w:type="dxa"/>
            <w:vAlign w:val="center"/>
          </w:tcPr>
          <w:p>
            <w:pPr>
              <w:pStyle w:val="13"/>
            </w:pPr>
            <w:r>
              <w:t>学校安全性</w:t>
            </w:r>
          </w:p>
        </w:tc>
        <w:tc>
          <w:tcPr>
            <w:tcW w:w="2268" w:type="dxa"/>
            <w:vAlign w:val="center"/>
          </w:tcPr>
          <w:p>
            <w:pPr>
              <w:pStyle w:val="13"/>
            </w:pPr>
            <w:r>
              <w:t>≥98%</w:t>
            </w:r>
          </w:p>
        </w:tc>
        <w:tc>
          <w:tcPr>
            <w:tcW w:w="1276" w:type="dxa"/>
            <w:vAlign w:val="center"/>
          </w:tcPr>
          <w:p>
            <w:pPr>
              <w:pStyle w:val="13"/>
            </w:pPr>
            <w:r>
              <w:t>学校安全性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业务工作完成率%</w:t>
            </w:r>
          </w:p>
        </w:tc>
        <w:tc>
          <w:tcPr>
            <w:tcW w:w="5386" w:type="dxa"/>
            <w:vAlign w:val="center"/>
          </w:tcPr>
          <w:p>
            <w:pPr>
              <w:pStyle w:val="13"/>
            </w:pPr>
            <w:r>
              <w:t>业务工作任务完成情况</w:t>
            </w:r>
          </w:p>
        </w:tc>
        <w:tc>
          <w:tcPr>
            <w:tcW w:w="2268" w:type="dxa"/>
            <w:vAlign w:val="center"/>
          </w:tcPr>
          <w:p>
            <w:pPr>
              <w:pStyle w:val="13"/>
            </w:pPr>
            <w:r>
              <w:t>≥98%</w:t>
            </w:r>
          </w:p>
        </w:tc>
        <w:tc>
          <w:tcPr>
            <w:tcW w:w="1276" w:type="dxa"/>
            <w:vAlign w:val="center"/>
          </w:tcPr>
          <w:p>
            <w:pPr>
              <w:pStyle w:val="13"/>
            </w:pPr>
            <w:r>
              <w:t>业务工作完成率%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对社会的影响</w:t>
            </w:r>
          </w:p>
        </w:tc>
        <w:tc>
          <w:tcPr>
            <w:tcW w:w="2268" w:type="dxa"/>
            <w:vAlign w:val="center"/>
          </w:tcPr>
          <w:p>
            <w:pPr>
              <w:pStyle w:val="13"/>
            </w:pPr>
            <w:r>
              <w:t>≥95%</w:t>
            </w:r>
          </w:p>
        </w:tc>
        <w:tc>
          <w:tcPr>
            <w:tcW w:w="1276" w:type="dxa"/>
            <w:vAlign w:val="center"/>
          </w:tcPr>
          <w:p>
            <w:pPr>
              <w:pStyle w:val="13"/>
            </w:pPr>
            <w:r>
              <w:t>社会效益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能够长期较好满足校园安全的需求。</w:t>
            </w:r>
          </w:p>
        </w:tc>
        <w:tc>
          <w:tcPr>
            <w:tcW w:w="2268" w:type="dxa"/>
            <w:vAlign w:val="center"/>
          </w:tcPr>
          <w:p>
            <w:pPr>
              <w:pStyle w:val="13"/>
            </w:pPr>
            <w:r>
              <w:t>≥95%</w:t>
            </w:r>
          </w:p>
        </w:tc>
        <w:tc>
          <w:tcPr>
            <w:tcW w:w="1276" w:type="dxa"/>
            <w:vAlign w:val="center"/>
          </w:tcPr>
          <w:p>
            <w:pPr>
              <w:pStyle w:val="13"/>
            </w:pPr>
            <w:r>
              <w:t>生态效益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长期性</w:t>
            </w:r>
          </w:p>
        </w:tc>
        <w:tc>
          <w:tcPr>
            <w:tcW w:w="5386" w:type="dxa"/>
            <w:vAlign w:val="center"/>
          </w:tcPr>
          <w:p>
            <w:pPr>
              <w:pStyle w:val="13"/>
            </w:pPr>
            <w:r>
              <w:t>能够长期较好满足校园安全的需求。</w:t>
            </w:r>
          </w:p>
        </w:tc>
        <w:tc>
          <w:tcPr>
            <w:tcW w:w="2268" w:type="dxa"/>
            <w:vAlign w:val="center"/>
          </w:tcPr>
          <w:p>
            <w:pPr>
              <w:pStyle w:val="13"/>
            </w:pPr>
            <w:r>
              <w:t>≥98%</w:t>
            </w:r>
          </w:p>
        </w:tc>
        <w:tc>
          <w:tcPr>
            <w:tcW w:w="1276" w:type="dxa"/>
            <w:vAlign w:val="center"/>
          </w:tcPr>
          <w:p>
            <w:pPr>
              <w:pStyle w:val="13"/>
            </w:pPr>
            <w:r>
              <w:t>长期性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w:t>
      </w:r>
      <w:r>
        <w:rPr>
          <w:rFonts w:hint="eastAsia" w:ascii="方正仿宋_GBK" w:hAnsi="方正仿宋_GBK" w:eastAsia="方正仿宋_GBK" w:cs="方正仿宋_GBK"/>
          <w:color w:val="000000"/>
          <w:sz w:val="28"/>
          <w:lang w:val="en-US" w:eastAsia="zh-CN"/>
        </w:rPr>
        <w:t>89</w:t>
      </w:r>
      <w:r>
        <w:rPr>
          <w:rFonts w:ascii="方正仿宋_GBK" w:hAnsi="方正仿宋_GBK" w:eastAsia="方正仿宋_GBK" w:cs="方正仿宋_GBK"/>
          <w:color w:val="000000"/>
          <w:sz w:val="28"/>
        </w:rPr>
        <w:t>、2025年城乡义务教育公用经费县级资金-初中绩效目标表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13013325P00000510004M</w:t>
            </w:r>
          </w:p>
        </w:tc>
        <w:tc>
          <w:tcPr>
            <w:tcW w:w="2835" w:type="dxa"/>
            <w:vAlign w:val="center"/>
          </w:tcPr>
          <w:p>
            <w:pPr>
              <w:pStyle w:val="11"/>
            </w:pPr>
            <w:r>
              <w:t>项目名称</w:t>
            </w:r>
          </w:p>
        </w:tc>
        <w:tc>
          <w:tcPr>
            <w:tcW w:w="6095" w:type="dxa"/>
            <w:gridSpan w:val="3"/>
            <w:vAlign w:val="center"/>
          </w:tcPr>
          <w:p>
            <w:pPr>
              <w:pStyle w:val="13"/>
            </w:pPr>
            <w:r>
              <w:t>2025年城乡义务教育公用经费县级资金-初中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19.78</w:t>
            </w:r>
          </w:p>
        </w:tc>
        <w:tc>
          <w:tcPr>
            <w:tcW w:w="2835" w:type="dxa"/>
            <w:vAlign w:val="center"/>
          </w:tcPr>
          <w:p>
            <w:pPr>
              <w:pStyle w:val="11"/>
            </w:pPr>
            <w:r>
              <w:t>其中：财政    资金</w:t>
            </w:r>
          </w:p>
        </w:tc>
        <w:tc>
          <w:tcPr>
            <w:tcW w:w="2551" w:type="dxa"/>
            <w:vAlign w:val="center"/>
          </w:tcPr>
          <w:p>
            <w:pPr>
              <w:pStyle w:val="13"/>
            </w:pPr>
            <w:r>
              <w:t>19.78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学校及时完成日常工作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1.学校及时完成日常工作</w:t>
            </w:r>
          </w:p>
          <w:p>
            <w:pPr>
              <w:pStyle w:val="13"/>
            </w:pPr>
            <w:r>
              <w:t>2.保证学校全体教职工满意度</w:t>
            </w:r>
          </w:p>
          <w:p>
            <w:pPr>
              <w:pStyle w:val="13"/>
            </w:pPr>
            <w:r>
              <w:t>3.保障学校日常工作顺利开展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≥97%</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≥96%</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w:t>
      </w:r>
      <w:r>
        <w:rPr>
          <w:rFonts w:hint="eastAsia" w:ascii="方正仿宋_GBK" w:hAnsi="方正仿宋_GBK" w:eastAsia="方正仿宋_GBK" w:cs="方正仿宋_GBK"/>
          <w:color w:val="000000"/>
          <w:sz w:val="28"/>
          <w:lang w:val="en-US" w:eastAsia="zh-CN"/>
        </w:rPr>
        <w:t>0</w:t>
      </w:r>
      <w:r>
        <w:rPr>
          <w:rFonts w:ascii="方正仿宋_GBK" w:hAnsi="方正仿宋_GBK" w:eastAsia="方正仿宋_GBK" w:cs="方正仿宋_GBK"/>
          <w:color w:val="000000"/>
          <w:sz w:val="28"/>
        </w:rPr>
        <w:t>、2025年城乡义务教育公用经费县级资金-小学绩效目标表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13013325P000005100059</w:t>
            </w:r>
          </w:p>
        </w:tc>
        <w:tc>
          <w:tcPr>
            <w:tcW w:w="2835" w:type="dxa"/>
            <w:vAlign w:val="center"/>
          </w:tcPr>
          <w:p>
            <w:pPr>
              <w:pStyle w:val="11"/>
            </w:pPr>
            <w:r>
              <w:t>项目名称</w:t>
            </w:r>
          </w:p>
        </w:tc>
        <w:tc>
          <w:tcPr>
            <w:tcW w:w="6095" w:type="dxa"/>
            <w:gridSpan w:val="3"/>
            <w:vAlign w:val="center"/>
          </w:tcPr>
          <w:p>
            <w:pPr>
              <w:pStyle w:val="13"/>
            </w:pPr>
            <w:r>
              <w:t>2025年城乡义务教育公用经费县级资金-小学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16.51</w:t>
            </w:r>
          </w:p>
        </w:tc>
        <w:tc>
          <w:tcPr>
            <w:tcW w:w="2835" w:type="dxa"/>
            <w:vAlign w:val="center"/>
          </w:tcPr>
          <w:p>
            <w:pPr>
              <w:pStyle w:val="11"/>
            </w:pPr>
            <w:r>
              <w:t>其中：财政    资金</w:t>
            </w:r>
          </w:p>
        </w:tc>
        <w:tc>
          <w:tcPr>
            <w:tcW w:w="2551" w:type="dxa"/>
            <w:vAlign w:val="center"/>
          </w:tcPr>
          <w:p>
            <w:pPr>
              <w:pStyle w:val="13"/>
            </w:pPr>
            <w:r>
              <w:t>16.51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1.学校及时完成日常工作</w:t>
            </w:r>
          </w:p>
          <w:p>
            <w:pPr>
              <w:pStyle w:val="13"/>
            </w:pPr>
            <w:r>
              <w:t>2.保证学校全体教职工满意度</w:t>
            </w:r>
          </w:p>
          <w:p>
            <w:pPr>
              <w:pStyle w:val="13"/>
            </w:pPr>
            <w:r>
              <w:t>3.保障学校日常工作顺利开展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≥96%</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≥97%</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w:t>
      </w: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、提前下达2025年城乡义务教育省级补助经费（冀财教[2024]141号）-公用经费（初中）绩效目标表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13013325P000005100084</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1.学校及时完成日常工作</w:t>
            </w:r>
          </w:p>
          <w:p>
            <w:pPr>
              <w:pStyle w:val="13"/>
            </w:pPr>
            <w:r>
              <w:t>2.保证学校全体教职工满意度</w:t>
            </w:r>
          </w:p>
          <w:p>
            <w:pPr>
              <w:pStyle w:val="13"/>
            </w:pPr>
            <w:r>
              <w:t>3.保障学校日常工作顺利开展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≥97%</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≥96%</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w:t>
      </w: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、提前下达2025年城乡义务教育中央补助经费（冀财教[2024]123号）-公用经费（小学）绩效目标表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13013325P00000510001T</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165.00</w:t>
            </w:r>
          </w:p>
        </w:tc>
        <w:tc>
          <w:tcPr>
            <w:tcW w:w="2835" w:type="dxa"/>
            <w:vAlign w:val="center"/>
          </w:tcPr>
          <w:p>
            <w:pPr>
              <w:pStyle w:val="11"/>
            </w:pPr>
            <w:r>
              <w:t>其中：财政    资金</w:t>
            </w:r>
          </w:p>
        </w:tc>
        <w:tc>
          <w:tcPr>
            <w:tcW w:w="2551" w:type="dxa"/>
            <w:vAlign w:val="center"/>
          </w:tcPr>
          <w:p>
            <w:pPr>
              <w:pStyle w:val="13"/>
            </w:pPr>
            <w:r>
              <w:t>165.00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1.学校及时完成日常工作</w:t>
            </w:r>
          </w:p>
          <w:p>
            <w:pPr>
              <w:pStyle w:val="13"/>
            </w:pPr>
            <w:r>
              <w:t>2.保证学校全体教职工满意度</w:t>
            </w:r>
          </w:p>
          <w:p>
            <w:pPr>
              <w:pStyle w:val="13"/>
            </w:pPr>
            <w:r>
              <w:t>3.保障学校日常工作顺利开展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≥97%</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≥96%</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w:t>
      </w:r>
      <w:r>
        <w:rPr>
          <w:rFonts w:hint="eastAsia" w:ascii="方正仿宋_GBK" w:hAnsi="方正仿宋_GBK" w:eastAsia="方正仿宋_GBK" w:cs="方正仿宋_GBK"/>
          <w:color w:val="000000"/>
          <w:sz w:val="28"/>
          <w:lang w:val="en-US" w:eastAsia="zh-CN"/>
        </w:rPr>
        <w:t>3</w:t>
      </w:r>
      <w:r>
        <w:rPr>
          <w:rFonts w:ascii="方正仿宋_GBK" w:hAnsi="方正仿宋_GBK" w:eastAsia="方正仿宋_GBK" w:cs="方正仿宋_GBK"/>
          <w:color w:val="000000"/>
          <w:sz w:val="28"/>
        </w:rPr>
        <w:t>、提前下达2025年城乡义务教育中央补助经费（冀财教[2024]123号）-家庭经济困难学生生活费补助（初中）绩效目标表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13013325P00001110002Y</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提前下达2025年城乡义务教育中央补助经费（冀财教[2024]123号）-家庭经济困难学生生活费补助（初中）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7.50</w:t>
            </w:r>
          </w:p>
        </w:tc>
        <w:tc>
          <w:tcPr>
            <w:tcW w:w="2835" w:type="dxa"/>
            <w:vAlign w:val="center"/>
          </w:tcPr>
          <w:p>
            <w:pPr>
              <w:pStyle w:val="11"/>
            </w:pPr>
            <w:r>
              <w:t>其中：财政    资金</w:t>
            </w:r>
          </w:p>
        </w:tc>
        <w:tc>
          <w:tcPr>
            <w:tcW w:w="2551" w:type="dxa"/>
            <w:vAlign w:val="center"/>
          </w:tcPr>
          <w:p>
            <w:pPr>
              <w:pStyle w:val="13"/>
            </w:pPr>
            <w:r>
              <w:t>7.50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51人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1500元/人年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w:t>
      </w:r>
      <w:r>
        <w:rPr>
          <w:rFonts w:hint="eastAsia" w:ascii="方正仿宋_GBK" w:hAnsi="方正仿宋_GBK" w:eastAsia="方正仿宋_GBK" w:cs="方正仿宋_GBK"/>
          <w:color w:val="000000"/>
          <w:sz w:val="28"/>
          <w:lang w:val="en-US" w:eastAsia="zh-CN"/>
        </w:rPr>
        <w:t>4</w:t>
      </w:r>
      <w:r>
        <w:rPr>
          <w:rFonts w:ascii="方正仿宋_GBK" w:hAnsi="方正仿宋_GBK" w:eastAsia="方正仿宋_GBK" w:cs="方正仿宋_GBK"/>
          <w:color w:val="000000"/>
          <w:sz w:val="28"/>
        </w:rPr>
        <w:t>、提前下达2025年城乡义务教育中央补助经费（冀财教[2024]123号）-家庭经济困难学生生活费补助（小学）绩效目标表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13013325P00001110001B</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提前下达2025年城乡义务教育中央补助经费（冀财教[2024]123号）-家庭经济困难学生生活费补助（小学）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9.80</w:t>
            </w:r>
          </w:p>
        </w:tc>
        <w:tc>
          <w:tcPr>
            <w:tcW w:w="2835" w:type="dxa"/>
            <w:vAlign w:val="center"/>
          </w:tcPr>
          <w:p>
            <w:pPr>
              <w:pStyle w:val="11"/>
            </w:pPr>
            <w:r>
              <w:t>其中：财政    资金</w:t>
            </w:r>
          </w:p>
        </w:tc>
        <w:tc>
          <w:tcPr>
            <w:tcW w:w="2551" w:type="dxa"/>
            <w:vAlign w:val="center"/>
          </w:tcPr>
          <w:p>
            <w:pPr>
              <w:pStyle w:val="13"/>
            </w:pPr>
            <w:r>
              <w:t>9.80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按当年实际资助人数统计96人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625元/人年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辍学学生的人数情况0%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w:t>
      </w: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、提前下达2025年省级支持学前教育发展专项资金-冀财教[2024]142号绩效目标表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13013325P000018100090</w:t>
            </w:r>
          </w:p>
        </w:tc>
        <w:tc>
          <w:tcPr>
            <w:tcW w:w="2835" w:type="dxa"/>
            <w:vAlign w:val="center"/>
          </w:tcPr>
          <w:p>
            <w:pPr>
              <w:pStyle w:val="11"/>
            </w:pPr>
            <w:r>
              <w:t>项目名称</w:t>
            </w:r>
          </w:p>
        </w:tc>
        <w:tc>
          <w:tcPr>
            <w:tcW w:w="6095" w:type="dxa"/>
            <w:gridSpan w:val="3"/>
            <w:vAlign w:val="center"/>
          </w:tcPr>
          <w:p>
            <w:pPr>
              <w:pStyle w:val="13"/>
            </w:pPr>
            <w:r>
              <w:t>提前下达2025年省级支持学前教育发展专项资金-冀财教[2024]142号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6.78</w:t>
            </w:r>
          </w:p>
        </w:tc>
        <w:tc>
          <w:tcPr>
            <w:tcW w:w="2835" w:type="dxa"/>
            <w:vAlign w:val="center"/>
          </w:tcPr>
          <w:p>
            <w:pPr>
              <w:pStyle w:val="11"/>
            </w:pPr>
            <w:r>
              <w:t>其中：财政    资金</w:t>
            </w:r>
          </w:p>
        </w:tc>
        <w:tc>
          <w:tcPr>
            <w:tcW w:w="2551" w:type="dxa"/>
            <w:vAlign w:val="center"/>
          </w:tcPr>
          <w:p>
            <w:pPr>
              <w:pStyle w:val="13"/>
            </w:pPr>
            <w:r>
              <w:t>6.78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学校及时完成日常工作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1.学校及时完成日常工作</w:t>
            </w:r>
          </w:p>
          <w:p>
            <w:pPr>
              <w:pStyle w:val="13"/>
            </w:pPr>
            <w:r>
              <w:t>2.保证学校全体教职工满意度</w:t>
            </w:r>
          </w:p>
          <w:p>
            <w:pPr>
              <w:pStyle w:val="13"/>
            </w:pPr>
            <w:r>
              <w:t>3.保障学校日常工作顺利开展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≥96%</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w:t>
      </w:r>
      <w:r>
        <w:rPr>
          <w:rFonts w:hint="eastAsia" w:ascii="方正仿宋_GBK" w:hAnsi="方正仿宋_GBK" w:eastAsia="方正仿宋_GBK" w:cs="方正仿宋_GBK"/>
          <w:color w:val="000000"/>
          <w:sz w:val="28"/>
          <w:lang w:val="en-US" w:eastAsia="zh-CN"/>
        </w:rPr>
        <w:t>6</w:t>
      </w:r>
      <w:r>
        <w:rPr>
          <w:rFonts w:ascii="方正仿宋_GBK" w:hAnsi="方正仿宋_GBK" w:eastAsia="方正仿宋_GBK" w:cs="方正仿宋_GBK"/>
          <w:color w:val="000000"/>
          <w:sz w:val="28"/>
        </w:rPr>
        <w:t>、提前下达2025年中央支持学前教育发展资金（冀财教[2024]121号）-幼儿资助绩效目标表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13013325P000007100016</w:t>
            </w:r>
          </w:p>
        </w:tc>
        <w:tc>
          <w:tcPr>
            <w:tcW w:w="2835" w:type="dxa"/>
            <w:vAlign w:val="center"/>
          </w:tcPr>
          <w:p>
            <w:pPr>
              <w:pStyle w:val="11"/>
            </w:pPr>
            <w:r>
              <w:t>项目名称</w:t>
            </w:r>
          </w:p>
        </w:tc>
        <w:tc>
          <w:tcPr>
            <w:tcW w:w="6095" w:type="dxa"/>
            <w:gridSpan w:val="3"/>
            <w:vAlign w:val="center"/>
          </w:tcPr>
          <w:p>
            <w:pPr>
              <w:pStyle w:val="13"/>
            </w:pPr>
            <w:r>
              <w:t>提前下达2025年中央支持学前教育发展资金（冀财教[2024]121号）-幼儿资助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2.10</w:t>
            </w:r>
          </w:p>
        </w:tc>
        <w:tc>
          <w:tcPr>
            <w:tcW w:w="2835" w:type="dxa"/>
            <w:vAlign w:val="center"/>
          </w:tcPr>
          <w:p>
            <w:pPr>
              <w:pStyle w:val="11"/>
            </w:pPr>
            <w:r>
              <w:t>其中：财政    资金</w:t>
            </w:r>
          </w:p>
        </w:tc>
        <w:tc>
          <w:tcPr>
            <w:tcW w:w="2551" w:type="dxa"/>
            <w:vAlign w:val="center"/>
          </w:tcPr>
          <w:p>
            <w:pPr>
              <w:pStyle w:val="13"/>
            </w:pPr>
            <w:r>
              <w:t>2.10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对建档立卡家庭幼儿、低保家庭幼儿、特困救助供养幼儿、孤儿和残疾幼儿予以资助。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1.对建档立卡家庭幼儿、低保家庭幼儿、特困救助供养幼儿、孤儿和残疾幼儿予以资助。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20人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1000元/人年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w:t>
      </w:r>
      <w:r>
        <w:rPr>
          <w:rFonts w:hint="eastAsia" w:ascii="方正仿宋_GBK" w:hAnsi="方正仿宋_GBK" w:eastAsia="方正仿宋_GBK" w:cs="方正仿宋_GBK"/>
          <w:color w:val="000000"/>
          <w:sz w:val="28"/>
          <w:lang w:val="en-US" w:eastAsia="zh-CN"/>
        </w:rPr>
        <w:t>7</w:t>
      </w:r>
      <w:r>
        <w:rPr>
          <w:rFonts w:ascii="方正仿宋_GBK" w:hAnsi="方正仿宋_GBK" w:eastAsia="方正仿宋_GBK" w:cs="方正仿宋_GBK"/>
          <w:color w:val="000000"/>
          <w:sz w:val="28"/>
        </w:rPr>
        <w:t>、校园安全专项资金绩效目标表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13013325P00001010050D</w:t>
            </w:r>
          </w:p>
        </w:tc>
        <w:tc>
          <w:tcPr>
            <w:tcW w:w="2835" w:type="dxa"/>
            <w:vAlign w:val="center"/>
          </w:tcPr>
          <w:p>
            <w:pPr>
              <w:pStyle w:val="11"/>
            </w:pPr>
            <w:r>
              <w:t>项目名称</w:t>
            </w:r>
          </w:p>
        </w:tc>
        <w:tc>
          <w:tcPr>
            <w:tcW w:w="6095" w:type="dxa"/>
            <w:gridSpan w:val="3"/>
            <w:vAlign w:val="center"/>
          </w:tcPr>
          <w:p>
            <w:pPr>
              <w:pStyle w:val="13"/>
            </w:pPr>
            <w:r>
              <w:t>校园安全专项资金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0.86</w:t>
            </w:r>
          </w:p>
        </w:tc>
        <w:tc>
          <w:tcPr>
            <w:tcW w:w="2835" w:type="dxa"/>
            <w:vAlign w:val="center"/>
          </w:tcPr>
          <w:p>
            <w:pPr>
              <w:pStyle w:val="11"/>
            </w:pPr>
            <w:r>
              <w:t>其中：财政    资金</w:t>
            </w:r>
          </w:p>
        </w:tc>
        <w:tc>
          <w:tcPr>
            <w:tcW w:w="2551" w:type="dxa"/>
            <w:vAlign w:val="center"/>
          </w:tcPr>
          <w:p>
            <w:pPr>
              <w:pStyle w:val="13"/>
            </w:pPr>
            <w:r>
              <w:t>0.86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了加强学校的安全保卫工作，保护师生生命安全和学校财产安全，维护正常的教育教学秩序，按照省教育厅、公安厅《关于印发〈河北省中小学幼儿园安全防范建设三年达标行动方案〉的通知》精神，各学校配备了专职保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加强学校的安全保卫工作，保护师生生命安全和学校财产安全，维护正常的教育教学秩序，按照省教育厅、公安厅《关于印发〈河北省中小学幼儿园安全防范建设三年达标行动方案〉的通知》精神，各学校配备了专职保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安全教育平台覆盖率%</w:t>
            </w:r>
          </w:p>
        </w:tc>
        <w:tc>
          <w:tcPr>
            <w:tcW w:w="5386" w:type="dxa"/>
            <w:vAlign w:val="center"/>
          </w:tcPr>
          <w:p>
            <w:pPr>
              <w:pStyle w:val="13"/>
            </w:pPr>
            <w:r>
              <w:t>安全教育平台覆盖学生量占比</w:t>
            </w:r>
          </w:p>
        </w:tc>
        <w:tc>
          <w:tcPr>
            <w:tcW w:w="2268" w:type="dxa"/>
            <w:vAlign w:val="center"/>
          </w:tcPr>
          <w:p>
            <w:pPr>
              <w:pStyle w:val="13"/>
            </w:pPr>
            <w:r>
              <w:t>≥98%</w:t>
            </w:r>
          </w:p>
        </w:tc>
        <w:tc>
          <w:tcPr>
            <w:tcW w:w="1276" w:type="dxa"/>
            <w:vAlign w:val="center"/>
          </w:tcPr>
          <w:p>
            <w:pPr>
              <w:pStyle w:val="13"/>
            </w:pPr>
            <w:r>
              <w:t>安全教育平台覆盖率%</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时效指标</w:t>
            </w:r>
          </w:p>
        </w:tc>
        <w:tc>
          <w:tcPr>
            <w:tcW w:w="5386" w:type="dxa"/>
            <w:vAlign w:val="center"/>
          </w:tcPr>
          <w:p>
            <w:pPr>
              <w:pStyle w:val="13"/>
            </w:pPr>
            <w:r>
              <w:t>保护校园安全</w:t>
            </w:r>
          </w:p>
        </w:tc>
        <w:tc>
          <w:tcPr>
            <w:tcW w:w="2268" w:type="dxa"/>
            <w:vAlign w:val="center"/>
          </w:tcPr>
          <w:p>
            <w:pPr>
              <w:pStyle w:val="13"/>
            </w:pPr>
            <w:r>
              <w:t>≥95%</w:t>
            </w:r>
          </w:p>
        </w:tc>
        <w:tc>
          <w:tcPr>
            <w:tcW w:w="1276" w:type="dxa"/>
            <w:vAlign w:val="center"/>
          </w:tcPr>
          <w:p>
            <w:pPr>
              <w:pStyle w:val="13"/>
            </w:pPr>
            <w:r>
              <w:t>时效指标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成本指标</w:t>
            </w:r>
          </w:p>
        </w:tc>
        <w:tc>
          <w:tcPr>
            <w:tcW w:w="5386" w:type="dxa"/>
            <w:vAlign w:val="center"/>
          </w:tcPr>
          <w:p>
            <w:pPr>
              <w:pStyle w:val="13"/>
            </w:pPr>
            <w:r>
              <w:t>维护教育教学秩序</w:t>
            </w:r>
          </w:p>
        </w:tc>
        <w:tc>
          <w:tcPr>
            <w:tcW w:w="2268" w:type="dxa"/>
            <w:vAlign w:val="center"/>
          </w:tcPr>
          <w:p>
            <w:pPr>
              <w:pStyle w:val="13"/>
            </w:pPr>
            <w:r>
              <w:t>≥95%</w:t>
            </w:r>
          </w:p>
        </w:tc>
        <w:tc>
          <w:tcPr>
            <w:tcW w:w="1276" w:type="dxa"/>
            <w:vAlign w:val="center"/>
          </w:tcPr>
          <w:p>
            <w:pPr>
              <w:pStyle w:val="13"/>
            </w:pPr>
            <w:r>
              <w:t>成本指标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学校安全性</w:t>
            </w:r>
          </w:p>
        </w:tc>
        <w:tc>
          <w:tcPr>
            <w:tcW w:w="5386" w:type="dxa"/>
            <w:vAlign w:val="center"/>
          </w:tcPr>
          <w:p>
            <w:pPr>
              <w:pStyle w:val="13"/>
            </w:pPr>
            <w:r>
              <w:t>学校安全性</w:t>
            </w:r>
          </w:p>
        </w:tc>
        <w:tc>
          <w:tcPr>
            <w:tcW w:w="2268" w:type="dxa"/>
            <w:vAlign w:val="center"/>
          </w:tcPr>
          <w:p>
            <w:pPr>
              <w:pStyle w:val="13"/>
            </w:pPr>
            <w:r>
              <w:t>≥98%</w:t>
            </w:r>
          </w:p>
        </w:tc>
        <w:tc>
          <w:tcPr>
            <w:tcW w:w="1276" w:type="dxa"/>
            <w:vAlign w:val="center"/>
          </w:tcPr>
          <w:p>
            <w:pPr>
              <w:pStyle w:val="13"/>
            </w:pPr>
            <w:r>
              <w:t>学校安全性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业务工作完成率%</w:t>
            </w:r>
          </w:p>
        </w:tc>
        <w:tc>
          <w:tcPr>
            <w:tcW w:w="5386" w:type="dxa"/>
            <w:vAlign w:val="center"/>
          </w:tcPr>
          <w:p>
            <w:pPr>
              <w:pStyle w:val="13"/>
            </w:pPr>
            <w:r>
              <w:t>业务工作任务完成情况</w:t>
            </w:r>
          </w:p>
        </w:tc>
        <w:tc>
          <w:tcPr>
            <w:tcW w:w="2268" w:type="dxa"/>
            <w:vAlign w:val="center"/>
          </w:tcPr>
          <w:p>
            <w:pPr>
              <w:pStyle w:val="13"/>
            </w:pPr>
            <w:r>
              <w:t>≥98%</w:t>
            </w:r>
          </w:p>
        </w:tc>
        <w:tc>
          <w:tcPr>
            <w:tcW w:w="1276" w:type="dxa"/>
            <w:vAlign w:val="center"/>
          </w:tcPr>
          <w:p>
            <w:pPr>
              <w:pStyle w:val="13"/>
            </w:pPr>
            <w:r>
              <w:t>业务工作完成率%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对社会的影响</w:t>
            </w:r>
          </w:p>
        </w:tc>
        <w:tc>
          <w:tcPr>
            <w:tcW w:w="2268" w:type="dxa"/>
            <w:vAlign w:val="center"/>
          </w:tcPr>
          <w:p>
            <w:pPr>
              <w:pStyle w:val="13"/>
            </w:pPr>
            <w:r>
              <w:t>≥95%</w:t>
            </w:r>
          </w:p>
        </w:tc>
        <w:tc>
          <w:tcPr>
            <w:tcW w:w="1276" w:type="dxa"/>
            <w:vAlign w:val="center"/>
          </w:tcPr>
          <w:p>
            <w:pPr>
              <w:pStyle w:val="13"/>
            </w:pPr>
            <w:r>
              <w:t>社会效益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能够长期较好满足校园安全的需求。</w:t>
            </w:r>
          </w:p>
        </w:tc>
        <w:tc>
          <w:tcPr>
            <w:tcW w:w="2268" w:type="dxa"/>
            <w:vAlign w:val="center"/>
          </w:tcPr>
          <w:p>
            <w:pPr>
              <w:pStyle w:val="13"/>
            </w:pPr>
            <w:r>
              <w:t>≥95%</w:t>
            </w:r>
          </w:p>
        </w:tc>
        <w:tc>
          <w:tcPr>
            <w:tcW w:w="1276" w:type="dxa"/>
            <w:vAlign w:val="center"/>
          </w:tcPr>
          <w:p>
            <w:pPr>
              <w:pStyle w:val="13"/>
            </w:pPr>
            <w:r>
              <w:t>生态效益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长期性</w:t>
            </w:r>
          </w:p>
        </w:tc>
        <w:tc>
          <w:tcPr>
            <w:tcW w:w="5386" w:type="dxa"/>
            <w:vAlign w:val="center"/>
          </w:tcPr>
          <w:p>
            <w:pPr>
              <w:pStyle w:val="13"/>
            </w:pPr>
            <w:r>
              <w:t>能够长期较好满足校园安全的需求。</w:t>
            </w:r>
          </w:p>
        </w:tc>
        <w:tc>
          <w:tcPr>
            <w:tcW w:w="2268" w:type="dxa"/>
            <w:vAlign w:val="center"/>
          </w:tcPr>
          <w:p>
            <w:pPr>
              <w:pStyle w:val="13"/>
            </w:pPr>
            <w:r>
              <w:t>≥98%</w:t>
            </w:r>
          </w:p>
        </w:tc>
        <w:tc>
          <w:tcPr>
            <w:tcW w:w="1276" w:type="dxa"/>
            <w:vAlign w:val="center"/>
          </w:tcPr>
          <w:p>
            <w:pPr>
              <w:pStyle w:val="13"/>
            </w:pPr>
            <w:r>
              <w:t>长期性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w:t>
      </w:r>
      <w:r>
        <w:rPr>
          <w:rFonts w:hint="eastAsia" w:ascii="方正仿宋_GBK" w:hAnsi="方正仿宋_GBK" w:eastAsia="方正仿宋_GBK" w:cs="方正仿宋_GBK"/>
          <w:color w:val="000000"/>
          <w:sz w:val="28"/>
          <w:lang w:val="en-US" w:eastAsia="zh-CN"/>
        </w:rPr>
        <w:t>8</w:t>
      </w:r>
      <w:r>
        <w:rPr>
          <w:rFonts w:ascii="方正仿宋_GBK" w:hAnsi="方正仿宋_GBK" w:eastAsia="方正仿宋_GBK" w:cs="方正仿宋_GBK"/>
          <w:color w:val="000000"/>
          <w:sz w:val="28"/>
        </w:rPr>
        <w:t>、校园安全专项资金绩效目标表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13013325P000010100511</w:t>
            </w:r>
          </w:p>
        </w:tc>
        <w:tc>
          <w:tcPr>
            <w:tcW w:w="2835" w:type="dxa"/>
            <w:vAlign w:val="center"/>
          </w:tcPr>
          <w:p>
            <w:pPr>
              <w:pStyle w:val="11"/>
            </w:pPr>
            <w:r>
              <w:t>项目名称</w:t>
            </w:r>
          </w:p>
        </w:tc>
        <w:tc>
          <w:tcPr>
            <w:tcW w:w="6095" w:type="dxa"/>
            <w:gridSpan w:val="3"/>
            <w:vAlign w:val="center"/>
          </w:tcPr>
          <w:p>
            <w:pPr>
              <w:pStyle w:val="13"/>
            </w:pPr>
            <w:r>
              <w:t>校园安全专项资金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13.69</w:t>
            </w:r>
          </w:p>
        </w:tc>
        <w:tc>
          <w:tcPr>
            <w:tcW w:w="2835" w:type="dxa"/>
            <w:vAlign w:val="center"/>
          </w:tcPr>
          <w:p>
            <w:pPr>
              <w:pStyle w:val="11"/>
            </w:pPr>
            <w:r>
              <w:t>其中：财政    资金</w:t>
            </w:r>
          </w:p>
        </w:tc>
        <w:tc>
          <w:tcPr>
            <w:tcW w:w="2551" w:type="dxa"/>
            <w:vAlign w:val="center"/>
          </w:tcPr>
          <w:p>
            <w:pPr>
              <w:pStyle w:val="13"/>
            </w:pPr>
            <w:r>
              <w:t>13.69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了加强学校的安全保卫工作，保护师生生命安全和学校财产安全，维护正常的教育教学秩序，按照省教育厅、公安厅《关于印发〈河北省中小学幼儿园安全防范建设三年达标行动方案〉的通知》精神，各学校配备了专职保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加强学校的安全保卫工作，保护师生生命安全和学校财产安全，维护正常的教育教学秩序，按照省教育厅、公安厅《关于印发〈河北省中小学幼儿园安全防范建设三年达标行动方案〉的通知》精神，各学校配备了专职保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安全教育平台覆盖率%</w:t>
            </w:r>
          </w:p>
        </w:tc>
        <w:tc>
          <w:tcPr>
            <w:tcW w:w="5386" w:type="dxa"/>
            <w:vAlign w:val="center"/>
          </w:tcPr>
          <w:p>
            <w:pPr>
              <w:pStyle w:val="13"/>
            </w:pPr>
            <w:r>
              <w:t>安全教育平台覆盖学生量占比</w:t>
            </w:r>
          </w:p>
        </w:tc>
        <w:tc>
          <w:tcPr>
            <w:tcW w:w="2268" w:type="dxa"/>
            <w:vAlign w:val="center"/>
          </w:tcPr>
          <w:p>
            <w:pPr>
              <w:pStyle w:val="13"/>
            </w:pPr>
            <w:r>
              <w:t>≥98%</w:t>
            </w:r>
          </w:p>
        </w:tc>
        <w:tc>
          <w:tcPr>
            <w:tcW w:w="1276" w:type="dxa"/>
            <w:vAlign w:val="center"/>
          </w:tcPr>
          <w:p>
            <w:pPr>
              <w:pStyle w:val="13"/>
            </w:pPr>
            <w:r>
              <w:t>安全教育平台覆盖率%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时效指标</w:t>
            </w:r>
          </w:p>
        </w:tc>
        <w:tc>
          <w:tcPr>
            <w:tcW w:w="5386" w:type="dxa"/>
            <w:vAlign w:val="center"/>
          </w:tcPr>
          <w:p>
            <w:pPr>
              <w:pStyle w:val="13"/>
            </w:pPr>
            <w:r>
              <w:t>保护校园安全</w:t>
            </w:r>
          </w:p>
        </w:tc>
        <w:tc>
          <w:tcPr>
            <w:tcW w:w="2268" w:type="dxa"/>
            <w:vAlign w:val="center"/>
          </w:tcPr>
          <w:p>
            <w:pPr>
              <w:pStyle w:val="13"/>
            </w:pPr>
            <w:r>
              <w:t>≥95%</w:t>
            </w:r>
          </w:p>
        </w:tc>
        <w:tc>
          <w:tcPr>
            <w:tcW w:w="1276" w:type="dxa"/>
            <w:vAlign w:val="center"/>
          </w:tcPr>
          <w:p>
            <w:pPr>
              <w:pStyle w:val="13"/>
            </w:pPr>
            <w:r>
              <w:t>时效指标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成本指标</w:t>
            </w:r>
          </w:p>
        </w:tc>
        <w:tc>
          <w:tcPr>
            <w:tcW w:w="5386" w:type="dxa"/>
            <w:vAlign w:val="center"/>
          </w:tcPr>
          <w:p>
            <w:pPr>
              <w:pStyle w:val="13"/>
            </w:pPr>
            <w:r>
              <w:t>维护教育教学秩序</w:t>
            </w:r>
          </w:p>
        </w:tc>
        <w:tc>
          <w:tcPr>
            <w:tcW w:w="2268" w:type="dxa"/>
            <w:vAlign w:val="center"/>
          </w:tcPr>
          <w:p>
            <w:pPr>
              <w:pStyle w:val="13"/>
            </w:pPr>
            <w:r>
              <w:t>≥95%</w:t>
            </w:r>
          </w:p>
        </w:tc>
        <w:tc>
          <w:tcPr>
            <w:tcW w:w="1276" w:type="dxa"/>
            <w:vAlign w:val="center"/>
          </w:tcPr>
          <w:p>
            <w:pPr>
              <w:pStyle w:val="13"/>
            </w:pPr>
            <w:r>
              <w:t>成本指标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学校安全性</w:t>
            </w:r>
          </w:p>
        </w:tc>
        <w:tc>
          <w:tcPr>
            <w:tcW w:w="5386" w:type="dxa"/>
            <w:vAlign w:val="center"/>
          </w:tcPr>
          <w:p>
            <w:pPr>
              <w:pStyle w:val="13"/>
            </w:pPr>
            <w:r>
              <w:t>学校安全性</w:t>
            </w:r>
          </w:p>
        </w:tc>
        <w:tc>
          <w:tcPr>
            <w:tcW w:w="2268" w:type="dxa"/>
            <w:vAlign w:val="center"/>
          </w:tcPr>
          <w:p>
            <w:pPr>
              <w:pStyle w:val="13"/>
            </w:pPr>
            <w:r>
              <w:t>≥98%</w:t>
            </w:r>
          </w:p>
        </w:tc>
        <w:tc>
          <w:tcPr>
            <w:tcW w:w="1276" w:type="dxa"/>
            <w:vAlign w:val="center"/>
          </w:tcPr>
          <w:p>
            <w:pPr>
              <w:pStyle w:val="13"/>
            </w:pPr>
            <w:r>
              <w:t>学校安全性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业务工作完成率%</w:t>
            </w:r>
          </w:p>
        </w:tc>
        <w:tc>
          <w:tcPr>
            <w:tcW w:w="5386" w:type="dxa"/>
            <w:vAlign w:val="center"/>
          </w:tcPr>
          <w:p>
            <w:pPr>
              <w:pStyle w:val="13"/>
            </w:pPr>
            <w:r>
              <w:t>业务工作任务完成情况</w:t>
            </w:r>
          </w:p>
        </w:tc>
        <w:tc>
          <w:tcPr>
            <w:tcW w:w="2268" w:type="dxa"/>
            <w:vAlign w:val="center"/>
          </w:tcPr>
          <w:p>
            <w:pPr>
              <w:pStyle w:val="13"/>
            </w:pPr>
            <w:r>
              <w:t>≥98%</w:t>
            </w:r>
          </w:p>
        </w:tc>
        <w:tc>
          <w:tcPr>
            <w:tcW w:w="1276" w:type="dxa"/>
            <w:vAlign w:val="center"/>
          </w:tcPr>
          <w:p>
            <w:pPr>
              <w:pStyle w:val="13"/>
            </w:pPr>
            <w:r>
              <w:t>业务工作完成率%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对社会的影响</w:t>
            </w:r>
          </w:p>
        </w:tc>
        <w:tc>
          <w:tcPr>
            <w:tcW w:w="2268" w:type="dxa"/>
            <w:vAlign w:val="center"/>
          </w:tcPr>
          <w:p>
            <w:pPr>
              <w:pStyle w:val="13"/>
            </w:pPr>
            <w:r>
              <w:t>≥95%</w:t>
            </w:r>
          </w:p>
        </w:tc>
        <w:tc>
          <w:tcPr>
            <w:tcW w:w="1276" w:type="dxa"/>
            <w:vAlign w:val="center"/>
          </w:tcPr>
          <w:p>
            <w:pPr>
              <w:pStyle w:val="13"/>
            </w:pPr>
            <w:r>
              <w:t>社会效益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能够长期较好满足校园安全的需求。</w:t>
            </w:r>
          </w:p>
        </w:tc>
        <w:tc>
          <w:tcPr>
            <w:tcW w:w="2268" w:type="dxa"/>
            <w:vAlign w:val="center"/>
          </w:tcPr>
          <w:p>
            <w:pPr>
              <w:pStyle w:val="13"/>
            </w:pPr>
            <w:r>
              <w:t>≥95%</w:t>
            </w:r>
          </w:p>
        </w:tc>
        <w:tc>
          <w:tcPr>
            <w:tcW w:w="1276" w:type="dxa"/>
            <w:vAlign w:val="center"/>
          </w:tcPr>
          <w:p>
            <w:pPr>
              <w:pStyle w:val="13"/>
            </w:pPr>
            <w:r>
              <w:t>生态效益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长期性</w:t>
            </w:r>
          </w:p>
        </w:tc>
        <w:tc>
          <w:tcPr>
            <w:tcW w:w="5386" w:type="dxa"/>
            <w:vAlign w:val="center"/>
          </w:tcPr>
          <w:p>
            <w:pPr>
              <w:pStyle w:val="13"/>
            </w:pPr>
            <w:r>
              <w:t>能够长期较好满足校园安全的需求。</w:t>
            </w:r>
          </w:p>
        </w:tc>
        <w:tc>
          <w:tcPr>
            <w:tcW w:w="2268" w:type="dxa"/>
            <w:vAlign w:val="center"/>
          </w:tcPr>
          <w:p>
            <w:pPr>
              <w:pStyle w:val="13"/>
            </w:pPr>
            <w:r>
              <w:t>≥98%</w:t>
            </w:r>
          </w:p>
        </w:tc>
        <w:tc>
          <w:tcPr>
            <w:tcW w:w="1276" w:type="dxa"/>
            <w:vAlign w:val="center"/>
          </w:tcPr>
          <w:p>
            <w:pPr>
              <w:pStyle w:val="13"/>
            </w:pPr>
            <w:r>
              <w:t>长期性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299</w:t>
      </w:r>
      <w:r>
        <w:rPr>
          <w:rFonts w:ascii="方正仿宋_GBK" w:hAnsi="方正仿宋_GBK" w:eastAsia="方正仿宋_GBK" w:cs="方正仿宋_GBK"/>
          <w:color w:val="000000"/>
          <w:sz w:val="28"/>
        </w:rPr>
        <w:t>、2025年城乡义务教育公用经费县级资金-初中绩效目标表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13013325P00000510004M</w:t>
            </w:r>
          </w:p>
        </w:tc>
        <w:tc>
          <w:tcPr>
            <w:tcW w:w="2835" w:type="dxa"/>
            <w:vAlign w:val="center"/>
          </w:tcPr>
          <w:p>
            <w:pPr>
              <w:pStyle w:val="11"/>
            </w:pPr>
            <w:r>
              <w:t>项目名称</w:t>
            </w:r>
          </w:p>
        </w:tc>
        <w:tc>
          <w:tcPr>
            <w:tcW w:w="6095" w:type="dxa"/>
            <w:gridSpan w:val="3"/>
            <w:vAlign w:val="center"/>
          </w:tcPr>
          <w:p>
            <w:pPr>
              <w:pStyle w:val="13"/>
            </w:pPr>
            <w:r>
              <w:t>2025年城乡义务教育公用经费县级资金-初中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6.47</w:t>
            </w:r>
          </w:p>
        </w:tc>
        <w:tc>
          <w:tcPr>
            <w:tcW w:w="2835" w:type="dxa"/>
            <w:vAlign w:val="center"/>
          </w:tcPr>
          <w:p>
            <w:pPr>
              <w:pStyle w:val="11"/>
            </w:pPr>
            <w:r>
              <w:t>其中：财政    资金</w:t>
            </w:r>
          </w:p>
        </w:tc>
        <w:tc>
          <w:tcPr>
            <w:tcW w:w="2551" w:type="dxa"/>
            <w:vAlign w:val="center"/>
          </w:tcPr>
          <w:p>
            <w:pPr>
              <w:pStyle w:val="13"/>
            </w:pPr>
            <w:r>
              <w:t>6.47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保证学校教职工满意度，保障学校日常工作顺利开展，保证及时完成日常工作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1.保证学校教职工满意度</w:t>
            </w:r>
          </w:p>
          <w:p>
            <w:pPr>
              <w:pStyle w:val="13"/>
            </w:pPr>
            <w:r>
              <w:t>2.保障学校日常工作顺利开展</w:t>
            </w:r>
          </w:p>
          <w:p>
            <w:pPr>
              <w:pStyle w:val="13"/>
            </w:pPr>
            <w:r>
              <w:t>3.保证及时完成日常工作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w:t>
      </w:r>
      <w:r>
        <w:rPr>
          <w:rFonts w:hint="eastAsia" w:ascii="方正仿宋_GBK" w:hAnsi="方正仿宋_GBK" w:eastAsia="方正仿宋_GBK" w:cs="方正仿宋_GBK"/>
          <w:color w:val="000000"/>
          <w:sz w:val="28"/>
          <w:lang w:val="en-US" w:eastAsia="zh-CN"/>
        </w:rPr>
        <w:t>0</w:t>
      </w:r>
      <w:r>
        <w:rPr>
          <w:rFonts w:ascii="方正仿宋_GBK" w:hAnsi="方正仿宋_GBK" w:eastAsia="方正仿宋_GBK" w:cs="方正仿宋_GBK"/>
          <w:color w:val="000000"/>
          <w:sz w:val="28"/>
        </w:rPr>
        <w:t>、2025年城乡义务教育公用经费县级资金-小学绩效目标表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13013325P000005100059</w:t>
            </w:r>
          </w:p>
        </w:tc>
        <w:tc>
          <w:tcPr>
            <w:tcW w:w="2835" w:type="dxa"/>
            <w:vAlign w:val="center"/>
          </w:tcPr>
          <w:p>
            <w:pPr>
              <w:pStyle w:val="11"/>
            </w:pPr>
            <w:r>
              <w:t>项目名称</w:t>
            </w:r>
          </w:p>
        </w:tc>
        <w:tc>
          <w:tcPr>
            <w:tcW w:w="6095" w:type="dxa"/>
            <w:gridSpan w:val="3"/>
            <w:vAlign w:val="center"/>
          </w:tcPr>
          <w:p>
            <w:pPr>
              <w:pStyle w:val="13"/>
            </w:pPr>
            <w:r>
              <w:t>2025年城乡义务教育公用经费县级资金-小学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6.78</w:t>
            </w:r>
          </w:p>
        </w:tc>
        <w:tc>
          <w:tcPr>
            <w:tcW w:w="2835" w:type="dxa"/>
            <w:vAlign w:val="center"/>
          </w:tcPr>
          <w:p>
            <w:pPr>
              <w:pStyle w:val="11"/>
            </w:pPr>
            <w:r>
              <w:t>其中：财政    资金</w:t>
            </w:r>
          </w:p>
        </w:tc>
        <w:tc>
          <w:tcPr>
            <w:tcW w:w="2551" w:type="dxa"/>
            <w:vAlign w:val="center"/>
          </w:tcPr>
          <w:p>
            <w:pPr>
              <w:pStyle w:val="13"/>
            </w:pPr>
            <w:r>
              <w:t>6.78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保证学校教职工满意度，保障学校日常工作顺利开展，保证及时完成日常工作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1.保证学校教职工满意度</w:t>
            </w:r>
          </w:p>
          <w:p>
            <w:pPr>
              <w:pStyle w:val="13"/>
            </w:pPr>
            <w:r>
              <w:t>2.保障学校日常工作顺利开展</w:t>
            </w:r>
          </w:p>
          <w:p>
            <w:pPr>
              <w:pStyle w:val="13"/>
            </w:pPr>
            <w:r>
              <w:t>3.保证及时完成日常工作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w:t>
      </w: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、提前下达2025年城乡义务教育省级补助经费（冀财教[2024]141号）-公用经费（初中）绩效目标表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13013325P000005100084</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保证学校教职工满意度，保障学校日常工作顺利开展，保证及时完成日常工作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1.保证学校教职工满意度</w:t>
            </w:r>
          </w:p>
          <w:p>
            <w:pPr>
              <w:pStyle w:val="13"/>
            </w:pPr>
            <w:r>
              <w:t>2.保障学校日常工作顺利开展</w:t>
            </w:r>
          </w:p>
          <w:p>
            <w:pPr>
              <w:pStyle w:val="13"/>
            </w:pPr>
            <w:r>
              <w:t>3.保证及时完成日常工作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w:t>
      </w: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、提前下达2025年城乡义务教育省级补助经费（冀财教[2024]141号）-公用经费（小学）绩效目标表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13013325P00000510007G</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28.00</w:t>
            </w:r>
          </w:p>
        </w:tc>
        <w:tc>
          <w:tcPr>
            <w:tcW w:w="2835" w:type="dxa"/>
            <w:vAlign w:val="center"/>
          </w:tcPr>
          <w:p>
            <w:pPr>
              <w:pStyle w:val="11"/>
            </w:pPr>
            <w:r>
              <w:t>其中：财政    资金</w:t>
            </w:r>
          </w:p>
        </w:tc>
        <w:tc>
          <w:tcPr>
            <w:tcW w:w="2551" w:type="dxa"/>
            <w:vAlign w:val="center"/>
          </w:tcPr>
          <w:p>
            <w:pPr>
              <w:pStyle w:val="13"/>
            </w:pPr>
            <w:r>
              <w:t>28.00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保证学校教职工满意度，保障学校日常工作顺利开展，保证及时完成日常工作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1.保证学校教职工满意度</w:t>
            </w:r>
          </w:p>
          <w:p>
            <w:pPr>
              <w:pStyle w:val="13"/>
            </w:pPr>
            <w:r>
              <w:t>2.保障学校日常工作顺利开展</w:t>
            </w:r>
          </w:p>
          <w:p>
            <w:pPr>
              <w:pStyle w:val="13"/>
            </w:pPr>
            <w:r>
              <w:t>3.保证及时完成日常工作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w:t>
      </w:r>
      <w:r>
        <w:rPr>
          <w:rFonts w:hint="eastAsia" w:ascii="方正仿宋_GBK" w:hAnsi="方正仿宋_GBK" w:eastAsia="方正仿宋_GBK" w:cs="方正仿宋_GBK"/>
          <w:color w:val="000000"/>
          <w:sz w:val="28"/>
          <w:lang w:val="en-US" w:eastAsia="zh-CN"/>
        </w:rPr>
        <w:t>3</w:t>
      </w:r>
      <w:r>
        <w:rPr>
          <w:rFonts w:ascii="方正仿宋_GBK" w:hAnsi="方正仿宋_GBK" w:eastAsia="方正仿宋_GBK" w:cs="方正仿宋_GBK"/>
          <w:color w:val="000000"/>
          <w:sz w:val="28"/>
        </w:rPr>
        <w:t>、提前下达2025年城乡义务教育中央补助经费（冀财教[2024]123号）-公用经费（初中）绩效目标表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13013325P00000510002E</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35.00</w:t>
            </w:r>
          </w:p>
        </w:tc>
        <w:tc>
          <w:tcPr>
            <w:tcW w:w="2835" w:type="dxa"/>
            <w:vAlign w:val="center"/>
          </w:tcPr>
          <w:p>
            <w:pPr>
              <w:pStyle w:val="11"/>
            </w:pPr>
            <w:r>
              <w:t>其中：财政    资金</w:t>
            </w:r>
          </w:p>
        </w:tc>
        <w:tc>
          <w:tcPr>
            <w:tcW w:w="2551" w:type="dxa"/>
            <w:vAlign w:val="center"/>
          </w:tcPr>
          <w:p>
            <w:pPr>
              <w:pStyle w:val="13"/>
            </w:pPr>
            <w:r>
              <w:t>35.00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保证学校教职工满意度，保障学校日常工作顺利开展，保证及时完成日常工作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1.保证学校教职工满意度</w:t>
            </w:r>
          </w:p>
          <w:p>
            <w:pPr>
              <w:pStyle w:val="13"/>
            </w:pPr>
            <w:r>
              <w:t>2.保障学校日常工作顺利开展</w:t>
            </w:r>
          </w:p>
          <w:p>
            <w:pPr>
              <w:pStyle w:val="13"/>
            </w:pPr>
            <w:r>
              <w:t>3.保证及时完成日常工作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w:t>
      </w:r>
      <w:r>
        <w:rPr>
          <w:rFonts w:hint="eastAsia" w:ascii="方正仿宋_GBK" w:hAnsi="方正仿宋_GBK" w:eastAsia="方正仿宋_GBK" w:cs="方正仿宋_GBK"/>
          <w:color w:val="000000"/>
          <w:sz w:val="28"/>
          <w:lang w:val="en-US" w:eastAsia="zh-CN"/>
        </w:rPr>
        <w:t>4</w:t>
      </w:r>
      <w:r>
        <w:rPr>
          <w:rFonts w:ascii="方正仿宋_GBK" w:hAnsi="方正仿宋_GBK" w:eastAsia="方正仿宋_GBK" w:cs="方正仿宋_GBK"/>
          <w:color w:val="000000"/>
          <w:sz w:val="28"/>
        </w:rPr>
        <w:t>、提前下达2025年城乡义务教育中央补助经费（冀财教[2024]123号）-公用经费（小学）绩效目标表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13013325P00000510001T</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保证及时完成日常工作，保证学校教职工满意度，保障学校日常工作顺利开展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1.保证及时完成日常工作</w:t>
            </w:r>
          </w:p>
          <w:p>
            <w:pPr>
              <w:pStyle w:val="13"/>
            </w:pPr>
            <w:r>
              <w:t>2.保证学校教职工满意度</w:t>
            </w:r>
          </w:p>
          <w:p>
            <w:pPr>
              <w:pStyle w:val="13"/>
            </w:pPr>
            <w:r>
              <w:t>3.保障学校日常工作顺利开展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w:t>
      </w: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、提前下达2025年城乡义务教育中央补助经费（冀财教[2024]123号）-家庭经济困难学生生活费补助（初中）绩效目标表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13013325P00001110002Y</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提前下达2025年城乡义务教育中央补助经费（冀财教[2024]123号）-家庭经济困难学生生活费补助（初中）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6.50</w:t>
            </w:r>
          </w:p>
        </w:tc>
        <w:tc>
          <w:tcPr>
            <w:tcW w:w="2835" w:type="dxa"/>
            <w:vAlign w:val="center"/>
          </w:tcPr>
          <w:p>
            <w:pPr>
              <w:pStyle w:val="11"/>
            </w:pPr>
            <w:r>
              <w:t>其中：财政    资金</w:t>
            </w:r>
          </w:p>
        </w:tc>
        <w:tc>
          <w:tcPr>
            <w:tcW w:w="2551" w:type="dxa"/>
            <w:vAlign w:val="center"/>
          </w:tcPr>
          <w:p>
            <w:pPr>
              <w:pStyle w:val="13"/>
            </w:pPr>
            <w:r>
              <w:t>6.50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46人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1500元/人年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w:t>
      </w:r>
      <w:r>
        <w:rPr>
          <w:rFonts w:hint="eastAsia" w:ascii="方正仿宋_GBK" w:hAnsi="方正仿宋_GBK" w:eastAsia="方正仿宋_GBK" w:cs="方正仿宋_GBK"/>
          <w:color w:val="000000"/>
          <w:sz w:val="28"/>
          <w:lang w:val="en-US" w:eastAsia="zh-CN"/>
        </w:rPr>
        <w:t>6</w:t>
      </w:r>
      <w:r>
        <w:rPr>
          <w:rFonts w:ascii="方正仿宋_GBK" w:hAnsi="方正仿宋_GBK" w:eastAsia="方正仿宋_GBK" w:cs="方正仿宋_GBK"/>
          <w:color w:val="000000"/>
          <w:sz w:val="28"/>
        </w:rPr>
        <w:t>、提前下达2025年城乡义务教育中央补助经费（冀财教[2024]123号）-家庭经济困难学生生活费补助（小学）绩效目标表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13013325P00001110001B</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提前下达2025年城乡义务教育中央补助经费（冀财教[2024]123号）-家庭经济困难学生生活费补助（小学）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4.50</w:t>
            </w:r>
          </w:p>
        </w:tc>
        <w:tc>
          <w:tcPr>
            <w:tcW w:w="2835" w:type="dxa"/>
            <w:vAlign w:val="center"/>
          </w:tcPr>
          <w:p>
            <w:pPr>
              <w:pStyle w:val="11"/>
            </w:pPr>
            <w:r>
              <w:t>其中：财政    资金</w:t>
            </w:r>
          </w:p>
        </w:tc>
        <w:tc>
          <w:tcPr>
            <w:tcW w:w="2551" w:type="dxa"/>
            <w:vAlign w:val="center"/>
          </w:tcPr>
          <w:p>
            <w:pPr>
              <w:pStyle w:val="13"/>
            </w:pPr>
            <w:r>
              <w:t>4.50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58人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625元/人年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w:t>
      </w:r>
      <w:r>
        <w:rPr>
          <w:rFonts w:hint="eastAsia" w:ascii="方正仿宋_GBK" w:hAnsi="方正仿宋_GBK" w:eastAsia="方正仿宋_GBK" w:cs="方正仿宋_GBK"/>
          <w:color w:val="000000"/>
          <w:sz w:val="28"/>
          <w:lang w:val="en-US" w:eastAsia="zh-CN"/>
        </w:rPr>
        <w:t>7</w:t>
      </w:r>
      <w:r>
        <w:rPr>
          <w:rFonts w:ascii="方正仿宋_GBK" w:hAnsi="方正仿宋_GBK" w:eastAsia="方正仿宋_GBK" w:cs="方正仿宋_GBK"/>
          <w:color w:val="000000"/>
          <w:sz w:val="28"/>
        </w:rPr>
        <w:t>、提前下达2025年省级支持学前教育发展专项资金-冀财教[2024]142号绩效目标表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13013325P000018100090</w:t>
            </w:r>
          </w:p>
        </w:tc>
        <w:tc>
          <w:tcPr>
            <w:tcW w:w="2835" w:type="dxa"/>
            <w:vAlign w:val="center"/>
          </w:tcPr>
          <w:p>
            <w:pPr>
              <w:pStyle w:val="11"/>
            </w:pPr>
            <w:r>
              <w:t>项目名称</w:t>
            </w:r>
          </w:p>
        </w:tc>
        <w:tc>
          <w:tcPr>
            <w:tcW w:w="6095" w:type="dxa"/>
            <w:gridSpan w:val="3"/>
            <w:vAlign w:val="center"/>
          </w:tcPr>
          <w:p>
            <w:pPr>
              <w:pStyle w:val="13"/>
            </w:pPr>
            <w:r>
              <w:t>提前下达2025年省级支持学前教育发展专项资金-冀财教[2024]142号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5.16</w:t>
            </w:r>
          </w:p>
        </w:tc>
        <w:tc>
          <w:tcPr>
            <w:tcW w:w="2835" w:type="dxa"/>
            <w:vAlign w:val="center"/>
          </w:tcPr>
          <w:p>
            <w:pPr>
              <w:pStyle w:val="11"/>
            </w:pPr>
            <w:r>
              <w:t>其中：财政    资金</w:t>
            </w:r>
          </w:p>
        </w:tc>
        <w:tc>
          <w:tcPr>
            <w:tcW w:w="2551" w:type="dxa"/>
            <w:vAlign w:val="center"/>
          </w:tcPr>
          <w:p>
            <w:pPr>
              <w:pStyle w:val="13"/>
            </w:pPr>
            <w:r>
              <w:t>5.16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保障单位日常工作顺利开展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1.保障单位日常工作顺利开展</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实际经费支出</w:t>
            </w:r>
          </w:p>
        </w:tc>
        <w:tc>
          <w:tcPr>
            <w:tcW w:w="5386" w:type="dxa"/>
            <w:vAlign w:val="center"/>
          </w:tcPr>
          <w:p>
            <w:pPr>
              <w:pStyle w:val="13"/>
            </w:pPr>
            <w:r>
              <w:t>经费支出准确程度</w:t>
            </w:r>
          </w:p>
        </w:tc>
        <w:tc>
          <w:tcPr>
            <w:tcW w:w="2268" w:type="dxa"/>
            <w:vAlign w:val="center"/>
          </w:tcPr>
          <w:p>
            <w:pPr>
              <w:pStyle w:val="13"/>
            </w:pPr>
            <w:r>
              <w:t>100%</w:t>
            </w:r>
          </w:p>
        </w:tc>
        <w:tc>
          <w:tcPr>
            <w:tcW w:w="1276" w:type="dxa"/>
            <w:vAlign w:val="center"/>
          </w:tcPr>
          <w:p>
            <w:pPr>
              <w:pStyle w:val="13"/>
            </w:pPr>
            <w:r>
              <w:t>实际经费支出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保障单位正常运转</w:t>
            </w:r>
          </w:p>
        </w:tc>
        <w:tc>
          <w:tcPr>
            <w:tcW w:w="5386" w:type="dxa"/>
            <w:vAlign w:val="center"/>
          </w:tcPr>
          <w:p>
            <w:pPr>
              <w:pStyle w:val="13"/>
            </w:pPr>
            <w:r>
              <w:t>通过开展维修、购置等工作</w:t>
            </w:r>
          </w:p>
        </w:tc>
        <w:tc>
          <w:tcPr>
            <w:tcW w:w="2268" w:type="dxa"/>
            <w:vAlign w:val="center"/>
          </w:tcPr>
          <w:p>
            <w:pPr>
              <w:pStyle w:val="13"/>
            </w:pPr>
            <w:r>
              <w:t>保障单位正常运转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w:t>
      </w:r>
      <w:r>
        <w:rPr>
          <w:rFonts w:hint="eastAsia" w:ascii="方正仿宋_GBK" w:hAnsi="方正仿宋_GBK" w:eastAsia="方正仿宋_GBK" w:cs="方正仿宋_GBK"/>
          <w:color w:val="000000"/>
          <w:sz w:val="28"/>
          <w:lang w:val="en-US" w:eastAsia="zh-CN"/>
        </w:rPr>
        <w:t>8</w:t>
      </w:r>
      <w:r>
        <w:rPr>
          <w:rFonts w:ascii="方正仿宋_GBK" w:hAnsi="方正仿宋_GBK" w:eastAsia="方正仿宋_GBK" w:cs="方正仿宋_GBK"/>
          <w:color w:val="000000"/>
          <w:sz w:val="28"/>
        </w:rPr>
        <w:t>、提前下达2025年中央支持学前教育发展资金（冀财教[2024]121号）-幼儿资助绩效目标表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13013325P000007100016</w:t>
            </w:r>
          </w:p>
        </w:tc>
        <w:tc>
          <w:tcPr>
            <w:tcW w:w="2835" w:type="dxa"/>
            <w:vAlign w:val="center"/>
          </w:tcPr>
          <w:p>
            <w:pPr>
              <w:pStyle w:val="11"/>
            </w:pPr>
            <w:r>
              <w:t>项目名称</w:t>
            </w:r>
          </w:p>
        </w:tc>
        <w:tc>
          <w:tcPr>
            <w:tcW w:w="6095" w:type="dxa"/>
            <w:gridSpan w:val="3"/>
            <w:vAlign w:val="center"/>
          </w:tcPr>
          <w:p>
            <w:pPr>
              <w:pStyle w:val="13"/>
            </w:pPr>
            <w:r>
              <w:t>提前下达2025年中央支持学前教育发展资金（冀财教[2024]121号）-幼儿资助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0.90</w:t>
            </w:r>
          </w:p>
        </w:tc>
        <w:tc>
          <w:tcPr>
            <w:tcW w:w="2835" w:type="dxa"/>
            <w:vAlign w:val="center"/>
          </w:tcPr>
          <w:p>
            <w:pPr>
              <w:pStyle w:val="11"/>
            </w:pPr>
            <w:r>
              <w:t>其中：财政    资金</w:t>
            </w:r>
          </w:p>
        </w:tc>
        <w:tc>
          <w:tcPr>
            <w:tcW w:w="2551" w:type="dxa"/>
            <w:vAlign w:val="center"/>
          </w:tcPr>
          <w:p>
            <w:pPr>
              <w:pStyle w:val="13"/>
            </w:pPr>
            <w:r>
              <w:t>0.90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≥9人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1000元/人年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w:t>
      </w:r>
      <w:r>
        <w:rPr>
          <w:rFonts w:hint="eastAsia" w:ascii="方正仿宋_GBK" w:hAnsi="方正仿宋_GBK" w:eastAsia="方正仿宋_GBK" w:cs="方正仿宋_GBK"/>
          <w:color w:val="000000"/>
          <w:sz w:val="28"/>
          <w:lang w:val="en-US" w:eastAsia="zh-CN"/>
        </w:rPr>
        <w:t>09</w:t>
      </w:r>
      <w:r>
        <w:rPr>
          <w:rFonts w:ascii="方正仿宋_GBK" w:hAnsi="方正仿宋_GBK" w:eastAsia="方正仿宋_GBK" w:cs="方正仿宋_GBK"/>
          <w:color w:val="000000"/>
          <w:sz w:val="28"/>
        </w:rPr>
        <w:t>、校园安全专项资金绩效目标表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13013325P000010100511</w:t>
            </w:r>
          </w:p>
        </w:tc>
        <w:tc>
          <w:tcPr>
            <w:tcW w:w="2835" w:type="dxa"/>
            <w:vAlign w:val="center"/>
          </w:tcPr>
          <w:p>
            <w:pPr>
              <w:pStyle w:val="11"/>
            </w:pPr>
            <w:r>
              <w:t>项目名称</w:t>
            </w:r>
          </w:p>
        </w:tc>
        <w:tc>
          <w:tcPr>
            <w:tcW w:w="6095" w:type="dxa"/>
            <w:gridSpan w:val="3"/>
            <w:vAlign w:val="center"/>
          </w:tcPr>
          <w:p>
            <w:pPr>
              <w:pStyle w:val="13"/>
            </w:pPr>
            <w:r>
              <w:t>校园安全专项资金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8.56</w:t>
            </w:r>
          </w:p>
        </w:tc>
        <w:tc>
          <w:tcPr>
            <w:tcW w:w="2835" w:type="dxa"/>
            <w:vAlign w:val="center"/>
          </w:tcPr>
          <w:p>
            <w:pPr>
              <w:pStyle w:val="11"/>
            </w:pPr>
            <w:r>
              <w:t>其中：财政    资金</w:t>
            </w:r>
          </w:p>
        </w:tc>
        <w:tc>
          <w:tcPr>
            <w:tcW w:w="2551" w:type="dxa"/>
            <w:vAlign w:val="center"/>
          </w:tcPr>
          <w:p>
            <w:pPr>
              <w:pStyle w:val="13"/>
            </w:pPr>
            <w:r>
              <w:t>8.56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加强学校的安全保卫工作，保护师生生命安全和学校财产安全，维护正常的教育教学秩序。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加强学校的安全保卫工作，保护师生生命安全和学校财产安全，维护正常的教育教学秩序，按照省教育厅、公安厅《关于印发〈河北省中小学幼儿园安全防范建设三年达标行动方案〉的通知》精神，各学校配备了专职保安</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安全教育平台覆盖率%</w:t>
            </w:r>
          </w:p>
        </w:tc>
        <w:tc>
          <w:tcPr>
            <w:tcW w:w="5386" w:type="dxa"/>
            <w:vAlign w:val="center"/>
          </w:tcPr>
          <w:p>
            <w:pPr>
              <w:pStyle w:val="13"/>
            </w:pPr>
            <w:r>
              <w:t>安全教育平台覆盖学生量占比</w:t>
            </w:r>
          </w:p>
        </w:tc>
        <w:tc>
          <w:tcPr>
            <w:tcW w:w="2268" w:type="dxa"/>
            <w:vAlign w:val="center"/>
          </w:tcPr>
          <w:p>
            <w:pPr>
              <w:pStyle w:val="13"/>
            </w:pPr>
            <w:r>
              <w:t>≥98%</w:t>
            </w:r>
          </w:p>
        </w:tc>
        <w:tc>
          <w:tcPr>
            <w:tcW w:w="1276" w:type="dxa"/>
            <w:vAlign w:val="center"/>
          </w:tcPr>
          <w:p>
            <w:pPr>
              <w:pStyle w:val="13"/>
            </w:pPr>
            <w:r>
              <w:t>安全教育平台覆盖率%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时效指标</w:t>
            </w:r>
          </w:p>
        </w:tc>
        <w:tc>
          <w:tcPr>
            <w:tcW w:w="5386" w:type="dxa"/>
            <w:vAlign w:val="center"/>
          </w:tcPr>
          <w:p>
            <w:pPr>
              <w:pStyle w:val="13"/>
            </w:pPr>
            <w:r>
              <w:t>保护校园安全</w:t>
            </w:r>
          </w:p>
        </w:tc>
        <w:tc>
          <w:tcPr>
            <w:tcW w:w="2268" w:type="dxa"/>
            <w:vAlign w:val="center"/>
          </w:tcPr>
          <w:p>
            <w:pPr>
              <w:pStyle w:val="13"/>
            </w:pPr>
            <w:r>
              <w:t>≥95%</w:t>
            </w:r>
          </w:p>
        </w:tc>
        <w:tc>
          <w:tcPr>
            <w:tcW w:w="1276" w:type="dxa"/>
            <w:vAlign w:val="center"/>
          </w:tcPr>
          <w:p>
            <w:pPr>
              <w:pStyle w:val="13"/>
            </w:pPr>
            <w:r>
              <w:t>时效指标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成本指标</w:t>
            </w:r>
          </w:p>
        </w:tc>
        <w:tc>
          <w:tcPr>
            <w:tcW w:w="5386" w:type="dxa"/>
            <w:vAlign w:val="center"/>
          </w:tcPr>
          <w:p>
            <w:pPr>
              <w:pStyle w:val="13"/>
            </w:pPr>
            <w:r>
              <w:t>维护教育教学秩序</w:t>
            </w:r>
          </w:p>
        </w:tc>
        <w:tc>
          <w:tcPr>
            <w:tcW w:w="2268" w:type="dxa"/>
            <w:vAlign w:val="center"/>
          </w:tcPr>
          <w:p>
            <w:pPr>
              <w:pStyle w:val="13"/>
            </w:pPr>
            <w:r>
              <w:t>≥95%</w:t>
            </w:r>
          </w:p>
        </w:tc>
        <w:tc>
          <w:tcPr>
            <w:tcW w:w="1276" w:type="dxa"/>
            <w:vAlign w:val="center"/>
          </w:tcPr>
          <w:p>
            <w:pPr>
              <w:pStyle w:val="13"/>
            </w:pPr>
            <w:r>
              <w:t>成本指标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学校安全性</w:t>
            </w:r>
          </w:p>
        </w:tc>
        <w:tc>
          <w:tcPr>
            <w:tcW w:w="5386" w:type="dxa"/>
            <w:vAlign w:val="center"/>
          </w:tcPr>
          <w:p>
            <w:pPr>
              <w:pStyle w:val="13"/>
            </w:pPr>
            <w:r>
              <w:t>学校安全性</w:t>
            </w:r>
          </w:p>
        </w:tc>
        <w:tc>
          <w:tcPr>
            <w:tcW w:w="2268" w:type="dxa"/>
            <w:vAlign w:val="center"/>
          </w:tcPr>
          <w:p>
            <w:pPr>
              <w:pStyle w:val="13"/>
            </w:pPr>
            <w:r>
              <w:t>≥98%</w:t>
            </w:r>
          </w:p>
        </w:tc>
        <w:tc>
          <w:tcPr>
            <w:tcW w:w="1276" w:type="dxa"/>
            <w:vAlign w:val="center"/>
          </w:tcPr>
          <w:p>
            <w:pPr>
              <w:pStyle w:val="13"/>
            </w:pPr>
            <w:r>
              <w:t>学校安全性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业务工作完成率%</w:t>
            </w:r>
          </w:p>
        </w:tc>
        <w:tc>
          <w:tcPr>
            <w:tcW w:w="5386" w:type="dxa"/>
            <w:vAlign w:val="center"/>
          </w:tcPr>
          <w:p>
            <w:pPr>
              <w:pStyle w:val="13"/>
            </w:pPr>
            <w:r>
              <w:t>业务工作任务完成情况</w:t>
            </w:r>
          </w:p>
        </w:tc>
        <w:tc>
          <w:tcPr>
            <w:tcW w:w="2268" w:type="dxa"/>
            <w:vAlign w:val="center"/>
          </w:tcPr>
          <w:p>
            <w:pPr>
              <w:pStyle w:val="13"/>
            </w:pPr>
            <w:r>
              <w:t>≥98%</w:t>
            </w:r>
          </w:p>
        </w:tc>
        <w:tc>
          <w:tcPr>
            <w:tcW w:w="1276" w:type="dxa"/>
            <w:vAlign w:val="center"/>
          </w:tcPr>
          <w:p>
            <w:pPr>
              <w:pStyle w:val="13"/>
            </w:pPr>
            <w:r>
              <w:t>业务工作完成率%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对社会的影响</w:t>
            </w:r>
          </w:p>
        </w:tc>
        <w:tc>
          <w:tcPr>
            <w:tcW w:w="2268" w:type="dxa"/>
            <w:vAlign w:val="center"/>
          </w:tcPr>
          <w:p>
            <w:pPr>
              <w:pStyle w:val="13"/>
            </w:pPr>
            <w:r>
              <w:t>≥95%</w:t>
            </w:r>
          </w:p>
        </w:tc>
        <w:tc>
          <w:tcPr>
            <w:tcW w:w="1276" w:type="dxa"/>
            <w:vAlign w:val="center"/>
          </w:tcPr>
          <w:p>
            <w:pPr>
              <w:pStyle w:val="13"/>
            </w:pPr>
            <w:r>
              <w:t>社会效益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能够长期较好满足校园安全的需求。</w:t>
            </w:r>
          </w:p>
        </w:tc>
        <w:tc>
          <w:tcPr>
            <w:tcW w:w="2268" w:type="dxa"/>
            <w:vAlign w:val="center"/>
          </w:tcPr>
          <w:p>
            <w:pPr>
              <w:pStyle w:val="13"/>
            </w:pPr>
            <w:r>
              <w:t>≥95%</w:t>
            </w:r>
          </w:p>
        </w:tc>
        <w:tc>
          <w:tcPr>
            <w:tcW w:w="1276" w:type="dxa"/>
            <w:vAlign w:val="center"/>
          </w:tcPr>
          <w:p>
            <w:pPr>
              <w:pStyle w:val="13"/>
            </w:pPr>
            <w:r>
              <w:t>生态效益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长期性</w:t>
            </w:r>
          </w:p>
        </w:tc>
        <w:tc>
          <w:tcPr>
            <w:tcW w:w="5386" w:type="dxa"/>
            <w:vAlign w:val="center"/>
          </w:tcPr>
          <w:p>
            <w:pPr>
              <w:pStyle w:val="13"/>
            </w:pPr>
            <w:r>
              <w:t>能够长期较好满足校园安全的需求。</w:t>
            </w:r>
          </w:p>
        </w:tc>
        <w:tc>
          <w:tcPr>
            <w:tcW w:w="2268" w:type="dxa"/>
            <w:vAlign w:val="center"/>
          </w:tcPr>
          <w:p>
            <w:pPr>
              <w:pStyle w:val="13"/>
            </w:pPr>
            <w:r>
              <w:t>≥98%</w:t>
            </w:r>
          </w:p>
        </w:tc>
        <w:tc>
          <w:tcPr>
            <w:tcW w:w="1276" w:type="dxa"/>
            <w:vAlign w:val="center"/>
          </w:tcPr>
          <w:p>
            <w:pPr>
              <w:pStyle w:val="13"/>
            </w:pPr>
            <w:r>
              <w:t>长期性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w:t>
      </w:r>
      <w:r>
        <w:rPr>
          <w:rFonts w:hint="eastAsia" w:ascii="方正仿宋_GBK" w:hAnsi="方正仿宋_GBK" w:eastAsia="方正仿宋_GBK" w:cs="方正仿宋_GBK"/>
          <w:color w:val="000000"/>
          <w:sz w:val="28"/>
          <w:lang w:val="en-US" w:eastAsia="zh-CN"/>
        </w:rPr>
        <w:t>0</w:t>
      </w:r>
      <w:r>
        <w:rPr>
          <w:rFonts w:ascii="方正仿宋_GBK" w:hAnsi="方正仿宋_GBK" w:eastAsia="方正仿宋_GBK" w:cs="方正仿宋_GBK"/>
          <w:color w:val="000000"/>
          <w:sz w:val="28"/>
        </w:rPr>
        <w:t>、2025年城乡义务教育公用经费县级资金-初中绩效目标表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13013325P00000510004M</w:t>
            </w:r>
          </w:p>
        </w:tc>
        <w:tc>
          <w:tcPr>
            <w:tcW w:w="2835" w:type="dxa"/>
            <w:vAlign w:val="center"/>
          </w:tcPr>
          <w:p>
            <w:pPr>
              <w:pStyle w:val="11"/>
            </w:pPr>
            <w:r>
              <w:t>项目名称</w:t>
            </w:r>
          </w:p>
        </w:tc>
        <w:tc>
          <w:tcPr>
            <w:tcW w:w="6095" w:type="dxa"/>
            <w:gridSpan w:val="3"/>
            <w:vAlign w:val="center"/>
          </w:tcPr>
          <w:p>
            <w:pPr>
              <w:pStyle w:val="13"/>
            </w:pPr>
            <w:r>
              <w:t>2025年城乡义务教育公用经费县级资金-初中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8.78</w:t>
            </w:r>
          </w:p>
        </w:tc>
        <w:tc>
          <w:tcPr>
            <w:tcW w:w="2835" w:type="dxa"/>
            <w:vAlign w:val="center"/>
          </w:tcPr>
          <w:p>
            <w:pPr>
              <w:pStyle w:val="11"/>
            </w:pPr>
            <w:r>
              <w:t>其中：财政    资金</w:t>
            </w:r>
          </w:p>
        </w:tc>
        <w:tc>
          <w:tcPr>
            <w:tcW w:w="2551" w:type="dxa"/>
            <w:vAlign w:val="center"/>
          </w:tcPr>
          <w:p>
            <w:pPr>
              <w:pStyle w:val="13"/>
            </w:pPr>
            <w:r>
              <w:t>8.78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保障单位日常工作顺利开展。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1.及时完成学校各项日常工作。</w:t>
            </w:r>
          </w:p>
          <w:p>
            <w:pPr>
              <w:pStyle w:val="13"/>
            </w:pPr>
            <w:r>
              <w:t>2.保证学校教职工满意度。</w:t>
            </w:r>
          </w:p>
          <w:p>
            <w:pPr>
              <w:pStyle w:val="13"/>
            </w:pPr>
            <w:r>
              <w:t>3.保障学校日常工作顺利开展。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w:t>
      </w: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、2025年城乡义务教育公用经费县级资金-小学绩效目标表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13013325P000005100059</w:t>
            </w:r>
          </w:p>
        </w:tc>
        <w:tc>
          <w:tcPr>
            <w:tcW w:w="2835" w:type="dxa"/>
            <w:vAlign w:val="center"/>
          </w:tcPr>
          <w:p>
            <w:pPr>
              <w:pStyle w:val="11"/>
            </w:pPr>
            <w:r>
              <w:t>项目名称</w:t>
            </w:r>
          </w:p>
        </w:tc>
        <w:tc>
          <w:tcPr>
            <w:tcW w:w="6095" w:type="dxa"/>
            <w:gridSpan w:val="3"/>
            <w:vAlign w:val="center"/>
          </w:tcPr>
          <w:p>
            <w:pPr>
              <w:pStyle w:val="13"/>
            </w:pPr>
            <w:r>
              <w:t>2025年城乡义务教育公用经费县级资金-小学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3.86</w:t>
            </w:r>
          </w:p>
        </w:tc>
        <w:tc>
          <w:tcPr>
            <w:tcW w:w="2835" w:type="dxa"/>
            <w:vAlign w:val="center"/>
          </w:tcPr>
          <w:p>
            <w:pPr>
              <w:pStyle w:val="11"/>
            </w:pPr>
            <w:r>
              <w:t>其中：财政    资金</w:t>
            </w:r>
          </w:p>
        </w:tc>
        <w:tc>
          <w:tcPr>
            <w:tcW w:w="2551" w:type="dxa"/>
            <w:vAlign w:val="center"/>
          </w:tcPr>
          <w:p>
            <w:pPr>
              <w:pStyle w:val="13"/>
            </w:pPr>
            <w:r>
              <w:t>3.86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用于学校各项日常支出，保障单位日常工作顺利开展。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1.及时完成学校各项日常工作。</w:t>
            </w:r>
          </w:p>
          <w:p>
            <w:pPr>
              <w:pStyle w:val="13"/>
            </w:pPr>
            <w:r>
              <w:t>2.保证学校教职工满意度。</w:t>
            </w:r>
          </w:p>
          <w:p>
            <w:pPr>
              <w:pStyle w:val="13"/>
            </w:pPr>
            <w:r>
              <w:t>3.保障学校日常工作顺利开展。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w:t>
      </w: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、庆源学校宿舍楼室外管网建设、院内硬化工程绩效目标表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13013325P00003810001H</w:t>
            </w:r>
          </w:p>
        </w:tc>
        <w:tc>
          <w:tcPr>
            <w:tcW w:w="2835" w:type="dxa"/>
            <w:vAlign w:val="center"/>
          </w:tcPr>
          <w:p>
            <w:pPr>
              <w:pStyle w:val="11"/>
            </w:pPr>
            <w:r>
              <w:t>项目名称</w:t>
            </w:r>
          </w:p>
        </w:tc>
        <w:tc>
          <w:tcPr>
            <w:tcW w:w="6095" w:type="dxa"/>
            <w:gridSpan w:val="3"/>
            <w:vAlign w:val="center"/>
          </w:tcPr>
          <w:p>
            <w:pPr>
              <w:pStyle w:val="13"/>
            </w:pPr>
            <w:r>
              <w:t>庆源学校宿舍楼室外管网建设、院内硬化工程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39.20</w:t>
            </w:r>
          </w:p>
        </w:tc>
        <w:tc>
          <w:tcPr>
            <w:tcW w:w="2835" w:type="dxa"/>
            <w:vAlign w:val="center"/>
          </w:tcPr>
          <w:p>
            <w:pPr>
              <w:pStyle w:val="11"/>
            </w:pPr>
            <w:r>
              <w:t>其中：财政    资金</w:t>
            </w:r>
          </w:p>
        </w:tc>
        <w:tc>
          <w:tcPr>
            <w:tcW w:w="2551" w:type="dxa"/>
            <w:vAlign w:val="center"/>
          </w:tcPr>
          <w:p>
            <w:pPr>
              <w:pStyle w:val="13"/>
            </w:pPr>
            <w:r>
              <w:t>39.20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宿舍楼室外网管改造、地面硬化，改善学校办学条件，保障校舍安全。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1.宿舍楼室外网管改造、地面硬化，改善学校办学条件，保障校舍安全。</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管网改造及地面硬化面积</w:t>
            </w:r>
          </w:p>
        </w:tc>
        <w:tc>
          <w:tcPr>
            <w:tcW w:w="5386" w:type="dxa"/>
            <w:vAlign w:val="center"/>
          </w:tcPr>
          <w:p>
            <w:pPr>
              <w:pStyle w:val="13"/>
            </w:pPr>
            <w:r>
              <w:t>管网改造及地面硬化面积</w:t>
            </w:r>
          </w:p>
        </w:tc>
        <w:tc>
          <w:tcPr>
            <w:tcW w:w="2268" w:type="dxa"/>
            <w:vAlign w:val="center"/>
          </w:tcPr>
          <w:p>
            <w:pPr>
              <w:pStyle w:val="13"/>
            </w:pPr>
            <w:r>
              <w:t>≥4000平方米</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项目验收合格完成率</w:t>
            </w:r>
          </w:p>
        </w:tc>
        <w:tc>
          <w:tcPr>
            <w:tcW w:w="5386" w:type="dxa"/>
            <w:vAlign w:val="center"/>
          </w:tcPr>
          <w:p>
            <w:pPr>
              <w:pStyle w:val="13"/>
            </w:pPr>
            <w:r>
              <w:t>项目验收合格完成率</w:t>
            </w:r>
          </w:p>
        </w:tc>
        <w:tc>
          <w:tcPr>
            <w:tcW w:w="2268" w:type="dxa"/>
            <w:vAlign w:val="center"/>
          </w:tcPr>
          <w:p>
            <w:pPr>
              <w:pStyle w:val="13"/>
            </w:pPr>
            <w:r>
              <w:t>100%</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工程项目完成率</w:t>
            </w:r>
          </w:p>
        </w:tc>
        <w:tc>
          <w:tcPr>
            <w:tcW w:w="5386" w:type="dxa"/>
            <w:vAlign w:val="center"/>
          </w:tcPr>
          <w:p>
            <w:pPr>
              <w:pStyle w:val="13"/>
            </w:pPr>
            <w:r>
              <w:t>工程项目完成率</w:t>
            </w:r>
          </w:p>
        </w:tc>
        <w:tc>
          <w:tcPr>
            <w:tcW w:w="2268" w:type="dxa"/>
            <w:vAlign w:val="center"/>
          </w:tcPr>
          <w:p>
            <w:pPr>
              <w:pStyle w:val="13"/>
            </w:pPr>
            <w:r>
              <w:t>100%</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单位成本</w:t>
            </w:r>
          </w:p>
        </w:tc>
        <w:tc>
          <w:tcPr>
            <w:tcW w:w="5386" w:type="dxa"/>
            <w:vAlign w:val="center"/>
          </w:tcPr>
          <w:p>
            <w:pPr>
              <w:pStyle w:val="13"/>
            </w:pPr>
            <w:r>
              <w:t>单位成本</w:t>
            </w:r>
          </w:p>
        </w:tc>
        <w:tc>
          <w:tcPr>
            <w:tcW w:w="2268" w:type="dxa"/>
            <w:vAlign w:val="center"/>
          </w:tcPr>
          <w:p>
            <w:pPr>
              <w:pStyle w:val="13"/>
            </w:pPr>
            <w:r>
              <w:t>39.2万元</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小学、初中毛入学率</w:t>
            </w:r>
          </w:p>
        </w:tc>
        <w:tc>
          <w:tcPr>
            <w:tcW w:w="5386" w:type="dxa"/>
            <w:vAlign w:val="center"/>
          </w:tcPr>
          <w:p>
            <w:pPr>
              <w:pStyle w:val="13"/>
            </w:pPr>
            <w:r>
              <w:t>小学、初中毛入学率</w:t>
            </w:r>
          </w:p>
        </w:tc>
        <w:tc>
          <w:tcPr>
            <w:tcW w:w="2268" w:type="dxa"/>
            <w:vAlign w:val="center"/>
          </w:tcPr>
          <w:p>
            <w:pPr>
              <w:pStyle w:val="13"/>
            </w:pPr>
            <w:r>
              <w:t>≥99%</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受益学生数</w:t>
            </w:r>
          </w:p>
        </w:tc>
        <w:tc>
          <w:tcPr>
            <w:tcW w:w="5386" w:type="dxa"/>
            <w:vAlign w:val="center"/>
          </w:tcPr>
          <w:p>
            <w:pPr>
              <w:pStyle w:val="13"/>
            </w:pPr>
            <w:r>
              <w:t>受益学生数</w:t>
            </w:r>
          </w:p>
        </w:tc>
        <w:tc>
          <w:tcPr>
            <w:tcW w:w="2268" w:type="dxa"/>
            <w:vAlign w:val="center"/>
          </w:tcPr>
          <w:p>
            <w:pPr>
              <w:pStyle w:val="13"/>
            </w:pPr>
            <w:r>
              <w:t>≥859人</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改善生态环境质量</w:t>
            </w:r>
          </w:p>
        </w:tc>
        <w:tc>
          <w:tcPr>
            <w:tcW w:w="5386" w:type="dxa"/>
            <w:vAlign w:val="center"/>
          </w:tcPr>
          <w:p>
            <w:pPr>
              <w:pStyle w:val="13"/>
            </w:pPr>
            <w:r>
              <w:t>改善生态环境质量</w:t>
            </w:r>
          </w:p>
        </w:tc>
        <w:tc>
          <w:tcPr>
            <w:tcW w:w="2268" w:type="dxa"/>
            <w:vAlign w:val="center"/>
          </w:tcPr>
          <w:p>
            <w:pPr>
              <w:pStyle w:val="13"/>
            </w:pPr>
            <w:r>
              <w:t>改善生态环境质量</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可持续使用年限</w:t>
            </w:r>
          </w:p>
        </w:tc>
        <w:tc>
          <w:tcPr>
            <w:tcW w:w="5386" w:type="dxa"/>
            <w:vAlign w:val="center"/>
          </w:tcPr>
          <w:p>
            <w:pPr>
              <w:pStyle w:val="13"/>
            </w:pPr>
            <w:r>
              <w:t>可持续使用年限</w:t>
            </w:r>
          </w:p>
        </w:tc>
        <w:tc>
          <w:tcPr>
            <w:tcW w:w="2268" w:type="dxa"/>
            <w:vAlign w:val="center"/>
          </w:tcPr>
          <w:p>
            <w:pPr>
              <w:pStyle w:val="13"/>
            </w:pPr>
            <w:r>
              <w:t>≥20年</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师生满意度</w:t>
            </w:r>
          </w:p>
        </w:tc>
        <w:tc>
          <w:tcPr>
            <w:tcW w:w="5386" w:type="dxa"/>
            <w:vAlign w:val="center"/>
          </w:tcPr>
          <w:p>
            <w:pPr>
              <w:pStyle w:val="13"/>
            </w:pPr>
            <w:r>
              <w:t>师生满意度</w:t>
            </w:r>
          </w:p>
        </w:tc>
        <w:tc>
          <w:tcPr>
            <w:tcW w:w="2268" w:type="dxa"/>
            <w:vAlign w:val="center"/>
          </w:tcPr>
          <w:p>
            <w:pPr>
              <w:pStyle w:val="13"/>
            </w:pPr>
            <w:r>
              <w:t>≥97%</w:t>
            </w:r>
          </w:p>
        </w:tc>
        <w:tc>
          <w:tcPr>
            <w:tcW w:w="1276" w:type="dxa"/>
            <w:vAlign w:val="center"/>
          </w:tcPr>
          <w:p>
            <w:pPr>
              <w:pStyle w:val="13"/>
            </w:pPr>
            <w:r>
              <w:t>根据工作完成情况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w:t>
      </w:r>
      <w:r>
        <w:rPr>
          <w:rFonts w:hint="eastAsia" w:ascii="方正仿宋_GBK" w:hAnsi="方正仿宋_GBK" w:eastAsia="方正仿宋_GBK" w:cs="方正仿宋_GBK"/>
          <w:color w:val="000000"/>
          <w:sz w:val="28"/>
          <w:lang w:val="en-US" w:eastAsia="zh-CN"/>
        </w:rPr>
        <w:t>3</w:t>
      </w:r>
      <w:r>
        <w:rPr>
          <w:rFonts w:ascii="方正仿宋_GBK" w:hAnsi="方正仿宋_GBK" w:eastAsia="方正仿宋_GBK" w:cs="方正仿宋_GBK"/>
          <w:color w:val="000000"/>
          <w:sz w:val="28"/>
        </w:rPr>
        <w:t>、提前下达2025年城乡义务教育省级补助经费（冀财教[2024]141号）-公用经费（初中）绩效目标表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13013325P000005100084</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36.00</w:t>
            </w:r>
          </w:p>
        </w:tc>
        <w:tc>
          <w:tcPr>
            <w:tcW w:w="2835" w:type="dxa"/>
            <w:vAlign w:val="center"/>
          </w:tcPr>
          <w:p>
            <w:pPr>
              <w:pStyle w:val="11"/>
            </w:pPr>
            <w:r>
              <w:t>其中：财政    资金</w:t>
            </w:r>
          </w:p>
        </w:tc>
        <w:tc>
          <w:tcPr>
            <w:tcW w:w="2551" w:type="dxa"/>
            <w:vAlign w:val="center"/>
          </w:tcPr>
          <w:p>
            <w:pPr>
              <w:pStyle w:val="13"/>
            </w:pPr>
            <w:r>
              <w:t>36.00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用于学校各项日常支出，保障单位日常工作顺利开展。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1.及时完成学校各项日常工作。</w:t>
            </w:r>
          </w:p>
          <w:p>
            <w:pPr>
              <w:pStyle w:val="13"/>
            </w:pPr>
            <w:r>
              <w:t>2.保证学校教职工满意度。</w:t>
            </w:r>
          </w:p>
          <w:p>
            <w:pPr>
              <w:pStyle w:val="13"/>
            </w:pPr>
            <w:r>
              <w:t>3.保障学校日常工作顺利开展。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w:t>
      </w:r>
      <w:r>
        <w:rPr>
          <w:rFonts w:hint="eastAsia" w:ascii="方正仿宋_GBK" w:hAnsi="方正仿宋_GBK" w:eastAsia="方正仿宋_GBK" w:cs="方正仿宋_GBK"/>
          <w:color w:val="000000"/>
          <w:sz w:val="28"/>
          <w:lang w:val="en-US" w:eastAsia="zh-CN"/>
        </w:rPr>
        <w:t>4</w:t>
      </w:r>
      <w:r>
        <w:rPr>
          <w:rFonts w:ascii="方正仿宋_GBK" w:hAnsi="方正仿宋_GBK" w:eastAsia="方正仿宋_GBK" w:cs="方正仿宋_GBK"/>
          <w:color w:val="000000"/>
          <w:sz w:val="28"/>
        </w:rPr>
        <w:t>、提前下达2025年城乡义务教育省级补助经费（冀财教[2024]141号）-公用经费（小学）绩效目标表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13013325P00000510007G</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19.00</w:t>
            </w:r>
          </w:p>
        </w:tc>
        <w:tc>
          <w:tcPr>
            <w:tcW w:w="2835" w:type="dxa"/>
            <w:vAlign w:val="center"/>
          </w:tcPr>
          <w:p>
            <w:pPr>
              <w:pStyle w:val="11"/>
            </w:pPr>
            <w:r>
              <w:t>其中：财政    资金</w:t>
            </w:r>
          </w:p>
        </w:tc>
        <w:tc>
          <w:tcPr>
            <w:tcW w:w="2551" w:type="dxa"/>
            <w:vAlign w:val="center"/>
          </w:tcPr>
          <w:p>
            <w:pPr>
              <w:pStyle w:val="13"/>
            </w:pPr>
            <w:r>
              <w:t>19.00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用于学校日常支出，保障单位日常工作顺利开展。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1.及时完成学校各项日常工作。</w:t>
            </w:r>
          </w:p>
          <w:p>
            <w:pPr>
              <w:pStyle w:val="13"/>
            </w:pPr>
            <w:r>
              <w:t>2.保证学校教职工满意度。</w:t>
            </w:r>
          </w:p>
          <w:p>
            <w:pPr>
              <w:pStyle w:val="13"/>
            </w:pPr>
            <w:r>
              <w:t>3.保障学校日常工作顺利开展。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w:t>
      </w: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、提前下达2025年城乡义务教育省级补助经费（冀财教[2024]141号）-家庭经济困难学生生活费补助（初中）绩效目标表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13013325P000011100046</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提前下达2025年城乡义务教育省级补助经费（冀财教[2024]141号）-家庭经济困难学生生活费补助（初中）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5.10</w:t>
            </w:r>
          </w:p>
        </w:tc>
        <w:tc>
          <w:tcPr>
            <w:tcW w:w="2835" w:type="dxa"/>
            <w:vAlign w:val="center"/>
          </w:tcPr>
          <w:p>
            <w:pPr>
              <w:pStyle w:val="11"/>
            </w:pPr>
            <w:r>
              <w:t>其中：财政    资金</w:t>
            </w:r>
          </w:p>
        </w:tc>
        <w:tc>
          <w:tcPr>
            <w:tcW w:w="2551" w:type="dxa"/>
            <w:vAlign w:val="center"/>
          </w:tcPr>
          <w:p>
            <w:pPr>
              <w:pStyle w:val="13"/>
            </w:pPr>
            <w:r>
              <w:t>5.10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用于对家庭经济困难学生予以资助，保证学生正常上学。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34人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1500元/人年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w:t>
      </w:r>
      <w:r>
        <w:rPr>
          <w:rFonts w:hint="eastAsia" w:ascii="方正仿宋_GBK" w:hAnsi="方正仿宋_GBK" w:eastAsia="方正仿宋_GBK" w:cs="方正仿宋_GBK"/>
          <w:color w:val="000000"/>
          <w:sz w:val="28"/>
          <w:lang w:val="en-US" w:eastAsia="zh-CN"/>
        </w:rPr>
        <w:t>6</w:t>
      </w:r>
      <w:r>
        <w:rPr>
          <w:rFonts w:ascii="方正仿宋_GBK" w:hAnsi="方正仿宋_GBK" w:eastAsia="方正仿宋_GBK" w:cs="方正仿宋_GBK"/>
          <w:color w:val="000000"/>
          <w:sz w:val="28"/>
        </w:rPr>
        <w:t>、提前下达2025年城乡义务教育省级补助经费（冀财教[2024]141号）-家庭经济困难学生生活费补助（小学）绩效目标表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13013325P00001110003J</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提前下达2025年城乡义务教育省级补助经费（冀财教[2024]141号）-家庭经济困难学生生活费补助（小学）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0.05</w:t>
            </w:r>
          </w:p>
        </w:tc>
        <w:tc>
          <w:tcPr>
            <w:tcW w:w="2835" w:type="dxa"/>
            <w:vAlign w:val="center"/>
          </w:tcPr>
          <w:p>
            <w:pPr>
              <w:pStyle w:val="11"/>
            </w:pPr>
            <w:r>
              <w:t>其中：财政    资金</w:t>
            </w:r>
          </w:p>
        </w:tc>
        <w:tc>
          <w:tcPr>
            <w:tcW w:w="2551" w:type="dxa"/>
            <w:vAlign w:val="center"/>
          </w:tcPr>
          <w:p>
            <w:pPr>
              <w:pStyle w:val="13"/>
            </w:pPr>
            <w:r>
              <w:t>0.05</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用于对家庭经济困难学生予以资助，保证学生正常上学。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1人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625元/人年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w:t>
      </w:r>
      <w:r>
        <w:rPr>
          <w:rFonts w:hint="eastAsia" w:ascii="方正仿宋_GBK" w:hAnsi="方正仿宋_GBK" w:eastAsia="方正仿宋_GBK" w:cs="方正仿宋_GBK"/>
          <w:color w:val="000000"/>
          <w:sz w:val="28"/>
          <w:lang w:val="en-US" w:eastAsia="zh-CN"/>
        </w:rPr>
        <w:t>7</w:t>
      </w:r>
      <w:r>
        <w:rPr>
          <w:rFonts w:ascii="方正仿宋_GBK" w:hAnsi="方正仿宋_GBK" w:eastAsia="方正仿宋_GBK" w:cs="方正仿宋_GBK"/>
          <w:color w:val="000000"/>
          <w:sz w:val="28"/>
        </w:rPr>
        <w:t>、提前下达2025年城乡义务教育中央补助经费（冀财教[2024]123号）-公用经费（初中）绩效目标表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13013325P00000510002E</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73.00</w:t>
            </w:r>
          </w:p>
        </w:tc>
        <w:tc>
          <w:tcPr>
            <w:tcW w:w="2835" w:type="dxa"/>
            <w:vAlign w:val="center"/>
          </w:tcPr>
          <w:p>
            <w:pPr>
              <w:pStyle w:val="11"/>
            </w:pPr>
            <w:r>
              <w:t>其中：财政    资金</w:t>
            </w:r>
          </w:p>
        </w:tc>
        <w:tc>
          <w:tcPr>
            <w:tcW w:w="2551" w:type="dxa"/>
            <w:vAlign w:val="center"/>
          </w:tcPr>
          <w:p>
            <w:pPr>
              <w:pStyle w:val="13"/>
            </w:pPr>
            <w:r>
              <w:t>73.00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保障单位日常工作顺利开展。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1.及时完成学校各项日常工作。</w:t>
            </w:r>
          </w:p>
          <w:p>
            <w:pPr>
              <w:pStyle w:val="13"/>
            </w:pPr>
            <w:r>
              <w:t>2.保证学校教职工满意度。</w:t>
            </w:r>
          </w:p>
          <w:p>
            <w:pPr>
              <w:pStyle w:val="13"/>
            </w:pPr>
            <w:r>
              <w:t>3.保障学校日常工作顺利开展。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w:t>
      </w:r>
      <w:r>
        <w:rPr>
          <w:rFonts w:hint="eastAsia" w:ascii="方正仿宋_GBK" w:hAnsi="方正仿宋_GBK" w:eastAsia="方正仿宋_GBK" w:cs="方正仿宋_GBK"/>
          <w:color w:val="000000"/>
          <w:sz w:val="28"/>
          <w:lang w:val="en-US" w:eastAsia="zh-CN"/>
        </w:rPr>
        <w:t>8</w:t>
      </w:r>
      <w:r>
        <w:rPr>
          <w:rFonts w:ascii="方正仿宋_GBK" w:hAnsi="方正仿宋_GBK" w:eastAsia="方正仿宋_GBK" w:cs="方正仿宋_GBK"/>
          <w:color w:val="000000"/>
          <w:sz w:val="28"/>
        </w:rPr>
        <w:t>、提前下达2025年城乡义务教育中央补助经费（冀财教[2024]123号）-公用经费（小学）绩效目标表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13013325P00000510001T</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40.00</w:t>
            </w:r>
          </w:p>
        </w:tc>
        <w:tc>
          <w:tcPr>
            <w:tcW w:w="2835" w:type="dxa"/>
            <w:vAlign w:val="center"/>
          </w:tcPr>
          <w:p>
            <w:pPr>
              <w:pStyle w:val="11"/>
            </w:pPr>
            <w:r>
              <w:t>其中：财政    资金</w:t>
            </w:r>
          </w:p>
        </w:tc>
        <w:tc>
          <w:tcPr>
            <w:tcW w:w="2551" w:type="dxa"/>
            <w:vAlign w:val="center"/>
          </w:tcPr>
          <w:p>
            <w:pPr>
              <w:pStyle w:val="13"/>
            </w:pPr>
            <w:r>
              <w:t>40.00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保障单位日常工作顺利开展。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1.及时完成学校各项日常工作。</w:t>
            </w:r>
          </w:p>
          <w:p>
            <w:pPr>
              <w:pStyle w:val="13"/>
            </w:pPr>
            <w:r>
              <w:t>2.保证学校教职工满意度。</w:t>
            </w:r>
          </w:p>
          <w:p>
            <w:pPr>
              <w:pStyle w:val="13"/>
            </w:pPr>
            <w:r>
              <w:t>3.保障学校日常工作顺利开展。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w:t>
      </w:r>
      <w:r>
        <w:rPr>
          <w:rFonts w:hint="eastAsia" w:ascii="方正仿宋_GBK" w:hAnsi="方正仿宋_GBK" w:eastAsia="方正仿宋_GBK" w:cs="方正仿宋_GBK"/>
          <w:color w:val="000000"/>
          <w:sz w:val="28"/>
          <w:lang w:val="en-US" w:eastAsia="zh-CN"/>
        </w:rPr>
        <w:t>19</w:t>
      </w:r>
      <w:r>
        <w:rPr>
          <w:rFonts w:ascii="方正仿宋_GBK" w:hAnsi="方正仿宋_GBK" w:eastAsia="方正仿宋_GBK" w:cs="方正仿宋_GBK"/>
          <w:color w:val="000000"/>
          <w:sz w:val="28"/>
        </w:rPr>
        <w:t>、提前下达2025年城乡义务教育中央补助经费（冀财教[2024]123号）-家庭经济困难学生生活费补助（初中）绩效目标表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13013325P00001110002Y</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提前下达2025年城乡义务教育中央补助经费（冀财教[2024]123号）-家庭经济困难学生生活费补助（初中）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5.50</w:t>
            </w:r>
          </w:p>
        </w:tc>
        <w:tc>
          <w:tcPr>
            <w:tcW w:w="2835" w:type="dxa"/>
            <w:vAlign w:val="center"/>
          </w:tcPr>
          <w:p>
            <w:pPr>
              <w:pStyle w:val="11"/>
            </w:pPr>
            <w:r>
              <w:t>其中：财政    资金</w:t>
            </w:r>
          </w:p>
        </w:tc>
        <w:tc>
          <w:tcPr>
            <w:tcW w:w="2551" w:type="dxa"/>
            <w:vAlign w:val="center"/>
          </w:tcPr>
          <w:p>
            <w:pPr>
              <w:pStyle w:val="13"/>
            </w:pPr>
            <w:r>
              <w:t>5.50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用于对家庭经济困难学生予以资助，保证学生正常上学。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37人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1500元/人年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w:t>
      </w:r>
      <w:r>
        <w:rPr>
          <w:rFonts w:hint="eastAsia" w:ascii="方正仿宋_GBK" w:hAnsi="方正仿宋_GBK" w:eastAsia="方正仿宋_GBK" w:cs="方正仿宋_GBK"/>
          <w:color w:val="000000"/>
          <w:sz w:val="28"/>
          <w:lang w:val="en-US" w:eastAsia="zh-CN"/>
        </w:rPr>
        <w:t>0</w:t>
      </w:r>
      <w:r>
        <w:rPr>
          <w:rFonts w:ascii="方正仿宋_GBK" w:hAnsi="方正仿宋_GBK" w:eastAsia="方正仿宋_GBK" w:cs="方正仿宋_GBK"/>
          <w:color w:val="000000"/>
          <w:sz w:val="28"/>
        </w:rPr>
        <w:t>、校园安全专项资金绩效目标表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13013325P000010100511</w:t>
            </w:r>
          </w:p>
        </w:tc>
        <w:tc>
          <w:tcPr>
            <w:tcW w:w="2835" w:type="dxa"/>
            <w:vAlign w:val="center"/>
          </w:tcPr>
          <w:p>
            <w:pPr>
              <w:pStyle w:val="11"/>
            </w:pPr>
            <w:r>
              <w:t>项目名称</w:t>
            </w:r>
          </w:p>
        </w:tc>
        <w:tc>
          <w:tcPr>
            <w:tcW w:w="6095" w:type="dxa"/>
            <w:gridSpan w:val="3"/>
            <w:vAlign w:val="center"/>
          </w:tcPr>
          <w:p>
            <w:pPr>
              <w:pStyle w:val="13"/>
            </w:pPr>
            <w:r>
              <w:t>校园安全专项资金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4.28</w:t>
            </w:r>
          </w:p>
        </w:tc>
        <w:tc>
          <w:tcPr>
            <w:tcW w:w="2835" w:type="dxa"/>
            <w:vAlign w:val="center"/>
          </w:tcPr>
          <w:p>
            <w:pPr>
              <w:pStyle w:val="11"/>
            </w:pPr>
            <w:r>
              <w:t>其中：财政    资金</w:t>
            </w:r>
          </w:p>
        </w:tc>
        <w:tc>
          <w:tcPr>
            <w:tcW w:w="2551" w:type="dxa"/>
            <w:vAlign w:val="center"/>
          </w:tcPr>
          <w:p>
            <w:pPr>
              <w:pStyle w:val="13"/>
            </w:pPr>
            <w:r>
              <w:t>4.28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用于学校安保经费支出，加强学校的安全保卫，保护师生生命安全和学校财产安全，维护正常的教育教学秩序。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加强学校的安全保卫工作，保护师生生命安全和学校财产安全，维护正常的教育教学秩序，按照省教育厅、公安厅《关于印发〈河北省中小学幼儿园安全防范建设三年达标行动方案〉的通知》精神，学校配备了专职保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安全教育平台覆盖率%</w:t>
            </w:r>
          </w:p>
        </w:tc>
        <w:tc>
          <w:tcPr>
            <w:tcW w:w="5386" w:type="dxa"/>
            <w:vAlign w:val="center"/>
          </w:tcPr>
          <w:p>
            <w:pPr>
              <w:pStyle w:val="13"/>
            </w:pPr>
            <w:r>
              <w:t>安全教育平台覆盖学生量占比</w:t>
            </w:r>
          </w:p>
        </w:tc>
        <w:tc>
          <w:tcPr>
            <w:tcW w:w="2268" w:type="dxa"/>
            <w:vAlign w:val="center"/>
          </w:tcPr>
          <w:p>
            <w:pPr>
              <w:pStyle w:val="13"/>
            </w:pPr>
            <w:r>
              <w:t>100%</w:t>
            </w:r>
          </w:p>
        </w:tc>
        <w:tc>
          <w:tcPr>
            <w:tcW w:w="1276" w:type="dxa"/>
            <w:vAlign w:val="center"/>
          </w:tcPr>
          <w:p>
            <w:pPr>
              <w:pStyle w:val="13"/>
            </w:pPr>
            <w:r>
              <w:t>安全教育平台覆盖率%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时效指标</w:t>
            </w:r>
          </w:p>
        </w:tc>
        <w:tc>
          <w:tcPr>
            <w:tcW w:w="5386" w:type="dxa"/>
            <w:vAlign w:val="center"/>
          </w:tcPr>
          <w:p>
            <w:pPr>
              <w:pStyle w:val="13"/>
            </w:pPr>
            <w:r>
              <w:t>保护校园安全</w:t>
            </w:r>
          </w:p>
        </w:tc>
        <w:tc>
          <w:tcPr>
            <w:tcW w:w="2268" w:type="dxa"/>
            <w:vAlign w:val="center"/>
          </w:tcPr>
          <w:p>
            <w:pPr>
              <w:pStyle w:val="13"/>
            </w:pPr>
            <w:r>
              <w:t>是否能够保障校园安全</w:t>
            </w:r>
          </w:p>
        </w:tc>
        <w:tc>
          <w:tcPr>
            <w:tcW w:w="1276" w:type="dxa"/>
            <w:vAlign w:val="center"/>
          </w:tcPr>
          <w:p>
            <w:pPr>
              <w:pStyle w:val="13"/>
            </w:pPr>
            <w:r>
              <w:t>是否能够保障校园安全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成本指标</w:t>
            </w:r>
          </w:p>
        </w:tc>
        <w:tc>
          <w:tcPr>
            <w:tcW w:w="5386" w:type="dxa"/>
            <w:vAlign w:val="center"/>
          </w:tcPr>
          <w:p>
            <w:pPr>
              <w:pStyle w:val="13"/>
            </w:pPr>
            <w:r>
              <w:t>维护教育教学秩序</w:t>
            </w:r>
          </w:p>
        </w:tc>
        <w:tc>
          <w:tcPr>
            <w:tcW w:w="2268" w:type="dxa"/>
            <w:vAlign w:val="center"/>
          </w:tcPr>
          <w:p>
            <w:pPr>
              <w:pStyle w:val="13"/>
            </w:pPr>
            <w:r>
              <w:t>是否能够维护正常的教育教学秩序</w:t>
            </w:r>
          </w:p>
        </w:tc>
        <w:tc>
          <w:tcPr>
            <w:tcW w:w="1276" w:type="dxa"/>
            <w:vAlign w:val="center"/>
          </w:tcPr>
          <w:p>
            <w:pPr>
              <w:pStyle w:val="13"/>
            </w:pPr>
            <w:r>
              <w:t>是否能够维护正常的教育教学秩序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学校安全性</w:t>
            </w:r>
          </w:p>
        </w:tc>
        <w:tc>
          <w:tcPr>
            <w:tcW w:w="5386" w:type="dxa"/>
            <w:vAlign w:val="center"/>
          </w:tcPr>
          <w:p>
            <w:pPr>
              <w:pStyle w:val="13"/>
            </w:pPr>
            <w:r>
              <w:t>学校安全性</w:t>
            </w:r>
          </w:p>
        </w:tc>
        <w:tc>
          <w:tcPr>
            <w:tcW w:w="2268" w:type="dxa"/>
            <w:vAlign w:val="center"/>
          </w:tcPr>
          <w:p>
            <w:pPr>
              <w:pStyle w:val="13"/>
            </w:pPr>
            <w:r>
              <w:t>100%</w:t>
            </w:r>
          </w:p>
        </w:tc>
        <w:tc>
          <w:tcPr>
            <w:tcW w:w="1276" w:type="dxa"/>
            <w:vAlign w:val="center"/>
          </w:tcPr>
          <w:p>
            <w:pPr>
              <w:pStyle w:val="13"/>
            </w:pPr>
            <w:r>
              <w:t>学校安全性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业务工作完成率%</w:t>
            </w:r>
          </w:p>
        </w:tc>
        <w:tc>
          <w:tcPr>
            <w:tcW w:w="5386" w:type="dxa"/>
            <w:vAlign w:val="center"/>
          </w:tcPr>
          <w:p>
            <w:pPr>
              <w:pStyle w:val="13"/>
            </w:pPr>
            <w:r>
              <w:t>业务工作任务完成情况</w:t>
            </w:r>
          </w:p>
        </w:tc>
        <w:tc>
          <w:tcPr>
            <w:tcW w:w="2268" w:type="dxa"/>
            <w:vAlign w:val="center"/>
          </w:tcPr>
          <w:p>
            <w:pPr>
              <w:pStyle w:val="13"/>
            </w:pPr>
            <w:r>
              <w:t>≥98%</w:t>
            </w:r>
          </w:p>
        </w:tc>
        <w:tc>
          <w:tcPr>
            <w:tcW w:w="1276" w:type="dxa"/>
            <w:vAlign w:val="center"/>
          </w:tcPr>
          <w:p>
            <w:pPr>
              <w:pStyle w:val="13"/>
            </w:pPr>
            <w:r>
              <w:t>根据业务工作完成情况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对社会的影响</w:t>
            </w:r>
          </w:p>
        </w:tc>
        <w:tc>
          <w:tcPr>
            <w:tcW w:w="2268" w:type="dxa"/>
            <w:vAlign w:val="center"/>
          </w:tcPr>
          <w:p>
            <w:pPr>
              <w:pStyle w:val="13"/>
            </w:pPr>
            <w:r>
              <w:t>≥95%</w:t>
            </w:r>
          </w:p>
        </w:tc>
        <w:tc>
          <w:tcPr>
            <w:tcW w:w="1276" w:type="dxa"/>
            <w:vAlign w:val="center"/>
          </w:tcPr>
          <w:p>
            <w:pPr>
              <w:pStyle w:val="13"/>
            </w:pPr>
            <w:r>
              <w:t>社会效益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能够长期较好满足校园安全的需求。</w:t>
            </w:r>
          </w:p>
        </w:tc>
        <w:tc>
          <w:tcPr>
            <w:tcW w:w="2268" w:type="dxa"/>
            <w:vAlign w:val="center"/>
          </w:tcPr>
          <w:p>
            <w:pPr>
              <w:pStyle w:val="13"/>
            </w:pPr>
            <w:r>
              <w:t>≥98%</w:t>
            </w:r>
          </w:p>
        </w:tc>
        <w:tc>
          <w:tcPr>
            <w:tcW w:w="1276" w:type="dxa"/>
            <w:vAlign w:val="center"/>
          </w:tcPr>
          <w:p>
            <w:pPr>
              <w:pStyle w:val="13"/>
            </w:pPr>
            <w:r>
              <w:t>生态效益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长期性</w:t>
            </w:r>
          </w:p>
        </w:tc>
        <w:tc>
          <w:tcPr>
            <w:tcW w:w="5386" w:type="dxa"/>
            <w:vAlign w:val="center"/>
          </w:tcPr>
          <w:p>
            <w:pPr>
              <w:pStyle w:val="13"/>
            </w:pPr>
            <w:r>
              <w:t>能够长期较好满足校园安全的需求。</w:t>
            </w:r>
          </w:p>
        </w:tc>
        <w:tc>
          <w:tcPr>
            <w:tcW w:w="2268" w:type="dxa"/>
            <w:vAlign w:val="center"/>
          </w:tcPr>
          <w:p>
            <w:pPr>
              <w:pStyle w:val="13"/>
            </w:pPr>
            <w:r>
              <w:t>≥95%</w:t>
            </w:r>
          </w:p>
        </w:tc>
        <w:tc>
          <w:tcPr>
            <w:tcW w:w="1276" w:type="dxa"/>
            <w:vAlign w:val="center"/>
          </w:tcPr>
          <w:p>
            <w:pPr>
              <w:pStyle w:val="13"/>
            </w:pPr>
            <w:r>
              <w:t>长期性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≥98%</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w:t>
      </w: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、提前下达2025年省级支持学前教育发展专项资金-冀财教[2024]142号绩效目标表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13013325P000018100090</w:t>
            </w:r>
          </w:p>
        </w:tc>
        <w:tc>
          <w:tcPr>
            <w:tcW w:w="2835" w:type="dxa"/>
            <w:vAlign w:val="center"/>
          </w:tcPr>
          <w:p>
            <w:pPr>
              <w:pStyle w:val="11"/>
            </w:pPr>
            <w:r>
              <w:t>项目名称</w:t>
            </w:r>
          </w:p>
        </w:tc>
        <w:tc>
          <w:tcPr>
            <w:tcW w:w="6095" w:type="dxa"/>
            <w:gridSpan w:val="3"/>
            <w:vAlign w:val="center"/>
          </w:tcPr>
          <w:p>
            <w:pPr>
              <w:pStyle w:val="13"/>
            </w:pPr>
            <w:r>
              <w:t>提前下达2025年省级支持学前教育发展专项资金-冀财教[2024]142号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10.92</w:t>
            </w:r>
          </w:p>
        </w:tc>
        <w:tc>
          <w:tcPr>
            <w:tcW w:w="2835" w:type="dxa"/>
            <w:vAlign w:val="center"/>
          </w:tcPr>
          <w:p>
            <w:pPr>
              <w:pStyle w:val="11"/>
            </w:pPr>
            <w:r>
              <w:t>其中：财政    资金</w:t>
            </w:r>
          </w:p>
        </w:tc>
        <w:tc>
          <w:tcPr>
            <w:tcW w:w="2551" w:type="dxa"/>
            <w:vAlign w:val="center"/>
          </w:tcPr>
          <w:p>
            <w:pPr>
              <w:pStyle w:val="13"/>
            </w:pPr>
            <w:r>
              <w:t>10.92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r>
              <w:tab/>
            </w:r>
            <w:r>
              <w:tab/>
            </w:r>
            <w:r>
              <w:tab/>
            </w:r>
            <w:r>
              <w:tab/>
            </w:r>
            <w:r>
              <w:tab/>
            </w:r>
            <w:r>
              <w:tab/>
            </w:r>
            <w:r>
              <w:tab/>
            </w:r>
            <w:r>
              <w:tab/>
            </w:r>
            <w:r>
              <w:tab/>
            </w:r>
            <w:r>
              <w:tab/>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1.保障学校日常工作顺利开展</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实际发放工资率</w:t>
            </w:r>
          </w:p>
        </w:tc>
        <w:tc>
          <w:tcPr>
            <w:tcW w:w="5386" w:type="dxa"/>
            <w:vAlign w:val="center"/>
          </w:tcPr>
          <w:p>
            <w:pPr>
              <w:pStyle w:val="13"/>
            </w:pPr>
            <w:r>
              <w:t>2025年实际发放工资人数占应发放工资人数的比例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工资发放准确率</w:t>
            </w:r>
          </w:p>
        </w:tc>
        <w:tc>
          <w:tcPr>
            <w:tcW w:w="5386" w:type="dxa"/>
            <w:vAlign w:val="center"/>
          </w:tcPr>
          <w:p>
            <w:pPr>
              <w:pStyle w:val="13"/>
            </w:pPr>
            <w:r>
              <w:t>工资发放准确程度</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资金支付及时率</w:t>
            </w:r>
          </w:p>
        </w:tc>
        <w:tc>
          <w:tcPr>
            <w:tcW w:w="5386" w:type="dxa"/>
            <w:vAlign w:val="center"/>
          </w:tcPr>
          <w:p>
            <w:pPr>
              <w:pStyle w:val="13"/>
            </w:pPr>
            <w:r>
              <w:t>资金支付及时率</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项目预算控制数</w:t>
            </w:r>
          </w:p>
        </w:tc>
        <w:tc>
          <w:tcPr>
            <w:tcW w:w="5386" w:type="dxa"/>
            <w:vAlign w:val="center"/>
          </w:tcPr>
          <w:p>
            <w:pPr>
              <w:pStyle w:val="13"/>
            </w:pPr>
            <w:r>
              <w:t>人员经费预算金额</w:t>
            </w:r>
          </w:p>
        </w:tc>
        <w:tc>
          <w:tcPr>
            <w:tcW w:w="2268" w:type="dxa"/>
            <w:vAlign w:val="center"/>
          </w:tcPr>
          <w:p>
            <w:pPr>
              <w:pStyle w:val="13"/>
            </w:pPr>
            <w:r>
              <w:t>保障人员经费足额发放</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确保本单位的工作正常运转</w:t>
            </w:r>
          </w:p>
        </w:tc>
        <w:tc>
          <w:tcPr>
            <w:tcW w:w="2268" w:type="dxa"/>
            <w:vAlign w:val="center"/>
          </w:tcPr>
          <w:p>
            <w:pPr>
              <w:pStyle w:val="13"/>
            </w:pPr>
            <w:r>
              <w:t>保证单位正常运转</w:t>
            </w:r>
          </w:p>
        </w:tc>
        <w:tc>
          <w:tcPr>
            <w:tcW w:w="1276" w:type="dxa"/>
            <w:vAlign w:val="center"/>
          </w:tcPr>
          <w:p>
            <w:pPr>
              <w:pStyle w:val="13"/>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保证工作正常进行</w:t>
            </w:r>
          </w:p>
        </w:tc>
        <w:tc>
          <w:tcPr>
            <w:tcW w:w="5386" w:type="dxa"/>
            <w:vAlign w:val="center"/>
          </w:tcPr>
          <w:p>
            <w:pPr>
              <w:pStyle w:val="13"/>
            </w:pPr>
            <w:r>
              <w:t>必要的人员经费支出，是保证环保单位运转</w:t>
            </w:r>
          </w:p>
        </w:tc>
        <w:tc>
          <w:tcPr>
            <w:tcW w:w="2268" w:type="dxa"/>
            <w:vAlign w:val="center"/>
          </w:tcPr>
          <w:p>
            <w:pPr>
              <w:pStyle w:val="13"/>
            </w:pPr>
            <w:r>
              <w:t>保证工作正常进行</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保持单位人员稳定</w:t>
            </w:r>
          </w:p>
        </w:tc>
        <w:tc>
          <w:tcPr>
            <w:tcW w:w="5386" w:type="dxa"/>
            <w:vAlign w:val="center"/>
          </w:tcPr>
          <w:p>
            <w:pPr>
              <w:pStyle w:val="13"/>
            </w:pPr>
            <w:r>
              <w:t>保障人员稳定，保持工作正常有序的进行</w:t>
            </w:r>
          </w:p>
        </w:tc>
        <w:tc>
          <w:tcPr>
            <w:tcW w:w="2268" w:type="dxa"/>
            <w:vAlign w:val="center"/>
          </w:tcPr>
          <w:p>
            <w:pPr>
              <w:pStyle w:val="13"/>
            </w:pPr>
            <w:r>
              <w:t>保障工作稳定开展</w:t>
            </w:r>
          </w:p>
        </w:tc>
        <w:tc>
          <w:tcPr>
            <w:tcW w:w="1276" w:type="dxa"/>
            <w:vAlign w:val="center"/>
          </w:tcPr>
          <w:p>
            <w:pPr>
              <w:pStyle w:val="13"/>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社会发展保障力</w:t>
            </w:r>
          </w:p>
        </w:tc>
        <w:tc>
          <w:tcPr>
            <w:tcW w:w="5386" w:type="dxa"/>
            <w:vAlign w:val="center"/>
          </w:tcPr>
          <w:p>
            <w:pPr>
              <w:pStyle w:val="13"/>
            </w:pPr>
            <w:r>
              <w:t>社会发展保障力</w:t>
            </w:r>
          </w:p>
        </w:tc>
        <w:tc>
          <w:tcPr>
            <w:tcW w:w="2268" w:type="dxa"/>
            <w:vAlign w:val="center"/>
          </w:tcPr>
          <w:p>
            <w:pPr>
              <w:pStyle w:val="13"/>
            </w:pPr>
            <w:r>
              <w:t>保障社会发展</w:t>
            </w:r>
          </w:p>
        </w:tc>
        <w:tc>
          <w:tcPr>
            <w:tcW w:w="1276" w:type="dxa"/>
            <w:vAlign w:val="center"/>
          </w:tcPr>
          <w:p>
            <w:pPr>
              <w:pStyle w:val="13"/>
            </w:pPr>
            <w:r>
              <w:t>根据工作需要</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干部职工满意度指标</w:t>
            </w:r>
          </w:p>
        </w:tc>
        <w:tc>
          <w:tcPr>
            <w:tcW w:w="5386" w:type="dxa"/>
            <w:vAlign w:val="center"/>
          </w:tcPr>
          <w:p>
            <w:pPr>
              <w:pStyle w:val="13"/>
            </w:pPr>
            <w:r>
              <w:t>保障机关正常运转，服务热情</w:t>
            </w:r>
          </w:p>
        </w:tc>
        <w:tc>
          <w:tcPr>
            <w:tcW w:w="2268" w:type="dxa"/>
            <w:vAlign w:val="center"/>
          </w:tcPr>
          <w:p>
            <w:pPr>
              <w:pStyle w:val="13"/>
            </w:pPr>
            <w:r>
              <w:t>100%</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w:t>
      </w: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、提前下达2025年中央支持学前教育发展资金（冀财教[2024]121号）-幼儿资助绩效目标表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13013325P000007100016</w:t>
            </w:r>
          </w:p>
        </w:tc>
        <w:tc>
          <w:tcPr>
            <w:tcW w:w="2835" w:type="dxa"/>
            <w:vAlign w:val="center"/>
          </w:tcPr>
          <w:p>
            <w:pPr>
              <w:pStyle w:val="11"/>
            </w:pPr>
            <w:r>
              <w:t>项目名称</w:t>
            </w:r>
          </w:p>
        </w:tc>
        <w:tc>
          <w:tcPr>
            <w:tcW w:w="6095" w:type="dxa"/>
            <w:gridSpan w:val="3"/>
            <w:vAlign w:val="center"/>
          </w:tcPr>
          <w:p>
            <w:pPr>
              <w:pStyle w:val="13"/>
            </w:pPr>
            <w:r>
              <w:t>提前下达2025年中央支持学前教育发展资金（冀财教[2024]121号）-幼儿资助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0.40</w:t>
            </w:r>
          </w:p>
        </w:tc>
        <w:tc>
          <w:tcPr>
            <w:tcW w:w="2835" w:type="dxa"/>
            <w:vAlign w:val="center"/>
          </w:tcPr>
          <w:p>
            <w:pPr>
              <w:pStyle w:val="11"/>
            </w:pPr>
            <w:r>
              <w:t>其中：财政    资金</w:t>
            </w:r>
          </w:p>
        </w:tc>
        <w:tc>
          <w:tcPr>
            <w:tcW w:w="2551" w:type="dxa"/>
            <w:vAlign w:val="center"/>
          </w:tcPr>
          <w:p>
            <w:pPr>
              <w:pStyle w:val="13"/>
            </w:pPr>
            <w:r>
              <w:t>0.40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用于幼儿资助办公费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4人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1000元/人年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w:t>
      </w:r>
      <w:r>
        <w:rPr>
          <w:rFonts w:hint="eastAsia" w:ascii="方正仿宋_GBK" w:hAnsi="方正仿宋_GBK" w:eastAsia="方正仿宋_GBK" w:cs="方正仿宋_GBK"/>
          <w:color w:val="000000"/>
          <w:sz w:val="28"/>
          <w:lang w:val="en-US" w:eastAsia="zh-CN"/>
        </w:rPr>
        <w:t>3</w:t>
      </w:r>
      <w:r>
        <w:rPr>
          <w:rFonts w:ascii="方正仿宋_GBK" w:hAnsi="方正仿宋_GBK" w:eastAsia="方正仿宋_GBK" w:cs="方正仿宋_GBK"/>
          <w:color w:val="000000"/>
          <w:sz w:val="28"/>
        </w:rPr>
        <w:t>、校园安全专项资金绩效目标表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13013325P00001010050D</w:t>
            </w:r>
          </w:p>
        </w:tc>
        <w:tc>
          <w:tcPr>
            <w:tcW w:w="2835" w:type="dxa"/>
            <w:vAlign w:val="center"/>
          </w:tcPr>
          <w:p>
            <w:pPr>
              <w:pStyle w:val="11"/>
            </w:pPr>
            <w:r>
              <w:t>项目名称</w:t>
            </w:r>
          </w:p>
        </w:tc>
        <w:tc>
          <w:tcPr>
            <w:tcW w:w="6095" w:type="dxa"/>
            <w:gridSpan w:val="3"/>
            <w:vAlign w:val="center"/>
          </w:tcPr>
          <w:p>
            <w:pPr>
              <w:pStyle w:val="13"/>
            </w:pPr>
            <w:r>
              <w:t>校园安全专项资金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1.71</w:t>
            </w:r>
          </w:p>
        </w:tc>
        <w:tc>
          <w:tcPr>
            <w:tcW w:w="2835" w:type="dxa"/>
            <w:vAlign w:val="center"/>
          </w:tcPr>
          <w:p>
            <w:pPr>
              <w:pStyle w:val="11"/>
            </w:pPr>
            <w:r>
              <w:t>其中：财政    资金</w:t>
            </w:r>
          </w:p>
        </w:tc>
        <w:tc>
          <w:tcPr>
            <w:tcW w:w="2551" w:type="dxa"/>
            <w:vAlign w:val="center"/>
          </w:tcPr>
          <w:p>
            <w:pPr>
              <w:pStyle w:val="13"/>
            </w:pPr>
            <w:r>
              <w:t>1.71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了加强学校的安全保卫工作，保护师生生命安全和学校财产安全，维护正常的教育教学秩序，按照省教育厅、公安厅《关于印发〈河北省中小学幼儿园安全防范建设三年达标行动方案〉的通知》精神，各学校配备了专职保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加强学校的安全保卫工作，保护师生生命安全和学校财产安全，维护正常的教育教学秩序，按照省教育厅、公安厅《关于印发〈河北省中小学幼儿园安全防范建设三年达标行动方案〉的通知》精神，各学校配备了专职保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安全教育平台覆盖率%</w:t>
            </w:r>
          </w:p>
        </w:tc>
        <w:tc>
          <w:tcPr>
            <w:tcW w:w="5386" w:type="dxa"/>
            <w:vAlign w:val="center"/>
          </w:tcPr>
          <w:p>
            <w:pPr>
              <w:pStyle w:val="13"/>
            </w:pPr>
            <w:r>
              <w:t>安全教育平台覆盖学生量占比</w:t>
            </w:r>
          </w:p>
        </w:tc>
        <w:tc>
          <w:tcPr>
            <w:tcW w:w="2268" w:type="dxa"/>
            <w:vAlign w:val="center"/>
          </w:tcPr>
          <w:p>
            <w:pPr>
              <w:pStyle w:val="13"/>
            </w:pPr>
            <w:r>
              <w:t>≥98%</w:t>
            </w:r>
          </w:p>
        </w:tc>
        <w:tc>
          <w:tcPr>
            <w:tcW w:w="1276" w:type="dxa"/>
            <w:vAlign w:val="center"/>
          </w:tcPr>
          <w:p>
            <w:pPr>
              <w:pStyle w:val="13"/>
            </w:pPr>
            <w:r>
              <w:t>安全教育平台覆盖率%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时效指标</w:t>
            </w:r>
          </w:p>
        </w:tc>
        <w:tc>
          <w:tcPr>
            <w:tcW w:w="5386" w:type="dxa"/>
            <w:vAlign w:val="center"/>
          </w:tcPr>
          <w:p>
            <w:pPr>
              <w:pStyle w:val="13"/>
            </w:pPr>
            <w:r>
              <w:t>保护校园安全</w:t>
            </w:r>
          </w:p>
        </w:tc>
        <w:tc>
          <w:tcPr>
            <w:tcW w:w="2268" w:type="dxa"/>
            <w:vAlign w:val="center"/>
          </w:tcPr>
          <w:p>
            <w:pPr>
              <w:pStyle w:val="13"/>
            </w:pPr>
            <w:r>
              <w:t>≥95%</w:t>
            </w:r>
          </w:p>
        </w:tc>
        <w:tc>
          <w:tcPr>
            <w:tcW w:w="1276" w:type="dxa"/>
            <w:vAlign w:val="center"/>
          </w:tcPr>
          <w:p>
            <w:pPr>
              <w:pStyle w:val="13"/>
            </w:pPr>
            <w:r>
              <w:t>时效指标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成本指标</w:t>
            </w:r>
          </w:p>
        </w:tc>
        <w:tc>
          <w:tcPr>
            <w:tcW w:w="5386" w:type="dxa"/>
            <w:vAlign w:val="center"/>
          </w:tcPr>
          <w:p>
            <w:pPr>
              <w:pStyle w:val="13"/>
            </w:pPr>
            <w:r>
              <w:t>维护教育教学秩序</w:t>
            </w:r>
          </w:p>
        </w:tc>
        <w:tc>
          <w:tcPr>
            <w:tcW w:w="2268" w:type="dxa"/>
            <w:vAlign w:val="center"/>
          </w:tcPr>
          <w:p>
            <w:pPr>
              <w:pStyle w:val="13"/>
            </w:pPr>
            <w:r>
              <w:t>≥95%</w:t>
            </w:r>
          </w:p>
        </w:tc>
        <w:tc>
          <w:tcPr>
            <w:tcW w:w="1276" w:type="dxa"/>
            <w:vAlign w:val="center"/>
          </w:tcPr>
          <w:p>
            <w:pPr>
              <w:pStyle w:val="13"/>
            </w:pPr>
            <w:r>
              <w:t>成本指标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学校安全性</w:t>
            </w:r>
          </w:p>
        </w:tc>
        <w:tc>
          <w:tcPr>
            <w:tcW w:w="5386" w:type="dxa"/>
            <w:vAlign w:val="center"/>
          </w:tcPr>
          <w:p>
            <w:pPr>
              <w:pStyle w:val="13"/>
            </w:pPr>
            <w:r>
              <w:t>学校安全性</w:t>
            </w:r>
          </w:p>
        </w:tc>
        <w:tc>
          <w:tcPr>
            <w:tcW w:w="2268" w:type="dxa"/>
            <w:vAlign w:val="center"/>
          </w:tcPr>
          <w:p>
            <w:pPr>
              <w:pStyle w:val="13"/>
            </w:pPr>
            <w:r>
              <w:t>≥98%</w:t>
            </w:r>
          </w:p>
        </w:tc>
        <w:tc>
          <w:tcPr>
            <w:tcW w:w="1276" w:type="dxa"/>
            <w:vAlign w:val="center"/>
          </w:tcPr>
          <w:p>
            <w:pPr>
              <w:pStyle w:val="13"/>
            </w:pPr>
            <w:r>
              <w:t>学校安全性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业务工作完成率%</w:t>
            </w:r>
          </w:p>
        </w:tc>
        <w:tc>
          <w:tcPr>
            <w:tcW w:w="5386" w:type="dxa"/>
            <w:vAlign w:val="center"/>
          </w:tcPr>
          <w:p>
            <w:pPr>
              <w:pStyle w:val="13"/>
            </w:pPr>
            <w:r>
              <w:t>业务工作任务完成情况</w:t>
            </w:r>
          </w:p>
        </w:tc>
        <w:tc>
          <w:tcPr>
            <w:tcW w:w="2268" w:type="dxa"/>
            <w:vAlign w:val="center"/>
          </w:tcPr>
          <w:p>
            <w:pPr>
              <w:pStyle w:val="13"/>
            </w:pPr>
            <w:r>
              <w:t>≥98%</w:t>
            </w:r>
          </w:p>
        </w:tc>
        <w:tc>
          <w:tcPr>
            <w:tcW w:w="1276" w:type="dxa"/>
            <w:vAlign w:val="center"/>
          </w:tcPr>
          <w:p>
            <w:pPr>
              <w:pStyle w:val="13"/>
            </w:pPr>
            <w:r>
              <w:t>业务工作完成率%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对社会的影响</w:t>
            </w:r>
          </w:p>
        </w:tc>
        <w:tc>
          <w:tcPr>
            <w:tcW w:w="2268" w:type="dxa"/>
            <w:vAlign w:val="center"/>
          </w:tcPr>
          <w:p>
            <w:pPr>
              <w:pStyle w:val="13"/>
            </w:pPr>
            <w:r>
              <w:t>≥95%</w:t>
            </w:r>
          </w:p>
        </w:tc>
        <w:tc>
          <w:tcPr>
            <w:tcW w:w="1276" w:type="dxa"/>
            <w:vAlign w:val="center"/>
          </w:tcPr>
          <w:p>
            <w:pPr>
              <w:pStyle w:val="13"/>
            </w:pPr>
            <w:r>
              <w:t>社会效益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能够长期较好满足校园安全的需求。</w:t>
            </w:r>
          </w:p>
        </w:tc>
        <w:tc>
          <w:tcPr>
            <w:tcW w:w="2268" w:type="dxa"/>
            <w:vAlign w:val="center"/>
          </w:tcPr>
          <w:p>
            <w:pPr>
              <w:pStyle w:val="13"/>
            </w:pPr>
            <w:r>
              <w:t>≥95%</w:t>
            </w:r>
          </w:p>
        </w:tc>
        <w:tc>
          <w:tcPr>
            <w:tcW w:w="1276" w:type="dxa"/>
            <w:vAlign w:val="center"/>
          </w:tcPr>
          <w:p>
            <w:pPr>
              <w:pStyle w:val="13"/>
            </w:pPr>
            <w:r>
              <w:t>生态效益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长期性</w:t>
            </w:r>
          </w:p>
        </w:tc>
        <w:tc>
          <w:tcPr>
            <w:tcW w:w="5386" w:type="dxa"/>
            <w:vAlign w:val="center"/>
          </w:tcPr>
          <w:p>
            <w:pPr>
              <w:pStyle w:val="13"/>
            </w:pPr>
            <w:r>
              <w:t>能够长期较好满足校园安全的需求。</w:t>
            </w:r>
          </w:p>
        </w:tc>
        <w:tc>
          <w:tcPr>
            <w:tcW w:w="2268" w:type="dxa"/>
            <w:vAlign w:val="center"/>
          </w:tcPr>
          <w:p>
            <w:pPr>
              <w:pStyle w:val="13"/>
            </w:pPr>
            <w:r>
              <w:t>≥98%</w:t>
            </w:r>
          </w:p>
        </w:tc>
        <w:tc>
          <w:tcPr>
            <w:tcW w:w="1276" w:type="dxa"/>
            <w:vAlign w:val="center"/>
          </w:tcPr>
          <w:p>
            <w:pPr>
              <w:pStyle w:val="13"/>
            </w:pPr>
            <w:r>
              <w:t>长期性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w:t>
      </w:r>
      <w:r>
        <w:rPr>
          <w:rFonts w:hint="eastAsia" w:ascii="方正仿宋_GBK" w:hAnsi="方正仿宋_GBK" w:eastAsia="方正仿宋_GBK" w:cs="方正仿宋_GBK"/>
          <w:color w:val="000000"/>
          <w:sz w:val="28"/>
          <w:lang w:val="en-US" w:eastAsia="zh-CN"/>
        </w:rPr>
        <w:t>4</w:t>
      </w:r>
      <w:r>
        <w:rPr>
          <w:rFonts w:ascii="方正仿宋_GBK" w:hAnsi="方正仿宋_GBK" w:eastAsia="方正仿宋_GBK" w:cs="方正仿宋_GBK"/>
          <w:color w:val="000000"/>
          <w:sz w:val="28"/>
        </w:rPr>
        <w:t>、提前下达2025年省级支持学前教育发展专项资金-冀财教[2024]142号绩效目标表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13013325P000018100090</w:t>
            </w:r>
          </w:p>
        </w:tc>
        <w:tc>
          <w:tcPr>
            <w:tcW w:w="2835" w:type="dxa"/>
            <w:vAlign w:val="center"/>
          </w:tcPr>
          <w:p>
            <w:pPr>
              <w:pStyle w:val="11"/>
            </w:pPr>
            <w:r>
              <w:t>项目名称</w:t>
            </w:r>
          </w:p>
        </w:tc>
        <w:tc>
          <w:tcPr>
            <w:tcW w:w="6095" w:type="dxa"/>
            <w:gridSpan w:val="3"/>
            <w:vAlign w:val="center"/>
          </w:tcPr>
          <w:p>
            <w:pPr>
              <w:pStyle w:val="13"/>
            </w:pPr>
            <w:r>
              <w:t>提前下达2025年省级支持学前教育发展专项资金-冀财教[2024]142号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12.90</w:t>
            </w:r>
          </w:p>
        </w:tc>
        <w:tc>
          <w:tcPr>
            <w:tcW w:w="2835" w:type="dxa"/>
            <w:vAlign w:val="center"/>
          </w:tcPr>
          <w:p>
            <w:pPr>
              <w:pStyle w:val="11"/>
            </w:pPr>
            <w:r>
              <w:t>其中：财政    资金</w:t>
            </w:r>
          </w:p>
        </w:tc>
        <w:tc>
          <w:tcPr>
            <w:tcW w:w="2551" w:type="dxa"/>
            <w:vAlign w:val="center"/>
          </w:tcPr>
          <w:p>
            <w:pPr>
              <w:pStyle w:val="13"/>
            </w:pPr>
            <w:r>
              <w:t>12.90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保障单位日常工作顺利开展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1.保障单位日常工作顺利开展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按时支付水电暖等日常费用是否及时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&gt;1次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干部职工满意度</w:t>
            </w:r>
          </w:p>
        </w:tc>
        <w:tc>
          <w:tcPr>
            <w:tcW w:w="5386" w:type="dxa"/>
            <w:vAlign w:val="center"/>
          </w:tcPr>
          <w:p>
            <w:pPr>
              <w:pStyle w:val="13"/>
            </w:pPr>
            <w:r>
              <w:t xml:space="preserve"> 保障机关工作正常运转，服务到位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机关单位工作人员满意度</w:t>
            </w:r>
          </w:p>
        </w:tc>
        <w:tc>
          <w:tcPr>
            <w:tcW w:w="5386" w:type="dxa"/>
            <w:vAlign w:val="center"/>
          </w:tcPr>
          <w:p>
            <w:pPr>
              <w:pStyle w:val="13"/>
            </w:pPr>
            <w:r>
              <w:t>调查中机关单位人员对单位环境和设施满意和较满意的人数占调查人数的比率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w:t>
      </w: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、提前下达2025年中央支持学前教育发展资金（冀财教[2024]121号）-幼儿资助绩效目标表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13013325P000007100016</w:t>
            </w:r>
          </w:p>
        </w:tc>
        <w:tc>
          <w:tcPr>
            <w:tcW w:w="2835" w:type="dxa"/>
            <w:vAlign w:val="center"/>
          </w:tcPr>
          <w:p>
            <w:pPr>
              <w:pStyle w:val="11"/>
            </w:pPr>
            <w:r>
              <w:t>项目名称</w:t>
            </w:r>
          </w:p>
        </w:tc>
        <w:tc>
          <w:tcPr>
            <w:tcW w:w="6095" w:type="dxa"/>
            <w:gridSpan w:val="3"/>
            <w:vAlign w:val="center"/>
          </w:tcPr>
          <w:p>
            <w:pPr>
              <w:pStyle w:val="13"/>
            </w:pPr>
            <w:r>
              <w:t>提前下达2025年中央支持学前教育发展资金（冀财教[2024]121号）-幼儿资助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1.10</w:t>
            </w:r>
          </w:p>
        </w:tc>
        <w:tc>
          <w:tcPr>
            <w:tcW w:w="2835" w:type="dxa"/>
            <w:vAlign w:val="center"/>
          </w:tcPr>
          <w:p>
            <w:pPr>
              <w:pStyle w:val="11"/>
            </w:pPr>
            <w:r>
              <w:t>其中：财政    资金</w:t>
            </w:r>
          </w:p>
        </w:tc>
        <w:tc>
          <w:tcPr>
            <w:tcW w:w="2551" w:type="dxa"/>
            <w:vAlign w:val="center"/>
          </w:tcPr>
          <w:p>
            <w:pPr>
              <w:pStyle w:val="13"/>
            </w:pPr>
            <w:r>
              <w:t>1.10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对建档立卡家庭学生、低保家庭学生、特困救助供养学生、孤儿和残疾学生予以资助。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1.目标内容1对建档立卡家庭学生、低保家庭学生、特困救助供养学生、孤儿和残疾学生予以资助。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11人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1000元/人年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w:t>
      </w:r>
      <w:r>
        <w:rPr>
          <w:rFonts w:hint="eastAsia" w:ascii="方正仿宋_GBK" w:hAnsi="方正仿宋_GBK" w:eastAsia="方正仿宋_GBK" w:cs="方正仿宋_GBK"/>
          <w:color w:val="000000"/>
          <w:sz w:val="28"/>
          <w:lang w:val="en-US" w:eastAsia="zh-CN"/>
        </w:rPr>
        <w:t>6</w:t>
      </w:r>
      <w:r>
        <w:rPr>
          <w:rFonts w:ascii="方正仿宋_GBK" w:hAnsi="方正仿宋_GBK" w:eastAsia="方正仿宋_GBK" w:cs="方正仿宋_GBK"/>
          <w:color w:val="000000"/>
          <w:sz w:val="28"/>
        </w:rPr>
        <w:t>、校园安全专项资金绩效目标表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13013325P00001010050D</w:t>
            </w:r>
          </w:p>
        </w:tc>
        <w:tc>
          <w:tcPr>
            <w:tcW w:w="2835" w:type="dxa"/>
            <w:vAlign w:val="center"/>
          </w:tcPr>
          <w:p>
            <w:pPr>
              <w:pStyle w:val="11"/>
            </w:pPr>
            <w:r>
              <w:t>项目名称</w:t>
            </w:r>
          </w:p>
        </w:tc>
        <w:tc>
          <w:tcPr>
            <w:tcW w:w="6095" w:type="dxa"/>
            <w:gridSpan w:val="3"/>
            <w:vAlign w:val="center"/>
          </w:tcPr>
          <w:p>
            <w:pPr>
              <w:pStyle w:val="13"/>
            </w:pPr>
            <w:r>
              <w:t>校园安全专项资金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1.71</w:t>
            </w:r>
          </w:p>
        </w:tc>
        <w:tc>
          <w:tcPr>
            <w:tcW w:w="2835" w:type="dxa"/>
            <w:vAlign w:val="center"/>
          </w:tcPr>
          <w:p>
            <w:pPr>
              <w:pStyle w:val="11"/>
            </w:pPr>
            <w:r>
              <w:t>其中：财政    资金</w:t>
            </w:r>
          </w:p>
        </w:tc>
        <w:tc>
          <w:tcPr>
            <w:tcW w:w="2551" w:type="dxa"/>
            <w:vAlign w:val="center"/>
          </w:tcPr>
          <w:p>
            <w:pPr>
              <w:pStyle w:val="13"/>
            </w:pPr>
            <w:r>
              <w:t>1.71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按照省教育厅、公安厅《关于印发〈河北省中小学幼儿园安全防范建设三年达标行动方案〉的通知》精神，为我园配备了专职保安。</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1.按照省教育厅、公安厅《关于印发〈河北省中小学幼儿园安全防范建设三年达标行动方案〉的通知》精神，为我园配备了专职保安。</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安全教育平台覆盖率%</w:t>
            </w:r>
          </w:p>
        </w:tc>
        <w:tc>
          <w:tcPr>
            <w:tcW w:w="5386" w:type="dxa"/>
            <w:vAlign w:val="center"/>
          </w:tcPr>
          <w:p>
            <w:pPr>
              <w:pStyle w:val="13"/>
            </w:pPr>
            <w:r>
              <w:t>安全教育平台覆盖学生量占比</w:t>
            </w:r>
          </w:p>
        </w:tc>
        <w:tc>
          <w:tcPr>
            <w:tcW w:w="2268" w:type="dxa"/>
            <w:vAlign w:val="center"/>
          </w:tcPr>
          <w:p>
            <w:pPr>
              <w:pStyle w:val="13"/>
            </w:pPr>
            <w:r>
              <w:t>≥98%</w:t>
            </w:r>
          </w:p>
        </w:tc>
        <w:tc>
          <w:tcPr>
            <w:tcW w:w="1276" w:type="dxa"/>
            <w:vAlign w:val="center"/>
          </w:tcPr>
          <w:p>
            <w:pPr>
              <w:pStyle w:val="13"/>
            </w:pPr>
            <w:r>
              <w:t>安全教育平台覆盖率%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时效指标</w:t>
            </w:r>
          </w:p>
        </w:tc>
        <w:tc>
          <w:tcPr>
            <w:tcW w:w="5386" w:type="dxa"/>
            <w:vAlign w:val="center"/>
          </w:tcPr>
          <w:p>
            <w:pPr>
              <w:pStyle w:val="13"/>
            </w:pPr>
            <w:r>
              <w:t>保护校园安全</w:t>
            </w:r>
          </w:p>
        </w:tc>
        <w:tc>
          <w:tcPr>
            <w:tcW w:w="2268" w:type="dxa"/>
            <w:vAlign w:val="center"/>
          </w:tcPr>
          <w:p>
            <w:pPr>
              <w:pStyle w:val="13"/>
            </w:pPr>
            <w:r>
              <w:t>≥95%</w:t>
            </w:r>
          </w:p>
        </w:tc>
        <w:tc>
          <w:tcPr>
            <w:tcW w:w="1276" w:type="dxa"/>
            <w:vAlign w:val="center"/>
          </w:tcPr>
          <w:p>
            <w:pPr>
              <w:pStyle w:val="13"/>
            </w:pPr>
            <w:r>
              <w:t>时效指标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成本指标</w:t>
            </w:r>
          </w:p>
        </w:tc>
        <w:tc>
          <w:tcPr>
            <w:tcW w:w="5386" w:type="dxa"/>
            <w:vAlign w:val="center"/>
          </w:tcPr>
          <w:p>
            <w:pPr>
              <w:pStyle w:val="13"/>
            </w:pPr>
            <w:r>
              <w:t>维护教育教学秩序</w:t>
            </w:r>
          </w:p>
        </w:tc>
        <w:tc>
          <w:tcPr>
            <w:tcW w:w="2268" w:type="dxa"/>
            <w:vAlign w:val="center"/>
          </w:tcPr>
          <w:p>
            <w:pPr>
              <w:pStyle w:val="13"/>
            </w:pPr>
            <w:r>
              <w:t>≥95%</w:t>
            </w:r>
          </w:p>
        </w:tc>
        <w:tc>
          <w:tcPr>
            <w:tcW w:w="1276" w:type="dxa"/>
            <w:vAlign w:val="center"/>
          </w:tcPr>
          <w:p>
            <w:pPr>
              <w:pStyle w:val="13"/>
            </w:pPr>
            <w:r>
              <w:t>成本指标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学校安全性</w:t>
            </w:r>
          </w:p>
        </w:tc>
        <w:tc>
          <w:tcPr>
            <w:tcW w:w="5386" w:type="dxa"/>
            <w:vAlign w:val="center"/>
          </w:tcPr>
          <w:p>
            <w:pPr>
              <w:pStyle w:val="13"/>
            </w:pPr>
            <w:r>
              <w:t>学校安全性</w:t>
            </w:r>
          </w:p>
        </w:tc>
        <w:tc>
          <w:tcPr>
            <w:tcW w:w="2268" w:type="dxa"/>
            <w:vAlign w:val="center"/>
          </w:tcPr>
          <w:p>
            <w:pPr>
              <w:pStyle w:val="13"/>
            </w:pPr>
            <w:r>
              <w:t>≥98%</w:t>
            </w:r>
          </w:p>
        </w:tc>
        <w:tc>
          <w:tcPr>
            <w:tcW w:w="1276" w:type="dxa"/>
            <w:vAlign w:val="center"/>
          </w:tcPr>
          <w:p>
            <w:pPr>
              <w:pStyle w:val="13"/>
            </w:pPr>
            <w:r>
              <w:t>学校安全性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业务工作完成率%</w:t>
            </w:r>
          </w:p>
        </w:tc>
        <w:tc>
          <w:tcPr>
            <w:tcW w:w="5386" w:type="dxa"/>
            <w:vAlign w:val="center"/>
          </w:tcPr>
          <w:p>
            <w:pPr>
              <w:pStyle w:val="13"/>
            </w:pPr>
            <w:r>
              <w:t>业务工作任务完成情况</w:t>
            </w:r>
          </w:p>
        </w:tc>
        <w:tc>
          <w:tcPr>
            <w:tcW w:w="2268" w:type="dxa"/>
            <w:vAlign w:val="center"/>
          </w:tcPr>
          <w:p>
            <w:pPr>
              <w:pStyle w:val="13"/>
            </w:pPr>
            <w:r>
              <w:t>≥98%</w:t>
            </w:r>
          </w:p>
        </w:tc>
        <w:tc>
          <w:tcPr>
            <w:tcW w:w="1276" w:type="dxa"/>
            <w:vAlign w:val="center"/>
          </w:tcPr>
          <w:p>
            <w:pPr>
              <w:pStyle w:val="13"/>
            </w:pPr>
            <w:r>
              <w:t>业务工作完成率%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对社会的影响</w:t>
            </w:r>
          </w:p>
        </w:tc>
        <w:tc>
          <w:tcPr>
            <w:tcW w:w="2268" w:type="dxa"/>
            <w:vAlign w:val="center"/>
          </w:tcPr>
          <w:p>
            <w:pPr>
              <w:pStyle w:val="13"/>
            </w:pPr>
            <w:r>
              <w:t>≥95%</w:t>
            </w:r>
          </w:p>
        </w:tc>
        <w:tc>
          <w:tcPr>
            <w:tcW w:w="1276" w:type="dxa"/>
            <w:vAlign w:val="center"/>
          </w:tcPr>
          <w:p>
            <w:pPr>
              <w:pStyle w:val="13"/>
            </w:pPr>
            <w:r>
              <w:t>社会效益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能够长期较好满足校园安全的需求。</w:t>
            </w:r>
          </w:p>
        </w:tc>
        <w:tc>
          <w:tcPr>
            <w:tcW w:w="2268" w:type="dxa"/>
            <w:vAlign w:val="center"/>
          </w:tcPr>
          <w:p>
            <w:pPr>
              <w:pStyle w:val="13"/>
            </w:pPr>
            <w:r>
              <w:t>≥95%</w:t>
            </w:r>
          </w:p>
        </w:tc>
        <w:tc>
          <w:tcPr>
            <w:tcW w:w="1276" w:type="dxa"/>
            <w:vAlign w:val="center"/>
          </w:tcPr>
          <w:p>
            <w:pPr>
              <w:pStyle w:val="13"/>
            </w:pPr>
            <w:r>
              <w:t>生态效益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长期性</w:t>
            </w:r>
          </w:p>
        </w:tc>
        <w:tc>
          <w:tcPr>
            <w:tcW w:w="5386" w:type="dxa"/>
            <w:vAlign w:val="center"/>
          </w:tcPr>
          <w:p>
            <w:pPr>
              <w:pStyle w:val="13"/>
            </w:pPr>
            <w:r>
              <w:t>能够长期较好满足校园安全的需求。</w:t>
            </w:r>
          </w:p>
        </w:tc>
        <w:tc>
          <w:tcPr>
            <w:tcW w:w="2268" w:type="dxa"/>
            <w:vAlign w:val="center"/>
          </w:tcPr>
          <w:p>
            <w:pPr>
              <w:pStyle w:val="13"/>
            </w:pPr>
            <w:r>
              <w:t>≥98%</w:t>
            </w:r>
          </w:p>
        </w:tc>
        <w:tc>
          <w:tcPr>
            <w:tcW w:w="1276" w:type="dxa"/>
            <w:vAlign w:val="center"/>
          </w:tcPr>
          <w:p>
            <w:pPr>
              <w:pStyle w:val="13"/>
            </w:pPr>
            <w:r>
              <w:t>长期性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w:t>
      </w:r>
      <w:r>
        <w:rPr>
          <w:rFonts w:hint="eastAsia" w:ascii="方正仿宋_GBK" w:hAnsi="方正仿宋_GBK" w:eastAsia="方正仿宋_GBK" w:cs="方正仿宋_GBK"/>
          <w:color w:val="000000"/>
          <w:sz w:val="28"/>
          <w:lang w:val="en-US" w:eastAsia="zh-CN"/>
        </w:rPr>
        <w:t>7</w:t>
      </w:r>
      <w:r>
        <w:rPr>
          <w:rFonts w:ascii="方正仿宋_GBK" w:hAnsi="方正仿宋_GBK" w:eastAsia="方正仿宋_GBK" w:cs="方正仿宋_GBK"/>
          <w:color w:val="000000"/>
          <w:sz w:val="28"/>
        </w:rPr>
        <w:t>、2025年城乡义务教育公用经费县级资金-初中绩效目标表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13013325P00000510004M</w:t>
            </w:r>
          </w:p>
        </w:tc>
        <w:tc>
          <w:tcPr>
            <w:tcW w:w="2835" w:type="dxa"/>
            <w:vAlign w:val="center"/>
          </w:tcPr>
          <w:p>
            <w:pPr>
              <w:pStyle w:val="11"/>
            </w:pPr>
            <w:r>
              <w:t>项目名称</w:t>
            </w:r>
          </w:p>
        </w:tc>
        <w:tc>
          <w:tcPr>
            <w:tcW w:w="6095" w:type="dxa"/>
            <w:gridSpan w:val="3"/>
            <w:vAlign w:val="center"/>
          </w:tcPr>
          <w:p>
            <w:pPr>
              <w:pStyle w:val="13"/>
            </w:pPr>
            <w:r>
              <w:t>2025年城乡义务教育公用经费县级资金-初中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10.07</w:t>
            </w:r>
          </w:p>
        </w:tc>
        <w:tc>
          <w:tcPr>
            <w:tcW w:w="2835" w:type="dxa"/>
            <w:vAlign w:val="center"/>
          </w:tcPr>
          <w:p>
            <w:pPr>
              <w:pStyle w:val="11"/>
            </w:pPr>
            <w:r>
              <w:t>其中：财政    资金</w:t>
            </w:r>
          </w:p>
        </w:tc>
        <w:tc>
          <w:tcPr>
            <w:tcW w:w="2551" w:type="dxa"/>
            <w:vAlign w:val="center"/>
          </w:tcPr>
          <w:p>
            <w:pPr>
              <w:pStyle w:val="13"/>
            </w:pPr>
            <w:r>
              <w:t>10.07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及时完成日常工作，提高经费使用效率，保障学校日常工作顺利开展。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1.及时完成日常工作，提高经费使用效率。</w:t>
            </w:r>
            <w:r>
              <w:tab/>
            </w:r>
            <w:r>
              <w:tab/>
            </w:r>
            <w:r>
              <w:tab/>
            </w:r>
          </w:p>
          <w:p>
            <w:pPr>
              <w:pStyle w:val="13"/>
            </w:pPr>
          </w:p>
          <w:p>
            <w:pPr>
              <w:pStyle w:val="13"/>
            </w:pPr>
            <w:r>
              <w:t>2.保证学校教职工满意度</w:t>
            </w:r>
            <w:r>
              <w:tab/>
            </w:r>
            <w:r>
              <w:tab/>
            </w:r>
            <w:r>
              <w:tab/>
            </w:r>
            <w:r>
              <w:tab/>
            </w:r>
            <w:r>
              <w:tab/>
            </w:r>
          </w:p>
          <w:p>
            <w:pPr>
              <w:pStyle w:val="13"/>
            </w:pPr>
          </w:p>
          <w:p>
            <w:pPr>
              <w:pStyle w:val="13"/>
            </w:pPr>
            <w:r>
              <w:t>3.保障学校日常工作顺利开展</w:t>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w:t>
      </w:r>
      <w:r>
        <w:rPr>
          <w:rFonts w:hint="eastAsia" w:ascii="方正仿宋_GBK" w:hAnsi="方正仿宋_GBK" w:eastAsia="方正仿宋_GBK" w:cs="方正仿宋_GBK"/>
          <w:color w:val="000000"/>
          <w:sz w:val="28"/>
          <w:lang w:val="en-US" w:eastAsia="zh-CN"/>
        </w:rPr>
        <w:t>8</w:t>
      </w:r>
      <w:r>
        <w:rPr>
          <w:rFonts w:ascii="方正仿宋_GBK" w:hAnsi="方正仿宋_GBK" w:eastAsia="方正仿宋_GBK" w:cs="方正仿宋_GBK"/>
          <w:color w:val="000000"/>
          <w:sz w:val="28"/>
        </w:rPr>
        <w:t>、2025年城乡义务教育公用经费县级资金-小学绩效目标表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13013325P000005100059</w:t>
            </w:r>
          </w:p>
        </w:tc>
        <w:tc>
          <w:tcPr>
            <w:tcW w:w="2835" w:type="dxa"/>
            <w:vAlign w:val="center"/>
          </w:tcPr>
          <w:p>
            <w:pPr>
              <w:pStyle w:val="11"/>
            </w:pPr>
            <w:r>
              <w:t>项目名称</w:t>
            </w:r>
          </w:p>
        </w:tc>
        <w:tc>
          <w:tcPr>
            <w:tcW w:w="6095" w:type="dxa"/>
            <w:gridSpan w:val="3"/>
            <w:vAlign w:val="center"/>
          </w:tcPr>
          <w:p>
            <w:pPr>
              <w:pStyle w:val="13"/>
            </w:pPr>
            <w:r>
              <w:t>2025年城乡义务教育公用经费县级资金-小学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10.63</w:t>
            </w:r>
          </w:p>
        </w:tc>
        <w:tc>
          <w:tcPr>
            <w:tcW w:w="2835" w:type="dxa"/>
            <w:vAlign w:val="center"/>
          </w:tcPr>
          <w:p>
            <w:pPr>
              <w:pStyle w:val="11"/>
            </w:pPr>
            <w:r>
              <w:t>其中：财政    资金</w:t>
            </w:r>
          </w:p>
        </w:tc>
        <w:tc>
          <w:tcPr>
            <w:tcW w:w="2551" w:type="dxa"/>
            <w:vAlign w:val="center"/>
          </w:tcPr>
          <w:p>
            <w:pPr>
              <w:pStyle w:val="13"/>
            </w:pPr>
            <w:r>
              <w:t>10.63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及时完成日常工作，提高资金使用效率，保障学校日常工作顺利开展。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1.及时完成日常工作，提高资金使用效率。</w:t>
            </w:r>
          </w:p>
          <w:p>
            <w:pPr>
              <w:pStyle w:val="13"/>
            </w:pPr>
          </w:p>
          <w:p>
            <w:pPr>
              <w:pStyle w:val="13"/>
            </w:pPr>
            <w:r>
              <w:t>2.保证学校教职工满意度</w:t>
            </w:r>
            <w:r>
              <w:tab/>
            </w:r>
            <w:r>
              <w:tab/>
            </w:r>
            <w:r>
              <w:tab/>
            </w:r>
            <w:r>
              <w:tab/>
            </w:r>
            <w:r>
              <w:tab/>
            </w:r>
          </w:p>
          <w:p>
            <w:pPr>
              <w:pStyle w:val="13"/>
            </w:pPr>
          </w:p>
          <w:p>
            <w:pPr>
              <w:pStyle w:val="13"/>
            </w:pPr>
            <w:r>
              <w:t>3.保障学校日常工作顺利开展</w:t>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w:t>
      </w:r>
      <w:r>
        <w:rPr>
          <w:rFonts w:hint="eastAsia" w:ascii="方正仿宋_GBK" w:hAnsi="方正仿宋_GBK" w:eastAsia="方正仿宋_GBK" w:cs="方正仿宋_GBK"/>
          <w:color w:val="000000"/>
          <w:sz w:val="28"/>
          <w:lang w:val="en-US" w:eastAsia="zh-CN"/>
        </w:rPr>
        <w:t>29</w:t>
      </w:r>
      <w:r>
        <w:rPr>
          <w:rFonts w:ascii="方正仿宋_GBK" w:hAnsi="方正仿宋_GBK" w:eastAsia="方正仿宋_GBK" w:cs="方正仿宋_GBK"/>
          <w:color w:val="000000"/>
          <w:sz w:val="28"/>
        </w:rPr>
        <w:t>、提前下达2025年城乡义务教育省级补助经费（冀财教[2024]141号）-公用经费（初中）绩效目标表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13013325P000005100084</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78.00</w:t>
            </w:r>
          </w:p>
        </w:tc>
        <w:tc>
          <w:tcPr>
            <w:tcW w:w="2835" w:type="dxa"/>
            <w:vAlign w:val="center"/>
          </w:tcPr>
          <w:p>
            <w:pPr>
              <w:pStyle w:val="11"/>
            </w:pPr>
            <w:r>
              <w:t>其中：财政    资金</w:t>
            </w:r>
          </w:p>
        </w:tc>
        <w:tc>
          <w:tcPr>
            <w:tcW w:w="2551" w:type="dxa"/>
            <w:vAlign w:val="center"/>
          </w:tcPr>
          <w:p>
            <w:pPr>
              <w:pStyle w:val="13"/>
            </w:pPr>
            <w:r>
              <w:t>78.00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及时完成日常工作，提高资金使用效率，保障学校日常工作顺利开展</w:t>
            </w:r>
            <w:r>
              <w:tab/>
            </w:r>
            <w:r>
              <w:t>。</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1.及时完成日常工作，提高资金使用效率</w:t>
            </w:r>
          </w:p>
          <w:p>
            <w:pPr>
              <w:pStyle w:val="13"/>
            </w:pPr>
            <w:r>
              <w:t>2.保证学校教职工满意度</w:t>
            </w:r>
            <w:r>
              <w:tab/>
            </w:r>
            <w:r>
              <w:tab/>
            </w:r>
            <w:r>
              <w:tab/>
            </w:r>
            <w:r>
              <w:tab/>
            </w:r>
            <w:r>
              <w:tab/>
            </w:r>
          </w:p>
          <w:p>
            <w:pPr>
              <w:pStyle w:val="13"/>
            </w:pPr>
          </w:p>
          <w:p>
            <w:pPr>
              <w:pStyle w:val="13"/>
            </w:pPr>
            <w:r>
              <w:t>3.保障学校日常工作顺利开展</w:t>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w:t>
      </w:r>
      <w:r>
        <w:rPr>
          <w:rFonts w:hint="eastAsia" w:ascii="方正仿宋_GBK" w:hAnsi="方正仿宋_GBK" w:eastAsia="方正仿宋_GBK" w:cs="方正仿宋_GBK"/>
          <w:color w:val="000000"/>
          <w:sz w:val="28"/>
          <w:lang w:val="en-US" w:eastAsia="zh-CN"/>
        </w:rPr>
        <w:t>0</w:t>
      </w:r>
      <w:r>
        <w:rPr>
          <w:rFonts w:ascii="方正仿宋_GBK" w:hAnsi="方正仿宋_GBK" w:eastAsia="方正仿宋_GBK" w:cs="方正仿宋_GBK"/>
          <w:color w:val="000000"/>
          <w:sz w:val="28"/>
        </w:rPr>
        <w:t>、提前下达2025年城乡义务教育省级补助经费（冀财教[2024]141号）-公用经费（小学）绩效目标表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13013325P00000510007G</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115.00</w:t>
            </w:r>
          </w:p>
        </w:tc>
        <w:tc>
          <w:tcPr>
            <w:tcW w:w="2835" w:type="dxa"/>
            <w:vAlign w:val="center"/>
          </w:tcPr>
          <w:p>
            <w:pPr>
              <w:pStyle w:val="11"/>
            </w:pPr>
            <w:r>
              <w:t>其中：财政    资金</w:t>
            </w:r>
          </w:p>
        </w:tc>
        <w:tc>
          <w:tcPr>
            <w:tcW w:w="2551" w:type="dxa"/>
            <w:vAlign w:val="center"/>
          </w:tcPr>
          <w:p>
            <w:pPr>
              <w:pStyle w:val="13"/>
            </w:pPr>
            <w:r>
              <w:t>115.00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及时完成日常工作</w:t>
            </w:r>
            <w:r>
              <w:tab/>
            </w:r>
            <w:r>
              <w:t>提高资金使用效率，</w:t>
            </w:r>
            <w:r>
              <w:tab/>
            </w:r>
            <w:r>
              <w:t>保障学校日常工作顺利开展。</w:t>
            </w:r>
            <w:r>
              <w:tab/>
            </w:r>
            <w:r>
              <w:tab/>
            </w:r>
            <w:r>
              <w:tab/>
            </w:r>
            <w:r>
              <w:tab/>
            </w:r>
          </w:p>
          <w:p>
            <w:pPr>
              <w:pStyle w:val="13"/>
            </w:pP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1.及时完成日常工作</w:t>
            </w:r>
            <w:r>
              <w:tab/>
            </w:r>
            <w:r>
              <w:t>提高资金使用效率</w:t>
            </w:r>
            <w:r>
              <w:tab/>
            </w:r>
            <w:r>
              <w:tab/>
            </w:r>
            <w:r>
              <w:tab/>
            </w:r>
            <w:r>
              <w:tab/>
            </w:r>
          </w:p>
          <w:p>
            <w:pPr>
              <w:pStyle w:val="13"/>
            </w:pPr>
          </w:p>
          <w:p>
            <w:pPr>
              <w:pStyle w:val="13"/>
            </w:pPr>
            <w:r>
              <w:t>2.保证学校教职工满意度</w:t>
            </w:r>
            <w:r>
              <w:tab/>
            </w:r>
            <w:r>
              <w:tab/>
            </w:r>
            <w:r>
              <w:tab/>
            </w:r>
            <w:r>
              <w:tab/>
            </w:r>
            <w:r>
              <w:tab/>
            </w:r>
          </w:p>
          <w:p>
            <w:pPr>
              <w:pStyle w:val="13"/>
            </w:pPr>
          </w:p>
          <w:p>
            <w:pPr>
              <w:pStyle w:val="13"/>
            </w:pPr>
            <w:r>
              <w:t>3.保障学校日常工作顺利开展</w:t>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学生及家长满意度</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学校教职工满意度</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社会满意度</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w:t>
      </w: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、提前下达2025年城乡义务教育中央补助经费（冀财教[2024]123号）-公用经费（初中）绩效目标表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13013325P00000510002E</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及时完成日常工作，提高资金使用效率，保障学校日常工作顺利开展</w:t>
            </w:r>
            <w:r>
              <w:tab/>
            </w:r>
            <w:r>
              <w:t>。</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1.及时完成日常工作，提高资金使用效率</w:t>
            </w:r>
            <w:r>
              <w:tab/>
            </w:r>
            <w:r>
              <w:tab/>
            </w:r>
            <w:r>
              <w:tab/>
            </w:r>
          </w:p>
          <w:p>
            <w:pPr>
              <w:pStyle w:val="13"/>
            </w:pPr>
          </w:p>
          <w:p>
            <w:pPr>
              <w:pStyle w:val="13"/>
            </w:pPr>
            <w:r>
              <w:t>2.保证学校教职工满意度</w:t>
            </w:r>
            <w:r>
              <w:tab/>
            </w:r>
            <w:r>
              <w:tab/>
            </w:r>
            <w:r>
              <w:tab/>
            </w:r>
            <w:r>
              <w:tab/>
            </w:r>
            <w:r>
              <w:tab/>
            </w:r>
          </w:p>
          <w:p>
            <w:pPr>
              <w:pStyle w:val="13"/>
            </w:pPr>
          </w:p>
          <w:p>
            <w:pPr>
              <w:pStyle w:val="13"/>
            </w:pPr>
            <w:r>
              <w:t>3.保障学校日常工作顺利开展</w:t>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被上级部门批评次数</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及时完成工作</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不超出各项目预算数</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满足正常办公需求</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保障学校正常运转</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保证学校正常运转</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学生及家长满意度</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学校教职工满意度</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社会满意度</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w:t>
      </w: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、提前下达2025年城乡义务教育中央补助经费（冀财教[2024]123号）-公用经费（小学）绩效目标表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13013325P00000510001T</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提前下达2025年城乡义务教育中央补助经费（冀财教[2024]123号）-公用经费（小学）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260.00</w:t>
            </w:r>
          </w:p>
        </w:tc>
        <w:tc>
          <w:tcPr>
            <w:tcW w:w="2835" w:type="dxa"/>
            <w:vAlign w:val="center"/>
          </w:tcPr>
          <w:p>
            <w:pPr>
              <w:pStyle w:val="11"/>
            </w:pPr>
            <w:r>
              <w:t>其中：财政    资金</w:t>
            </w:r>
          </w:p>
        </w:tc>
        <w:tc>
          <w:tcPr>
            <w:tcW w:w="2551" w:type="dxa"/>
            <w:vAlign w:val="center"/>
          </w:tcPr>
          <w:p>
            <w:pPr>
              <w:pStyle w:val="13"/>
            </w:pPr>
            <w:r>
              <w:t>260.00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w:t>
      </w:r>
      <w:r>
        <w:rPr>
          <w:rFonts w:hint="eastAsia" w:ascii="方正仿宋_GBK" w:hAnsi="方正仿宋_GBK" w:eastAsia="方正仿宋_GBK" w:cs="方正仿宋_GBK"/>
          <w:color w:val="000000"/>
          <w:sz w:val="28"/>
          <w:lang w:val="en-US" w:eastAsia="zh-CN"/>
        </w:rPr>
        <w:t>3</w:t>
      </w:r>
      <w:r>
        <w:rPr>
          <w:rFonts w:ascii="方正仿宋_GBK" w:hAnsi="方正仿宋_GBK" w:eastAsia="方正仿宋_GBK" w:cs="方正仿宋_GBK"/>
          <w:color w:val="000000"/>
          <w:sz w:val="28"/>
        </w:rPr>
        <w:t>、提前下达2025年城乡义务教育中央补助经费（冀财教[2024]123号）-家庭经济困难学生生活费补助（初中）绩效目标表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13013325P00001110002Y</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提前下达2025年城乡义务教育中央补助经费（冀财教[2024]123号）-家庭经济困难学生生活费补助（初中）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w:t>
            </w:r>
          </w:p>
        </w:tc>
        <w:tc>
          <w:tcPr>
            <w:tcW w:w="2835" w:type="dxa"/>
            <w:vAlign w:val="center"/>
          </w:tcPr>
          <w:p>
            <w:pPr>
              <w:pStyle w:val="11"/>
            </w:pPr>
            <w:r>
              <w:t>其中：财政    资金</w:t>
            </w:r>
          </w:p>
        </w:tc>
        <w:tc>
          <w:tcPr>
            <w:tcW w:w="2551" w:type="dxa"/>
            <w:vAlign w:val="center"/>
          </w:tcPr>
          <w:p>
            <w:pPr>
              <w:pStyle w:val="13"/>
            </w:pPr>
            <w:r>
              <w:t>1.30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24人</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750元/人年</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w:t>
      </w:r>
      <w:r>
        <w:rPr>
          <w:rFonts w:hint="eastAsia" w:ascii="方正仿宋_GBK" w:hAnsi="方正仿宋_GBK" w:eastAsia="方正仿宋_GBK" w:cs="方正仿宋_GBK"/>
          <w:color w:val="000000"/>
          <w:sz w:val="28"/>
          <w:lang w:val="en-US" w:eastAsia="zh-CN"/>
        </w:rPr>
        <w:t>4</w:t>
      </w:r>
      <w:r>
        <w:rPr>
          <w:rFonts w:ascii="方正仿宋_GBK" w:hAnsi="方正仿宋_GBK" w:eastAsia="方正仿宋_GBK" w:cs="方正仿宋_GBK"/>
          <w:color w:val="000000"/>
          <w:sz w:val="28"/>
        </w:rPr>
        <w:t>、提前下达2025年城乡义务教育中央补助经费（冀财教[2024]123号）-家庭经济困难学生生活费补助（小学）绩效目标表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13013325P00001110001B</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提前下达2025年城乡义务教育中央补助经费（冀财教[2024]123号）-家庭经济困难学生生活费补助（小学）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1.70</w:t>
            </w:r>
          </w:p>
        </w:tc>
        <w:tc>
          <w:tcPr>
            <w:tcW w:w="2835" w:type="dxa"/>
            <w:vAlign w:val="center"/>
          </w:tcPr>
          <w:p>
            <w:pPr>
              <w:pStyle w:val="11"/>
            </w:pPr>
            <w:r>
              <w:t>其中：财政    资金</w:t>
            </w:r>
          </w:p>
        </w:tc>
        <w:tc>
          <w:tcPr>
            <w:tcW w:w="2551" w:type="dxa"/>
            <w:vAlign w:val="center"/>
          </w:tcPr>
          <w:p>
            <w:pPr>
              <w:pStyle w:val="13"/>
            </w:pPr>
            <w:r>
              <w:t>1.70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r>
              <w:tab/>
            </w:r>
            <w:r>
              <w:tab/>
            </w:r>
            <w:r>
              <w:tab/>
            </w:r>
            <w:r>
              <w:tab/>
            </w:r>
            <w:r>
              <w:tab/>
            </w:r>
          </w:p>
          <w:p>
            <w:pPr>
              <w:pStyle w:val="13"/>
            </w:pP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37人</w:t>
            </w:r>
          </w:p>
        </w:tc>
        <w:tc>
          <w:tcPr>
            <w:tcW w:w="1276" w:type="dxa"/>
            <w:vAlign w:val="center"/>
          </w:tcPr>
          <w:p>
            <w:pPr>
              <w:pStyle w:val="13"/>
            </w:pPr>
            <w:r>
              <w:t>实际发放情况</w:t>
            </w:r>
          </w:p>
          <w:p>
            <w:pPr>
              <w:pStyle w:val="13"/>
            </w:pP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p>
            <w:pPr>
              <w:pStyle w:val="13"/>
            </w:pP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p>
            <w:pPr>
              <w:pStyle w:val="13"/>
            </w:pP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625元/人年</w:t>
            </w:r>
          </w:p>
        </w:tc>
        <w:tc>
          <w:tcPr>
            <w:tcW w:w="1276" w:type="dxa"/>
            <w:vAlign w:val="center"/>
          </w:tcPr>
          <w:p>
            <w:pPr>
              <w:pStyle w:val="13"/>
            </w:pPr>
            <w:r>
              <w:t>实际发放情况</w:t>
            </w:r>
          </w:p>
          <w:p>
            <w:pPr>
              <w:pStyle w:val="13"/>
            </w:pP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p>
            <w:pPr>
              <w:pStyle w:val="13"/>
            </w:pP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p>
            <w:pPr>
              <w:pStyle w:val="13"/>
            </w:pP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p>
            <w:pPr>
              <w:pStyle w:val="13"/>
            </w:pP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p>
            <w:pPr>
              <w:pStyle w:val="13"/>
            </w:pP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w:t>
      </w: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、提前下达2025年省级支持学前教育发展专项资金-冀财教[2024]142号绩效目标表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13013325P000018100090</w:t>
            </w:r>
          </w:p>
        </w:tc>
        <w:tc>
          <w:tcPr>
            <w:tcW w:w="2835" w:type="dxa"/>
            <w:vAlign w:val="center"/>
          </w:tcPr>
          <w:p>
            <w:pPr>
              <w:pStyle w:val="11"/>
            </w:pPr>
            <w:r>
              <w:t>项目名称</w:t>
            </w:r>
          </w:p>
        </w:tc>
        <w:tc>
          <w:tcPr>
            <w:tcW w:w="6095" w:type="dxa"/>
            <w:gridSpan w:val="3"/>
            <w:vAlign w:val="center"/>
          </w:tcPr>
          <w:p>
            <w:pPr>
              <w:pStyle w:val="13"/>
            </w:pPr>
            <w:r>
              <w:t>提前下达2025年省级支持学前教育发展专项资金-冀财教[2024]142号</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w:t>
            </w:r>
          </w:p>
        </w:tc>
        <w:tc>
          <w:tcPr>
            <w:tcW w:w="2835" w:type="dxa"/>
            <w:vAlign w:val="center"/>
          </w:tcPr>
          <w:p>
            <w:pPr>
              <w:pStyle w:val="11"/>
            </w:pPr>
            <w:r>
              <w:t>其中：财政    资金</w:t>
            </w:r>
          </w:p>
        </w:tc>
        <w:tc>
          <w:tcPr>
            <w:tcW w:w="2551" w:type="dxa"/>
            <w:vAlign w:val="center"/>
          </w:tcPr>
          <w:p>
            <w:pPr>
              <w:pStyle w:val="13"/>
            </w:pPr>
            <w:r>
              <w:t>1.20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及时完成日常工作，提高资金使用效率。</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1.及时完成日常工作，提高资金使用效率。</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被上级部门批评次数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及时完成工作</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不超出各项目预算数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满足正常办公需求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保障学校正常运转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保证学校正常运转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学生及家长满意度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学校教职工满意度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社会满意度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w:t>
      </w:r>
      <w:r>
        <w:rPr>
          <w:rFonts w:hint="eastAsia" w:ascii="方正仿宋_GBK" w:hAnsi="方正仿宋_GBK" w:eastAsia="方正仿宋_GBK" w:cs="方正仿宋_GBK"/>
          <w:color w:val="000000"/>
          <w:sz w:val="28"/>
          <w:lang w:val="en-US" w:eastAsia="zh-CN"/>
        </w:rPr>
        <w:t>6</w:t>
      </w:r>
      <w:r>
        <w:rPr>
          <w:rFonts w:ascii="方正仿宋_GBK" w:hAnsi="方正仿宋_GBK" w:eastAsia="方正仿宋_GBK" w:cs="方正仿宋_GBK"/>
          <w:color w:val="000000"/>
          <w:sz w:val="28"/>
        </w:rPr>
        <w:t>、提前下达2025年中央支持学前教育发展资金（冀财教[2024]121号）-幼儿资助绩效目标表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13013325P000007100016</w:t>
            </w:r>
          </w:p>
        </w:tc>
        <w:tc>
          <w:tcPr>
            <w:tcW w:w="2835" w:type="dxa"/>
            <w:vAlign w:val="center"/>
          </w:tcPr>
          <w:p>
            <w:pPr>
              <w:pStyle w:val="11"/>
            </w:pPr>
            <w:r>
              <w:t>项目名称</w:t>
            </w:r>
          </w:p>
        </w:tc>
        <w:tc>
          <w:tcPr>
            <w:tcW w:w="6095" w:type="dxa"/>
            <w:gridSpan w:val="3"/>
            <w:vAlign w:val="center"/>
          </w:tcPr>
          <w:p>
            <w:pPr>
              <w:pStyle w:val="13"/>
            </w:pPr>
            <w:r>
              <w:t>提前下达2025年中央支持学前教育发展资金（冀财教[2024]121号）-幼儿资助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10人</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1000元/人年</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w:t>
      </w:r>
      <w:r>
        <w:rPr>
          <w:rFonts w:hint="eastAsia" w:ascii="方正仿宋_GBK" w:hAnsi="方正仿宋_GBK" w:eastAsia="方正仿宋_GBK" w:cs="方正仿宋_GBK"/>
          <w:color w:val="000000"/>
          <w:sz w:val="28"/>
          <w:lang w:val="en-US" w:eastAsia="zh-CN"/>
        </w:rPr>
        <w:t>7</w:t>
      </w:r>
      <w:r>
        <w:rPr>
          <w:rFonts w:ascii="方正仿宋_GBK" w:hAnsi="方正仿宋_GBK" w:eastAsia="方正仿宋_GBK" w:cs="方正仿宋_GBK"/>
          <w:color w:val="000000"/>
          <w:sz w:val="28"/>
        </w:rPr>
        <w:t>、校园安全专项资金绩效目标表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13013325P000010100511</w:t>
            </w:r>
          </w:p>
        </w:tc>
        <w:tc>
          <w:tcPr>
            <w:tcW w:w="2835" w:type="dxa"/>
            <w:vAlign w:val="center"/>
          </w:tcPr>
          <w:p>
            <w:pPr>
              <w:pStyle w:val="11"/>
            </w:pPr>
            <w:r>
              <w:t>项目名称</w:t>
            </w:r>
          </w:p>
        </w:tc>
        <w:tc>
          <w:tcPr>
            <w:tcW w:w="6095" w:type="dxa"/>
            <w:gridSpan w:val="3"/>
            <w:vAlign w:val="center"/>
          </w:tcPr>
          <w:p>
            <w:pPr>
              <w:pStyle w:val="13"/>
            </w:pPr>
            <w:r>
              <w:t>校园安全专项资金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13.69</w:t>
            </w:r>
          </w:p>
        </w:tc>
        <w:tc>
          <w:tcPr>
            <w:tcW w:w="2835" w:type="dxa"/>
            <w:vAlign w:val="center"/>
          </w:tcPr>
          <w:p>
            <w:pPr>
              <w:pStyle w:val="11"/>
            </w:pPr>
            <w:r>
              <w:t>其中：财政    资金</w:t>
            </w:r>
          </w:p>
        </w:tc>
        <w:tc>
          <w:tcPr>
            <w:tcW w:w="2551" w:type="dxa"/>
            <w:vAlign w:val="center"/>
          </w:tcPr>
          <w:p>
            <w:pPr>
              <w:pStyle w:val="13"/>
            </w:pPr>
            <w:r>
              <w:t>13.69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用于保证学校安全工作正常进行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目标内容1为了加强学校的安全保卫工作，保护师生生命安全和学校财产安全，维护正常的教育教学秩序，按照省教育厅、公安厅《关于印发〈河北省中小学幼儿园安全防范建设三年达标行动方案〉的通知》精神，各学校配备了专职保安</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安全教育平台覆盖率%</w:t>
            </w:r>
          </w:p>
        </w:tc>
        <w:tc>
          <w:tcPr>
            <w:tcW w:w="5386" w:type="dxa"/>
            <w:vAlign w:val="center"/>
          </w:tcPr>
          <w:p>
            <w:pPr>
              <w:pStyle w:val="13"/>
            </w:pPr>
            <w:r>
              <w:t>安全教育平台覆盖学生量占比</w:t>
            </w:r>
          </w:p>
        </w:tc>
        <w:tc>
          <w:tcPr>
            <w:tcW w:w="2268" w:type="dxa"/>
            <w:vAlign w:val="center"/>
          </w:tcPr>
          <w:p>
            <w:pPr>
              <w:pStyle w:val="13"/>
            </w:pPr>
            <w:r>
              <w:t>≥98%</w:t>
            </w:r>
          </w:p>
        </w:tc>
        <w:tc>
          <w:tcPr>
            <w:tcW w:w="1276" w:type="dxa"/>
            <w:vAlign w:val="center"/>
          </w:tcPr>
          <w:p>
            <w:pPr>
              <w:pStyle w:val="13"/>
            </w:pPr>
            <w:r>
              <w:t>安全教育平台覆盖率%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时效指标</w:t>
            </w:r>
          </w:p>
        </w:tc>
        <w:tc>
          <w:tcPr>
            <w:tcW w:w="5386" w:type="dxa"/>
            <w:vAlign w:val="center"/>
          </w:tcPr>
          <w:p>
            <w:pPr>
              <w:pStyle w:val="13"/>
            </w:pPr>
            <w:r>
              <w:t>保护校园安全</w:t>
            </w:r>
          </w:p>
        </w:tc>
        <w:tc>
          <w:tcPr>
            <w:tcW w:w="2268" w:type="dxa"/>
            <w:vAlign w:val="center"/>
          </w:tcPr>
          <w:p>
            <w:pPr>
              <w:pStyle w:val="13"/>
            </w:pPr>
            <w:r>
              <w:t>≥95%</w:t>
            </w:r>
          </w:p>
        </w:tc>
        <w:tc>
          <w:tcPr>
            <w:tcW w:w="1276" w:type="dxa"/>
            <w:vAlign w:val="center"/>
          </w:tcPr>
          <w:p>
            <w:pPr>
              <w:pStyle w:val="13"/>
            </w:pPr>
            <w:r>
              <w:t>时效指标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成本指标</w:t>
            </w:r>
          </w:p>
        </w:tc>
        <w:tc>
          <w:tcPr>
            <w:tcW w:w="5386" w:type="dxa"/>
            <w:vAlign w:val="center"/>
          </w:tcPr>
          <w:p>
            <w:pPr>
              <w:pStyle w:val="13"/>
            </w:pPr>
            <w:r>
              <w:t>维护教育教学秩序</w:t>
            </w:r>
          </w:p>
        </w:tc>
        <w:tc>
          <w:tcPr>
            <w:tcW w:w="2268" w:type="dxa"/>
            <w:vAlign w:val="center"/>
          </w:tcPr>
          <w:p>
            <w:pPr>
              <w:pStyle w:val="13"/>
            </w:pPr>
            <w:r>
              <w:t>≥95%</w:t>
            </w:r>
          </w:p>
        </w:tc>
        <w:tc>
          <w:tcPr>
            <w:tcW w:w="1276" w:type="dxa"/>
            <w:vAlign w:val="center"/>
          </w:tcPr>
          <w:p>
            <w:pPr>
              <w:pStyle w:val="13"/>
            </w:pPr>
            <w:r>
              <w:t>成本指标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学校安全性</w:t>
            </w:r>
          </w:p>
        </w:tc>
        <w:tc>
          <w:tcPr>
            <w:tcW w:w="5386" w:type="dxa"/>
            <w:vAlign w:val="center"/>
          </w:tcPr>
          <w:p>
            <w:pPr>
              <w:pStyle w:val="13"/>
            </w:pPr>
            <w:r>
              <w:t>学校安全性</w:t>
            </w:r>
          </w:p>
        </w:tc>
        <w:tc>
          <w:tcPr>
            <w:tcW w:w="2268" w:type="dxa"/>
            <w:vAlign w:val="center"/>
          </w:tcPr>
          <w:p>
            <w:pPr>
              <w:pStyle w:val="13"/>
            </w:pPr>
            <w:r>
              <w:t>≥98%</w:t>
            </w:r>
          </w:p>
        </w:tc>
        <w:tc>
          <w:tcPr>
            <w:tcW w:w="1276" w:type="dxa"/>
            <w:vAlign w:val="center"/>
          </w:tcPr>
          <w:p>
            <w:pPr>
              <w:pStyle w:val="13"/>
            </w:pPr>
            <w:r>
              <w:t>学校安全性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业务工作完成率%</w:t>
            </w:r>
          </w:p>
        </w:tc>
        <w:tc>
          <w:tcPr>
            <w:tcW w:w="5386" w:type="dxa"/>
            <w:vAlign w:val="center"/>
          </w:tcPr>
          <w:p>
            <w:pPr>
              <w:pStyle w:val="13"/>
            </w:pPr>
            <w:r>
              <w:t>业务工作任务完成情况</w:t>
            </w:r>
          </w:p>
        </w:tc>
        <w:tc>
          <w:tcPr>
            <w:tcW w:w="2268" w:type="dxa"/>
            <w:vAlign w:val="center"/>
          </w:tcPr>
          <w:p>
            <w:pPr>
              <w:pStyle w:val="13"/>
            </w:pPr>
            <w:r>
              <w:t>≥98%</w:t>
            </w:r>
          </w:p>
        </w:tc>
        <w:tc>
          <w:tcPr>
            <w:tcW w:w="1276" w:type="dxa"/>
            <w:vAlign w:val="center"/>
          </w:tcPr>
          <w:p>
            <w:pPr>
              <w:pStyle w:val="13"/>
            </w:pPr>
            <w:r>
              <w:t>业务工作完成率%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对社会的影响</w:t>
            </w:r>
          </w:p>
        </w:tc>
        <w:tc>
          <w:tcPr>
            <w:tcW w:w="2268" w:type="dxa"/>
            <w:vAlign w:val="center"/>
          </w:tcPr>
          <w:p>
            <w:pPr>
              <w:pStyle w:val="13"/>
            </w:pPr>
            <w:r>
              <w:t>≥95%</w:t>
            </w:r>
          </w:p>
        </w:tc>
        <w:tc>
          <w:tcPr>
            <w:tcW w:w="1276" w:type="dxa"/>
            <w:vAlign w:val="center"/>
          </w:tcPr>
          <w:p>
            <w:pPr>
              <w:pStyle w:val="13"/>
            </w:pPr>
            <w:r>
              <w:t>社会效益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能够长期较好满足校园安全的需求。</w:t>
            </w:r>
          </w:p>
        </w:tc>
        <w:tc>
          <w:tcPr>
            <w:tcW w:w="2268" w:type="dxa"/>
            <w:vAlign w:val="center"/>
          </w:tcPr>
          <w:p>
            <w:pPr>
              <w:pStyle w:val="13"/>
            </w:pPr>
            <w:r>
              <w:t>≥95%</w:t>
            </w:r>
          </w:p>
        </w:tc>
        <w:tc>
          <w:tcPr>
            <w:tcW w:w="1276" w:type="dxa"/>
            <w:vAlign w:val="center"/>
          </w:tcPr>
          <w:p>
            <w:pPr>
              <w:pStyle w:val="13"/>
            </w:pPr>
            <w:r>
              <w:t>生态效益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长期性</w:t>
            </w:r>
          </w:p>
        </w:tc>
        <w:tc>
          <w:tcPr>
            <w:tcW w:w="5386" w:type="dxa"/>
            <w:vAlign w:val="center"/>
          </w:tcPr>
          <w:p>
            <w:pPr>
              <w:pStyle w:val="13"/>
            </w:pPr>
            <w:r>
              <w:t>能够长期较好满足校园安全的需求。</w:t>
            </w:r>
          </w:p>
        </w:tc>
        <w:tc>
          <w:tcPr>
            <w:tcW w:w="2268" w:type="dxa"/>
            <w:vAlign w:val="center"/>
          </w:tcPr>
          <w:p>
            <w:pPr>
              <w:pStyle w:val="13"/>
            </w:pPr>
            <w:r>
              <w:t>≥98%</w:t>
            </w:r>
          </w:p>
        </w:tc>
        <w:tc>
          <w:tcPr>
            <w:tcW w:w="1276" w:type="dxa"/>
            <w:vAlign w:val="center"/>
          </w:tcPr>
          <w:p>
            <w:pPr>
              <w:pStyle w:val="13"/>
            </w:pPr>
            <w:r>
              <w:t>长期性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w:t>
      </w:r>
      <w:r>
        <w:rPr>
          <w:rFonts w:hint="eastAsia" w:ascii="方正仿宋_GBK" w:hAnsi="方正仿宋_GBK" w:eastAsia="方正仿宋_GBK" w:cs="方正仿宋_GBK"/>
          <w:color w:val="000000"/>
          <w:sz w:val="28"/>
          <w:lang w:val="en-US" w:eastAsia="zh-CN"/>
        </w:rPr>
        <w:t>8</w:t>
      </w:r>
      <w:r>
        <w:rPr>
          <w:rFonts w:ascii="方正仿宋_GBK" w:hAnsi="方正仿宋_GBK" w:eastAsia="方正仿宋_GBK" w:cs="方正仿宋_GBK"/>
          <w:color w:val="000000"/>
          <w:sz w:val="28"/>
        </w:rPr>
        <w:t>、2025年城乡义务教育公用经费县级资金-初中绩效目标表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13013325P00000510004M</w:t>
            </w:r>
          </w:p>
        </w:tc>
        <w:tc>
          <w:tcPr>
            <w:tcW w:w="2835" w:type="dxa"/>
            <w:vAlign w:val="center"/>
          </w:tcPr>
          <w:p>
            <w:pPr>
              <w:pStyle w:val="11"/>
            </w:pPr>
            <w:r>
              <w:t>项目名称</w:t>
            </w:r>
          </w:p>
        </w:tc>
        <w:tc>
          <w:tcPr>
            <w:tcW w:w="6095" w:type="dxa"/>
            <w:gridSpan w:val="3"/>
            <w:vAlign w:val="center"/>
          </w:tcPr>
          <w:p>
            <w:pPr>
              <w:pStyle w:val="13"/>
            </w:pPr>
            <w:r>
              <w:t>2025年城乡义务教育公用经费县级资金-初中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9.97</w:t>
            </w:r>
          </w:p>
        </w:tc>
        <w:tc>
          <w:tcPr>
            <w:tcW w:w="2835" w:type="dxa"/>
            <w:vAlign w:val="center"/>
          </w:tcPr>
          <w:p>
            <w:pPr>
              <w:pStyle w:val="11"/>
            </w:pPr>
            <w:r>
              <w:t>其中：财政    资金</w:t>
            </w:r>
          </w:p>
        </w:tc>
        <w:tc>
          <w:tcPr>
            <w:tcW w:w="2551" w:type="dxa"/>
            <w:vAlign w:val="center"/>
          </w:tcPr>
          <w:p>
            <w:pPr>
              <w:pStyle w:val="13"/>
            </w:pPr>
            <w:r>
              <w:t>9.97</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w:t>
      </w:r>
      <w:r>
        <w:rPr>
          <w:rFonts w:hint="eastAsia" w:ascii="方正仿宋_GBK" w:hAnsi="方正仿宋_GBK" w:eastAsia="方正仿宋_GBK" w:cs="方正仿宋_GBK"/>
          <w:color w:val="000000"/>
          <w:sz w:val="28"/>
          <w:lang w:val="en-US" w:eastAsia="zh-CN"/>
        </w:rPr>
        <w:t>39</w:t>
      </w:r>
      <w:r>
        <w:rPr>
          <w:rFonts w:ascii="方正仿宋_GBK" w:hAnsi="方正仿宋_GBK" w:eastAsia="方正仿宋_GBK" w:cs="方正仿宋_GBK"/>
          <w:color w:val="000000"/>
          <w:sz w:val="28"/>
        </w:rPr>
        <w:t>、提前下达2025年城乡义务教育省级补助经费（冀财教[2024]141号）-公用经费（初中）绩效目标表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13013325P000005100084</w:t>
            </w:r>
          </w:p>
        </w:tc>
        <w:tc>
          <w:tcPr>
            <w:tcW w:w="2835" w:type="dxa"/>
            <w:vAlign w:val="center"/>
          </w:tcPr>
          <w:p>
            <w:pPr>
              <w:pStyle w:val="11"/>
            </w:pPr>
            <w:r>
              <w:t>项目名称</w:t>
            </w:r>
          </w:p>
        </w:tc>
        <w:tc>
          <w:tcPr>
            <w:tcW w:w="6095" w:type="dxa"/>
            <w:gridSpan w:val="3"/>
            <w:vAlign w:val="center"/>
          </w:tcPr>
          <w:p>
            <w:pPr>
              <w:pStyle w:val="13"/>
            </w:pPr>
            <w:r>
              <w:t>提前下达2025年城乡义务教育省级补助经费（冀财教[2024]141号）-公用经费（初中）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根据工作完成情况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w:t>
      </w:r>
      <w:r>
        <w:rPr>
          <w:rFonts w:hint="eastAsia" w:ascii="方正仿宋_GBK" w:hAnsi="方正仿宋_GBK" w:eastAsia="方正仿宋_GBK" w:cs="方正仿宋_GBK"/>
          <w:color w:val="000000"/>
          <w:sz w:val="28"/>
          <w:lang w:val="en-US" w:eastAsia="zh-CN"/>
        </w:rPr>
        <w:t>0</w:t>
      </w:r>
      <w:r>
        <w:rPr>
          <w:rFonts w:ascii="方正仿宋_GBK" w:hAnsi="方正仿宋_GBK" w:eastAsia="方正仿宋_GBK" w:cs="方正仿宋_GBK"/>
          <w:color w:val="000000"/>
          <w:sz w:val="28"/>
        </w:rPr>
        <w:t>、提前下达2025年城乡义务教育中央补助经费（冀财教[2024]123号）-公用经费（初中）绩效目标表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13013325P00000510002E</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提前下达2025年城乡义务教育中央补助经费（冀财教[2024]123号）-公用经费（初中）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学校运行质量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学生及家长满意度</w:t>
            </w:r>
          </w:p>
        </w:tc>
        <w:tc>
          <w:tcPr>
            <w:tcW w:w="5386" w:type="dxa"/>
            <w:vAlign w:val="center"/>
          </w:tcPr>
          <w:p>
            <w:pPr>
              <w:pStyle w:val="13"/>
            </w:pPr>
            <w:r>
              <w:t>学生及家长满意度</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学校教职工满意度</w:t>
            </w:r>
          </w:p>
        </w:tc>
        <w:tc>
          <w:tcPr>
            <w:tcW w:w="5386" w:type="dxa"/>
            <w:vAlign w:val="center"/>
          </w:tcPr>
          <w:p>
            <w:pPr>
              <w:pStyle w:val="13"/>
            </w:pPr>
            <w:r>
              <w:t>保障学校工作正常运转，服务到位</w:t>
            </w:r>
          </w:p>
        </w:tc>
        <w:tc>
          <w:tcPr>
            <w:tcW w:w="2268" w:type="dxa"/>
            <w:vAlign w:val="center"/>
          </w:tcPr>
          <w:p>
            <w:pPr>
              <w:pStyle w:val="13"/>
            </w:pPr>
            <w:r>
              <w:t>95%</w:t>
            </w:r>
          </w:p>
        </w:tc>
        <w:tc>
          <w:tcPr>
            <w:tcW w:w="1276" w:type="dxa"/>
            <w:vAlign w:val="center"/>
          </w:tcPr>
          <w:p>
            <w:pPr>
              <w:pStyle w:val="13"/>
            </w:pPr>
            <w:r>
              <w:t>根据人员满意度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服务对象满意度指标</w:t>
            </w:r>
          </w:p>
        </w:tc>
        <w:tc>
          <w:tcPr>
            <w:tcW w:w="2835" w:type="dxa"/>
            <w:vAlign w:val="center"/>
          </w:tcPr>
          <w:p>
            <w:pPr>
              <w:pStyle w:val="13"/>
            </w:pPr>
            <w:r>
              <w:t>社会满意度</w:t>
            </w:r>
          </w:p>
        </w:tc>
        <w:tc>
          <w:tcPr>
            <w:tcW w:w="5386" w:type="dxa"/>
            <w:vAlign w:val="center"/>
          </w:tcPr>
          <w:p>
            <w:pPr>
              <w:pStyle w:val="13"/>
            </w:pPr>
            <w:r>
              <w:t>调查中学校人员对校园环境和设施满意和较满意的人数占调查总人数的比率</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w:t>
      </w: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、提前下达2025年城乡义务教育中央补助经费（冀财教[2024]123号）-家庭经济困难学生生活费补助（初中）绩效目标表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13013325P00001110002Y</w:t>
            </w:r>
          </w:p>
        </w:tc>
        <w:tc>
          <w:tcPr>
            <w:tcW w:w="2835" w:type="dxa"/>
            <w:vAlign w:val="center"/>
          </w:tcPr>
          <w:p>
            <w:pPr>
              <w:pStyle w:val="11"/>
            </w:pPr>
            <w:r>
              <w:t>项目名称</w:t>
            </w:r>
          </w:p>
        </w:tc>
        <w:tc>
          <w:tcPr>
            <w:tcW w:w="6095" w:type="dxa"/>
            <w:gridSpan w:val="3"/>
            <w:vAlign w:val="center"/>
          </w:tcPr>
          <w:p>
            <w:pPr>
              <w:pStyle w:val="13"/>
            </w:pPr>
            <w:r>
              <w:t>提前下达2025年城乡义务教育中央补助经费（冀财教[2024]123号）-家庭经济困难学生生活费补助（初中）</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w:t>
            </w:r>
          </w:p>
        </w:tc>
        <w:tc>
          <w:tcPr>
            <w:tcW w:w="2835" w:type="dxa"/>
            <w:vAlign w:val="center"/>
          </w:tcPr>
          <w:p>
            <w:pPr>
              <w:pStyle w:val="11"/>
            </w:pPr>
            <w:r>
              <w:t>其中：财政    资金</w:t>
            </w:r>
          </w:p>
        </w:tc>
        <w:tc>
          <w:tcPr>
            <w:tcW w:w="2551" w:type="dxa"/>
            <w:vAlign w:val="center"/>
          </w:tcPr>
          <w:p>
            <w:pPr>
              <w:pStyle w:val="13"/>
            </w:pPr>
            <w:r>
              <w:t>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48人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1500元/人年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w:t>
      </w: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、校园安全专项资金绩效目标表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13013325P000010100511</w:t>
            </w:r>
          </w:p>
        </w:tc>
        <w:tc>
          <w:tcPr>
            <w:tcW w:w="2835" w:type="dxa"/>
            <w:vAlign w:val="center"/>
          </w:tcPr>
          <w:p>
            <w:pPr>
              <w:pStyle w:val="11"/>
            </w:pPr>
            <w:r>
              <w:t>项目名称</w:t>
            </w:r>
          </w:p>
        </w:tc>
        <w:tc>
          <w:tcPr>
            <w:tcW w:w="6095" w:type="dxa"/>
            <w:gridSpan w:val="3"/>
            <w:vAlign w:val="center"/>
          </w:tcPr>
          <w:p>
            <w:pPr>
              <w:pStyle w:val="13"/>
            </w:pPr>
            <w:r>
              <w:t>校园安全专项资金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1.71</w:t>
            </w:r>
          </w:p>
        </w:tc>
        <w:tc>
          <w:tcPr>
            <w:tcW w:w="2835" w:type="dxa"/>
            <w:vAlign w:val="center"/>
          </w:tcPr>
          <w:p>
            <w:pPr>
              <w:pStyle w:val="11"/>
            </w:pPr>
            <w:r>
              <w:t>其中：财政    资金</w:t>
            </w:r>
          </w:p>
        </w:tc>
        <w:tc>
          <w:tcPr>
            <w:tcW w:w="2551" w:type="dxa"/>
            <w:vAlign w:val="center"/>
          </w:tcPr>
          <w:p>
            <w:pPr>
              <w:pStyle w:val="13"/>
            </w:pPr>
            <w:r>
              <w:t>1.71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了加强学校的安全保卫工作，保护师生生命安全和学校财产安全，维护正常的教育教学秩序，按照省教育厅、公安厅《关于印发〈河北省中小学幼儿园安全防范建设三年达标行动方案〉的通知》精神，各学校配备了专职保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加强学校的安全保卫工作，保护师生生命安全和学校财产安全，维护正常的教育教学秩序，按照省教育厅、公安厅《关于印发〈河北省中小学幼儿园安全防范建设三年达标行动方案〉的通知》精神，各学校配备了专职保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数量指标</w:t>
            </w:r>
          </w:p>
        </w:tc>
        <w:tc>
          <w:tcPr>
            <w:tcW w:w="5386" w:type="dxa"/>
            <w:vAlign w:val="center"/>
          </w:tcPr>
          <w:p>
            <w:pPr>
              <w:pStyle w:val="13"/>
            </w:pPr>
            <w:r>
              <w:t>安全教育平台覆盖率%</w:t>
            </w:r>
          </w:p>
        </w:tc>
        <w:tc>
          <w:tcPr>
            <w:tcW w:w="2268" w:type="dxa"/>
            <w:vAlign w:val="center"/>
          </w:tcPr>
          <w:p>
            <w:pPr>
              <w:pStyle w:val="13"/>
            </w:pPr>
            <w:r>
              <w:t>≥98%</w:t>
            </w:r>
          </w:p>
        </w:tc>
        <w:tc>
          <w:tcPr>
            <w:tcW w:w="1276" w:type="dxa"/>
            <w:vAlign w:val="center"/>
          </w:tcPr>
          <w:p>
            <w:pPr>
              <w:pStyle w:val="13"/>
            </w:pPr>
            <w:r>
              <w:t>安全教育平台覆盖率%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质量指标</w:t>
            </w:r>
          </w:p>
        </w:tc>
        <w:tc>
          <w:tcPr>
            <w:tcW w:w="5386" w:type="dxa"/>
            <w:vAlign w:val="center"/>
          </w:tcPr>
          <w:p>
            <w:pPr>
              <w:pStyle w:val="13"/>
            </w:pPr>
            <w:r>
              <w:t>时效指标</w:t>
            </w:r>
          </w:p>
        </w:tc>
        <w:tc>
          <w:tcPr>
            <w:tcW w:w="2268" w:type="dxa"/>
            <w:vAlign w:val="center"/>
          </w:tcPr>
          <w:p>
            <w:pPr>
              <w:pStyle w:val="13"/>
            </w:pPr>
            <w:r>
              <w:t>≥95%</w:t>
            </w:r>
          </w:p>
        </w:tc>
        <w:tc>
          <w:tcPr>
            <w:tcW w:w="1276" w:type="dxa"/>
            <w:vAlign w:val="center"/>
          </w:tcPr>
          <w:p>
            <w:pPr>
              <w:pStyle w:val="13"/>
            </w:pPr>
            <w:r>
              <w:t>时效指标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时效指标</w:t>
            </w:r>
          </w:p>
        </w:tc>
        <w:tc>
          <w:tcPr>
            <w:tcW w:w="5386" w:type="dxa"/>
            <w:vAlign w:val="center"/>
          </w:tcPr>
          <w:p>
            <w:pPr>
              <w:pStyle w:val="13"/>
            </w:pPr>
            <w:r>
              <w:t>成本指标</w:t>
            </w:r>
          </w:p>
        </w:tc>
        <w:tc>
          <w:tcPr>
            <w:tcW w:w="2268" w:type="dxa"/>
            <w:vAlign w:val="center"/>
          </w:tcPr>
          <w:p>
            <w:pPr>
              <w:pStyle w:val="13"/>
            </w:pPr>
            <w:r>
              <w:t>≥95%</w:t>
            </w:r>
          </w:p>
        </w:tc>
        <w:tc>
          <w:tcPr>
            <w:tcW w:w="1276" w:type="dxa"/>
            <w:vAlign w:val="center"/>
          </w:tcPr>
          <w:p>
            <w:pPr>
              <w:pStyle w:val="13"/>
            </w:pPr>
            <w:r>
              <w:t>成本指标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成本指标</w:t>
            </w:r>
          </w:p>
        </w:tc>
        <w:tc>
          <w:tcPr>
            <w:tcW w:w="5386" w:type="dxa"/>
            <w:vAlign w:val="center"/>
          </w:tcPr>
          <w:p>
            <w:pPr>
              <w:pStyle w:val="13"/>
            </w:pPr>
            <w:r>
              <w:t>学校安全性</w:t>
            </w:r>
          </w:p>
        </w:tc>
        <w:tc>
          <w:tcPr>
            <w:tcW w:w="2268" w:type="dxa"/>
            <w:vAlign w:val="center"/>
          </w:tcPr>
          <w:p>
            <w:pPr>
              <w:pStyle w:val="13"/>
            </w:pPr>
            <w:r>
              <w:t>≥98%</w:t>
            </w:r>
          </w:p>
        </w:tc>
        <w:tc>
          <w:tcPr>
            <w:tcW w:w="1276" w:type="dxa"/>
            <w:vAlign w:val="center"/>
          </w:tcPr>
          <w:p>
            <w:pPr>
              <w:pStyle w:val="13"/>
            </w:pPr>
            <w:r>
              <w:t>学校安全性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业务工作完成率%</w:t>
            </w:r>
          </w:p>
        </w:tc>
        <w:tc>
          <w:tcPr>
            <w:tcW w:w="2268" w:type="dxa"/>
            <w:vAlign w:val="center"/>
          </w:tcPr>
          <w:p>
            <w:pPr>
              <w:pStyle w:val="13"/>
            </w:pPr>
            <w:r>
              <w:t>≥98%</w:t>
            </w:r>
          </w:p>
        </w:tc>
        <w:tc>
          <w:tcPr>
            <w:tcW w:w="1276" w:type="dxa"/>
            <w:vAlign w:val="center"/>
          </w:tcPr>
          <w:p>
            <w:pPr>
              <w:pStyle w:val="13"/>
            </w:pPr>
            <w:r>
              <w:t>业务工作完成率%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社会效益</w:t>
            </w:r>
          </w:p>
        </w:tc>
        <w:tc>
          <w:tcPr>
            <w:tcW w:w="2268" w:type="dxa"/>
            <w:vAlign w:val="center"/>
          </w:tcPr>
          <w:p>
            <w:pPr>
              <w:pStyle w:val="13"/>
            </w:pPr>
            <w:r>
              <w:t>≥95%</w:t>
            </w:r>
          </w:p>
        </w:tc>
        <w:tc>
          <w:tcPr>
            <w:tcW w:w="1276" w:type="dxa"/>
            <w:vAlign w:val="center"/>
          </w:tcPr>
          <w:p>
            <w:pPr>
              <w:pStyle w:val="13"/>
            </w:pPr>
            <w:r>
              <w:t>社会效益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生态效益指标</w:t>
            </w:r>
          </w:p>
        </w:tc>
        <w:tc>
          <w:tcPr>
            <w:tcW w:w="5386" w:type="dxa"/>
            <w:vAlign w:val="center"/>
          </w:tcPr>
          <w:p>
            <w:pPr>
              <w:pStyle w:val="13"/>
            </w:pPr>
            <w:r>
              <w:t>生态效益</w:t>
            </w:r>
          </w:p>
        </w:tc>
        <w:tc>
          <w:tcPr>
            <w:tcW w:w="2268" w:type="dxa"/>
            <w:vAlign w:val="center"/>
          </w:tcPr>
          <w:p>
            <w:pPr>
              <w:pStyle w:val="13"/>
            </w:pPr>
            <w:r>
              <w:t>≥95%</w:t>
            </w:r>
          </w:p>
        </w:tc>
        <w:tc>
          <w:tcPr>
            <w:tcW w:w="1276" w:type="dxa"/>
            <w:vAlign w:val="center"/>
          </w:tcPr>
          <w:p>
            <w:pPr>
              <w:pStyle w:val="13"/>
            </w:pPr>
            <w:r>
              <w:t>生态效益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可持续影响指标</w:t>
            </w:r>
          </w:p>
        </w:tc>
        <w:tc>
          <w:tcPr>
            <w:tcW w:w="5386" w:type="dxa"/>
            <w:vAlign w:val="center"/>
          </w:tcPr>
          <w:p>
            <w:pPr>
              <w:pStyle w:val="13"/>
            </w:pPr>
            <w:r>
              <w:t>长期性</w:t>
            </w:r>
          </w:p>
        </w:tc>
        <w:tc>
          <w:tcPr>
            <w:tcW w:w="2268" w:type="dxa"/>
            <w:vAlign w:val="center"/>
          </w:tcPr>
          <w:p>
            <w:pPr>
              <w:pStyle w:val="13"/>
            </w:pPr>
            <w:r>
              <w:t>≥98%</w:t>
            </w:r>
          </w:p>
        </w:tc>
        <w:tc>
          <w:tcPr>
            <w:tcW w:w="1276" w:type="dxa"/>
            <w:vAlign w:val="center"/>
          </w:tcPr>
          <w:p>
            <w:pPr>
              <w:pStyle w:val="13"/>
            </w:pPr>
            <w:r>
              <w:t>长期性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w:t>
      </w:r>
      <w:r>
        <w:rPr>
          <w:rFonts w:hint="eastAsia" w:ascii="方正仿宋_GBK" w:hAnsi="方正仿宋_GBK" w:eastAsia="方正仿宋_GBK" w:cs="方正仿宋_GBK"/>
          <w:color w:val="000000"/>
          <w:sz w:val="28"/>
          <w:lang w:val="en-US" w:eastAsia="zh-CN"/>
        </w:rPr>
        <w:t>3</w:t>
      </w:r>
      <w:r>
        <w:rPr>
          <w:rFonts w:ascii="方正仿宋_GBK" w:hAnsi="方正仿宋_GBK" w:eastAsia="方正仿宋_GBK" w:cs="方正仿宋_GBK"/>
          <w:color w:val="000000"/>
          <w:sz w:val="28"/>
        </w:rPr>
        <w:t>、高中补助经费绩效目标表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13013325P00002010019M</w:t>
            </w:r>
          </w:p>
        </w:tc>
        <w:tc>
          <w:tcPr>
            <w:tcW w:w="2835" w:type="dxa"/>
            <w:vAlign w:val="center"/>
          </w:tcPr>
          <w:p>
            <w:pPr>
              <w:pStyle w:val="11"/>
            </w:pPr>
            <w:r>
              <w:t>项目名称</w:t>
            </w:r>
          </w:p>
        </w:tc>
        <w:tc>
          <w:tcPr>
            <w:tcW w:w="6095" w:type="dxa"/>
            <w:gridSpan w:val="3"/>
            <w:vAlign w:val="center"/>
          </w:tcPr>
          <w:p>
            <w:pPr>
              <w:pStyle w:val="13"/>
            </w:pPr>
            <w:r>
              <w:t>高中补助经费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53.00</w:t>
            </w:r>
          </w:p>
        </w:tc>
        <w:tc>
          <w:tcPr>
            <w:tcW w:w="2835" w:type="dxa"/>
            <w:vAlign w:val="center"/>
          </w:tcPr>
          <w:p>
            <w:pPr>
              <w:pStyle w:val="11"/>
            </w:pPr>
            <w:r>
              <w:t>其中：财政    资金</w:t>
            </w:r>
          </w:p>
        </w:tc>
        <w:tc>
          <w:tcPr>
            <w:tcW w:w="2551" w:type="dxa"/>
            <w:vAlign w:val="center"/>
          </w:tcPr>
          <w:p>
            <w:pPr>
              <w:pStyle w:val="13"/>
            </w:pPr>
            <w:r>
              <w:t>53.00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保障单位日常工作顺利开展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1.用于日常教学需要，及时完成各项工作。</w:t>
            </w:r>
          </w:p>
          <w:p>
            <w:pPr>
              <w:pStyle w:val="13"/>
            </w:pP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单位运行质量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保障单位单位正常运转</w:t>
            </w:r>
          </w:p>
        </w:tc>
        <w:tc>
          <w:tcPr>
            <w:tcW w:w="5386" w:type="dxa"/>
            <w:vAlign w:val="center"/>
          </w:tcPr>
          <w:p>
            <w:pPr>
              <w:pStyle w:val="13"/>
            </w:pPr>
            <w:r>
              <w:t>通过开展维修、购置等工作</w:t>
            </w:r>
          </w:p>
        </w:tc>
        <w:tc>
          <w:tcPr>
            <w:tcW w:w="2268" w:type="dxa"/>
            <w:vAlign w:val="center"/>
          </w:tcPr>
          <w:p>
            <w:pPr>
              <w:pStyle w:val="13"/>
            </w:pPr>
            <w:r>
              <w:t>保障单位单位正常运转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w:t>
      </w:r>
      <w:r>
        <w:rPr>
          <w:rFonts w:hint="eastAsia" w:ascii="方正仿宋_GBK" w:hAnsi="方正仿宋_GBK" w:eastAsia="方正仿宋_GBK" w:cs="方正仿宋_GBK"/>
          <w:color w:val="000000"/>
          <w:sz w:val="28"/>
          <w:lang w:val="en-US" w:eastAsia="zh-CN"/>
        </w:rPr>
        <w:t>4</w:t>
      </w:r>
      <w:r>
        <w:rPr>
          <w:rFonts w:ascii="方正仿宋_GBK" w:hAnsi="方正仿宋_GBK" w:eastAsia="方正仿宋_GBK" w:cs="方正仿宋_GBK"/>
          <w:color w:val="000000"/>
          <w:sz w:val="28"/>
        </w:rPr>
        <w:t>、教学楼、实训楼提升改造、实训室教学设备采购项目绩效目标表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13013325P00002710020Q</w:t>
            </w:r>
          </w:p>
        </w:tc>
        <w:tc>
          <w:tcPr>
            <w:tcW w:w="2835" w:type="dxa"/>
            <w:vAlign w:val="center"/>
          </w:tcPr>
          <w:p>
            <w:pPr>
              <w:pStyle w:val="11"/>
            </w:pPr>
            <w:r>
              <w:t>项目名称</w:t>
            </w:r>
          </w:p>
        </w:tc>
        <w:tc>
          <w:tcPr>
            <w:tcW w:w="6095" w:type="dxa"/>
            <w:gridSpan w:val="3"/>
            <w:vAlign w:val="center"/>
          </w:tcPr>
          <w:p>
            <w:pPr>
              <w:pStyle w:val="13"/>
            </w:pPr>
            <w:r>
              <w:t>教学楼、实训楼提升改造、实训室教学设备采购项目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227.73</w:t>
            </w:r>
          </w:p>
        </w:tc>
        <w:tc>
          <w:tcPr>
            <w:tcW w:w="2835" w:type="dxa"/>
            <w:vAlign w:val="center"/>
          </w:tcPr>
          <w:p>
            <w:pPr>
              <w:pStyle w:val="11"/>
            </w:pPr>
            <w:r>
              <w:t>其中：财政    资金</w:t>
            </w:r>
          </w:p>
        </w:tc>
        <w:tc>
          <w:tcPr>
            <w:tcW w:w="2551" w:type="dxa"/>
            <w:vAlign w:val="center"/>
          </w:tcPr>
          <w:p>
            <w:pPr>
              <w:pStyle w:val="13"/>
            </w:pPr>
            <w:r>
              <w:t>227.73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用于改善职业学校办学条件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1.用于改善职业学校办学条件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职业学校办学条件提升</w:t>
            </w:r>
          </w:p>
        </w:tc>
        <w:tc>
          <w:tcPr>
            <w:tcW w:w="5386" w:type="dxa"/>
            <w:vAlign w:val="center"/>
          </w:tcPr>
          <w:p>
            <w:pPr>
              <w:pStyle w:val="13"/>
            </w:pPr>
            <w:r>
              <w:t>职业学校办学条件提升</w:t>
            </w:r>
          </w:p>
        </w:tc>
        <w:tc>
          <w:tcPr>
            <w:tcW w:w="2268" w:type="dxa"/>
            <w:vAlign w:val="center"/>
          </w:tcPr>
          <w:p>
            <w:pPr>
              <w:pStyle w:val="13"/>
            </w:pPr>
            <w:r>
              <w:t>职业学校办学条件提升</w:t>
            </w:r>
          </w:p>
        </w:tc>
        <w:tc>
          <w:tcPr>
            <w:tcW w:w="1276" w:type="dxa"/>
            <w:vAlign w:val="center"/>
          </w:tcPr>
          <w:p>
            <w:pPr>
              <w:pStyle w:val="13"/>
            </w:pPr>
            <w:r>
              <w:t>职业学校办学条件提升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验收合格率</w:t>
            </w:r>
          </w:p>
        </w:tc>
        <w:tc>
          <w:tcPr>
            <w:tcW w:w="5386" w:type="dxa"/>
            <w:vAlign w:val="center"/>
          </w:tcPr>
          <w:p>
            <w:pPr>
              <w:pStyle w:val="13"/>
            </w:pPr>
            <w:r>
              <w:t>验收合格率</w:t>
            </w:r>
          </w:p>
        </w:tc>
        <w:tc>
          <w:tcPr>
            <w:tcW w:w="2268" w:type="dxa"/>
            <w:vAlign w:val="center"/>
          </w:tcPr>
          <w:p>
            <w:pPr>
              <w:pStyle w:val="13"/>
            </w:pPr>
            <w:r>
              <w:t>≥98%</w:t>
            </w:r>
          </w:p>
        </w:tc>
        <w:tc>
          <w:tcPr>
            <w:tcW w:w="1276" w:type="dxa"/>
            <w:vAlign w:val="center"/>
          </w:tcPr>
          <w:p>
            <w:pPr>
              <w:pStyle w:val="13"/>
            </w:pPr>
            <w:r>
              <w:t>验收合格率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≥96%</w:t>
            </w:r>
          </w:p>
        </w:tc>
        <w:tc>
          <w:tcPr>
            <w:tcW w:w="1276" w:type="dxa"/>
            <w:vAlign w:val="center"/>
          </w:tcPr>
          <w:p>
            <w:pPr>
              <w:pStyle w:val="13"/>
            </w:pPr>
            <w:r>
              <w:t>按期完成率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成本控制率</w:t>
            </w:r>
          </w:p>
        </w:tc>
        <w:tc>
          <w:tcPr>
            <w:tcW w:w="5386" w:type="dxa"/>
            <w:vAlign w:val="center"/>
          </w:tcPr>
          <w:p>
            <w:pPr>
              <w:pStyle w:val="13"/>
            </w:pPr>
            <w:r>
              <w:t>成本控制率</w:t>
            </w:r>
          </w:p>
        </w:tc>
        <w:tc>
          <w:tcPr>
            <w:tcW w:w="2268" w:type="dxa"/>
            <w:vAlign w:val="center"/>
          </w:tcPr>
          <w:p>
            <w:pPr>
              <w:pStyle w:val="13"/>
            </w:pPr>
            <w:r>
              <w:t>≥98%</w:t>
            </w:r>
          </w:p>
        </w:tc>
        <w:tc>
          <w:tcPr>
            <w:tcW w:w="1276" w:type="dxa"/>
            <w:vAlign w:val="center"/>
          </w:tcPr>
          <w:p>
            <w:pPr>
              <w:pStyle w:val="13"/>
            </w:pPr>
            <w:r>
              <w:t>成本控制率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项目工程完成率</w:t>
            </w:r>
          </w:p>
        </w:tc>
        <w:tc>
          <w:tcPr>
            <w:tcW w:w="5386" w:type="dxa"/>
            <w:vAlign w:val="center"/>
          </w:tcPr>
          <w:p>
            <w:pPr>
              <w:pStyle w:val="13"/>
            </w:pPr>
            <w:r>
              <w:t>项目工程完成率</w:t>
            </w:r>
          </w:p>
        </w:tc>
        <w:tc>
          <w:tcPr>
            <w:tcW w:w="2268" w:type="dxa"/>
            <w:vAlign w:val="center"/>
          </w:tcPr>
          <w:p>
            <w:pPr>
              <w:pStyle w:val="13"/>
            </w:pPr>
            <w:r>
              <w:t>≥98%</w:t>
            </w:r>
          </w:p>
        </w:tc>
        <w:tc>
          <w:tcPr>
            <w:tcW w:w="1276" w:type="dxa"/>
            <w:vAlign w:val="center"/>
          </w:tcPr>
          <w:p>
            <w:pPr>
              <w:pStyle w:val="13"/>
            </w:pPr>
            <w:r>
              <w:t>项目工程完成率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监测数据合格率</w:t>
            </w:r>
          </w:p>
        </w:tc>
        <w:tc>
          <w:tcPr>
            <w:tcW w:w="5386" w:type="dxa"/>
            <w:vAlign w:val="center"/>
          </w:tcPr>
          <w:p>
            <w:pPr>
              <w:pStyle w:val="13"/>
            </w:pPr>
            <w:r>
              <w:t>监测数据合格率</w:t>
            </w:r>
          </w:p>
        </w:tc>
        <w:tc>
          <w:tcPr>
            <w:tcW w:w="2268" w:type="dxa"/>
            <w:vAlign w:val="center"/>
          </w:tcPr>
          <w:p>
            <w:pPr>
              <w:pStyle w:val="13"/>
            </w:pPr>
            <w:r>
              <w:t>≥97%</w:t>
            </w:r>
          </w:p>
        </w:tc>
        <w:tc>
          <w:tcPr>
            <w:tcW w:w="1276" w:type="dxa"/>
            <w:vAlign w:val="center"/>
          </w:tcPr>
          <w:p>
            <w:pPr>
              <w:pStyle w:val="13"/>
            </w:pPr>
            <w:r>
              <w:t>监测数据合格率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职业学校毕业生就业率</w:t>
            </w:r>
          </w:p>
        </w:tc>
        <w:tc>
          <w:tcPr>
            <w:tcW w:w="5386" w:type="dxa"/>
            <w:vAlign w:val="center"/>
          </w:tcPr>
          <w:p>
            <w:pPr>
              <w:pStyle w:val="13"/>
            </w:pPr>
            <w:r>
              <w:t>职业学校毕业生就业率</w:t>
            </w:r>
          </w:p>
        </w:tc>
        <w:tc>
          <w:tcPr>
            <w:tcW w:w="2268" w:type="dxa"/>
            <w:vAlign w:val="center"/>
          </w:tcPr>
          <w:p>
            <w:pPr>
              <w:pStyle w:val="13"/>
            </w:pPr>
            <w:r>
              <w:t>≥75%</w:t>
            </w:r>
          </w:p>
        </w:tc>
        <w:tc>
          <w:tcPr>
            <w:tcW w:w="1276" w:type="dxa"/>
            <w:vAlign w:val="center"/>
          </w:tcPr>
          <w:p>
            <w:pPr>
              <w:pStyle w:val="13"/>
            </w:pPr>
            <w:r>
              <w:t>职业学校毕业生就业率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职业学校等人口毕业生稳定就业率</w:t>
            </w:r>
          </w:p>
        </w:tc>
        <w:tc>
          <w:tcPr>
            <w:tcW w:w="5386" w:type="dxa"/>
            <w:vAlign w:val="center"/>
          </w:tcPr>
          <w:p>
            <w:pPr>
              <w:pStyle w:val="13"/>
            </w:pPr>
            <w:r>
              <w:t>职业学校等人口毕业生稳定就业率</w:t>
            </w:r>
          </w:p>
        </w:tc>
        <w:tc>
          <w:tcPr>
            <w:tcW w:w="2268" w:type="dxa"/>
            <w:vAlign w:val="center"/>
          </w:tcPr>
          <w:p>
            <w:pPr>
              <w:pStyle w:val="13"/>
            </w:pPr>
            <w:r>
              <w:t>≥73%</w:t>
            </w:r>
          </w:p>
        </w:tc>
        <w:tc>
          <w:tcPr>
            <w:tcW w:w="1276" w:type="dxa"/>
            <w:vAlign w:val="center"/>
          </w:tcPr>
          <w:p>
            <w:pPr>
              <w:pStyle w:val="13"/>
            </w:pPr>
            <w:r>
              <w:t>职业学校等人口毕业生稳定就业率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职业学校等人口学生满意度</w:t>
            </w:r>
          </w:p>
        </w:tc>
        <w:tc>
          <w:tcPr>
            <w:tcW w:w="5386" w:type="dxa"/>
            <w:vAlign w:val="center"/>
          </w:tcPr>
          <w:p>
            <w:pPr>
              <w:pStyle w:val="13"/>
            </w:pPr>
            <w:r>
              <w:t>职业学校等人口学生满意度</w:t>
            </w:r>
          </w:p>
        </w:tc>
        <w:tc>
          <w:tcPr>
            <w:tcW w:w="2268" w:type="dxa"/>
            <w:vAlign w:val="center"/>
          </w:tcPr>
          <w:p>
            <w:pPr>
              <w:pStyle w:val="13"/>
            </w:pPr>
            <w:r>
              <w:t>≥99%</w:t>
            </w:r>
          </w:p>
        </w:tc>
        <w:tc>
          <w:tcPr>
            <w:tcW w:w="1276" w:type="dxa"/>
            <w:vAlign w:val="center"/>
          </w:tcPr>
          <w:p>
            <w:pPr>
              <w:pStyle w:val="13"/>
            </w:pPr>
            <w:r>
              <w:t>职业学校等人口学生满意度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w:t>
      </w: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、提前下达2025年省级普通高中补助资金（冀财教[2024]137号）-普通高中免学费绩效目标表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13013325P00001210004U</w:t>
            </w:r>
          </w:p>
        </w:tc>
        <w:tc>
          <w:tcPr>
            <w:tcW w:w="2835" w:type="dxa"/>
            <w:vAlign w:val="center"/>
          </w:tcPr>
          <w:p>
            <w:pPr>
              <w:pStyle w:val="11"/>
            </w:pPr>
            <w:r>
              <w:t>项目名称</w:t>
            </w:r>
          </w:p>
        </w:tc>
        <w:tc>
          <w:tcPr>
            <w:tcW w:w="6095" w:type="dxa"/>
            <w:gridSpan w:val="3"/>
            <w:vAlign w:val="center"/>
          </w:tcPr>
          <w:p>
            <w:pPr>
              <w:pStyle w:val="13"/>
            </w:pPr>
            <w:r>
              <w:t>提前下达2025年省级普通高中补助资金（冀财教[2024]137号）-普通高中免学费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7.00</w:t>
            </w:r>
          </w:p>
        </w:tc>
        <w:tc>
          <w:tcPr>
            <w:tcW w:w="2835" w:type="dxa"/>
            <w:vAlign w:val="center"/>
          </w:tcPr>
          <w:p>
            <w:pPr>
              <w:pStyle w:val="11"/>
            </w:pPr>
            <w:r>
              <w:t>其中：财政    资金</w:t>
            </w:r>
          </w:p>
        </w:tc>
        <w:tc>
          <w:tcPr>
            <w:tcW w:w="2551" w:type="dxa"/>
            <w:vAlign w:val="center"/>
          </w:tcPr>
          <w:p>
            <w:pPr>
              <w:pStyle w:val="13"/>
            </w:pPr>
            <w:r>
              <w:t>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免学费资金保障学校正常运转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1.免学费资金保障学校正常运转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受益学生数</w:t>
            </w:r>
          </w:p>
        </w:tc>
        <w:tc>
          <w:tcPr>
            <w:tcW w:w="5386" w:type="dxa"/>
            <w:vAlign w:val="center"/>
          </w:tcPr>
          <w:p>
            <w:pPr>
              <w:pStyle w:val="13"/>
            </w:pPr>
            <w:r>
              <w:t>受益学生数</w:t>
            </w:r>
          </w:p>
        </w:tc>
        <w:tc>
          <w:tcPr>
            <w:tcW w:w="2268" w:type="dxa"/>
            <w:vAlign w:val="center"/>
          </w:tcPr>
          <w:p>
            <w:pPr>
              <w:pStyle w:val="13"/>
            </w:pPr>
            <w:r>
              <w:t>≥39人</w:t>
            </w:r>
          </w:p>
        </w:tc>
        <w:tc>
          <w:tcPr>
            <w:tcW w:w="1276" w:type="dxa"/>
            <w:vAlign w:val="center"/>
          </w:tcPr>
          <w:p>
            <w:pPr>
              <w:pStyle w:val="13"/>
            </w:pPr>
            <w:r>
              <w:t>符合评定条件学生数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补助资金发放准确率</w:t>
            </w:r>
          </w:p>
        </w:tc>
        <w:tc>
          <w:tcPr>
            <w:tcW w:w="5386" w:type="dxa"/>
            <w:vAlign w:val="center"/>
          </w:tcPr>
          <w:p>
            <w:pPr>
              <w:pStyle w:val="13"/>
            </w:pPr>
            <w:r>
              <w:t>补助资金发放准确率</w:t>
            </w:r>
          </w:p>
        </w:tc>
        <w:tc>
          <w:tcPr>
            <w:tcW w:w="2268" w:type="dxa"/>
            <w:vAlign w:val="center"/>
          </w:tcPr>
          <w:p>
            <w:pPr>
              <w:pStyle w:val="13"/>
            </w:pPr>
            <w:r>
              <w:t>≥100%</w:t>
            </w:r>
          </w:p>
        </w:tc>
        <w:tc>
          <w:tcPr>
            <w:tcW w:w="1276" w:type="dxa"/>
            <w:vAlign w:val="center"/>
          </w:tcPr>
          <w:p>
            <w:pPr>
              <w:pStyle w:val="13"/>
            </w:pPr>
            <w:r>
              <w:t>按照补助资金发放情况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补助资金拨付及时率</w:t>
            </w:r>
          </w:p>
        </w:tc>
        <w:tc>
          <w:tcPr>
            <w:tcW w:w="5386" w:type="dxa"/>
            <w:vAlign w:val="center"/>
          </w:tcPr>
          <w:p>
            <w:pPr>
              <w:pStyle w:val="13"/>
            </w:pPr>
            <w:r>
              <w:t>补助资金拨付及时率</w:t>
            </w:r>
          </w:p>
        </w:tc>
        <w:tc>
          <w:tcPr>
            <w:tcW w:w="2268" w:type="dxa"/>
            <w:vAlign w:val="center"/>
          </w:tcPr>
          <w:p>
            <w:pPr>
              <w:pStyle w:val="13"/>
            </w:pPr>
            <w:r>
              <w:t>%</w:t>
            </w:r>
          </w:p>
        </w:tc>
        <w:tc>
          <w:tcPr>
            <w:tcW w:w="1276" w:type="dxa"/>
            <w:vAlign w:val="center"/>
          </w:tcPr>
          <w:p>
            <w:pPr>
              <w:pStyle w:val="13"/>
            </w:pPr>
            <w:r>
              <w:t>补助资金拨付及时率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补助资金生均标准</w:t>
            </w:r>
          </w:p>
        </w:tc>
        <w:tc>
          <w:tcPr>
            <w:tcW w:w="5386" w:type="dxa"/>
            <w:vAlign w:val="center"/>
          </w:tcPr>
          <w:p>
            <w:pPr>
              <w:pStyle w:val="13"/>
            </w:pPr>
            <w:r>
              <w:t>补助资金生均标准</w:t>
            </w:r>
          </w:p>
        </w:tc>
        <w:tc>
          <w:tcPr>
            <w:tcW w:w="2268" w:type="dxa"/>
            <w:vAlign w:val="center"/>
          </w:tcPr>
          <w:p>
            <w:pPr>
              <w:pStyle w:val="13"/>
            </w:pPr>
            <w:r>
              <w:t>元</w:t>
            </w:r>
          </w:p>
        </w:tc>
        <w:tc>
          <w:tcPr>
            <w:tcW w:w="1276" w:type="dxa"/>
            <w:vAlign w:val="center"/>
          </w:tcPr>
          <w:p>
            <w:pPr>
              <w:pStyle w:val="13"/>
            </w:pPr>
            <w:r>
              <w:t>补助资金生均标准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减轻家庭负担家庭数</w:t>
            </w:r>
          </w:p>
        </w:tc>
        <w:tc>
          <w:tcPr>
            <w:tcW w:w="5386" w:type="dxa"/>
            <w:vAlign w:val="center"/>
          </w:tcPr>
          <w:p>
            <w:pPr>
              <w:pStyle w:val="13"/>
            </w:pPr>
            <w:r>
              <w:t>减轻家庭负担家庭数</w:t>
            </w:r>
          </w:p>
        </w:tc>
        <w:tc>
          <w:tcPr>
            <w:tcW w:w="2268" w:type="dxa"/>
            <w:vAlign w:val="center"/>
          </w:tcPr>
          <w:p>
            <w:pPr>
              <w:pStyle w:val="13"/>
            </w:pPr>
            <w:r>
              <w:t>≥39</w:t>
            </w:r>
          </w:p>
        </w:tc>
        <w:tc>
          <w:tcPr>
            <w:tcW w:w="1276" w:type="dxa"/>
            <w:vAlign w:val="center"/>
          </w:tcPr>
          <w:p>
            <w:pPr>
              <w:pStyle w:val="13"/>
            </w:pPr>
            <w:r>
              <w:t>减轻家庭负担家庭数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保证学校工作正常进行</w:t>
            </w:r>
          </w:p>
        </w:tc>
        <w:tc>
          <w:tcPr>
            <w:tcW w:w="5386" w:type="dxa"/>
            <w:vAlign w:val="center"/>
          </w:tcPr>
          <w:p>
            <w:pPr>
              <w:pStyle w:val="13"/>
            </w:pPr>
            <w:r>
              <w:t>保证学校工作正常进行</w:t>
            </w:r>
          </w:p>
        </w:tc>
        <w:tc>
          <w:tcPr>
            <w:tcW w:w="2268" w:type="dxa"/>
            <w:vAlign w:val="center"/>
          </w:tcPr>
          <w:p>
            <w:pPr>
              <w:pStyle w:val="13"/>
            </w:pPr>
            <w:r>
              <w:t>保证学校正常运行</w:t>
            </w:r>
          </w:p>
        </w:tc>
        <w:tc>
          <w:tcPr>
            <w:tcW w:w="1276" w:type="dxa"/>
            <w:vAlign w:val="center"/>
          </w:tcPr>
          <w:p>
            <w:pPr>
              <w:pStyle w:val="13"/>
            </w:pPr>
            <w:r>
              <w:t>保证学校工作正常进行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保证社会和谐发展</w:t>
            </w:r>
          </w:p>
        </w:tc>
        <w:tc>
          <w:tcPr>
            <w:tcW w:w="5386" w:type="dxa"/>
            <w:vAlign w:val="center"/>
          </w:tcPr>
          <w:p>
            <w:pPr>
              <w:pStyle w:val="13"/>
            </w:pPr>
            <w:r>
              <w:t>保证社会和谐发展</w:t>
            </w:r>
          </w:p>
        </w:tc>
        <w:tc>
          <w:tcPr>
            <w:tcW w:w="2268" w:type="dxa"/>
            <w:vAlign w:val="center"/>
          </w:tcPr>
          <w:p>
            <w:pPr>
              <w:pStyle w:val="13"/>
            </w:pPr>
            <w:r>
              <w:t>保证社会和谐发展</w:t>
            </w:r>
          </w:p>
        </w:tc>
        <w:tc>
          <w:tcPr>
            <w:tcW w:w="1276" w:type="dxa"/>
            <w:vAlign w:val="center"/>
          </w:tcPr>
          <w:p>
            <w:pPr>
              <w:pStyle w:val="13"/>
            </w:pPr>
            <w:r>
              <w:t>保证社会和谐发展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社会发展保障力</w:t>
            </w:r>
          </w:p>
        </w:tc>
        <w:tc>
          <w:tcPr>
            <w:tcW w:w="5386" w:type="dxa"/>
            <w:vAlign w:val="center"/>
          </w:tcPr>
          <w:p>
            <w:pPr>
              <w:pStyle w:val="13"/>
            </w:pPr>
            <w:r>
              <w:t>社会发展保障力</w:t>
            </w:r>
          </w:p>
        </w:tc>
        <w:tc>
          <w:tcPr>
            <w:tcW w:w="2268" w:type="dxa"/>
            <w:vAlign w:val="center"/>
          </w:tcPr>
          <w:p>
            <w:pPr>
              <w:pStyle w:val="13"/>
            </w:pPr>
            <w:r>
              <w:t>保障社会发展</w:t>
            </w:r>
          </w:p>
        </w:tc>
        <w:tc>
          <w:tcPr>
            <w:tcW w:w="1276" w:type="dxa"/>
            <w:vAlign w:val="center"/>
          </w:tcPr>
          <w:p>
            <w:pPr>
              <w:pStyle w:val="13"/>
            </w:pPr>
            <w:r>
              <w:t>保障社会发展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学生满意度比例</w:t>
            </w:r>
          </w:p>
        </w:tc>
        <w:tc>
          <w:tcPr>
            <w:tcW w:w="5386" w:type="dxa"/>
            <w:vAlign w:val="center"/>
          </w:tcPr>
          <w:p>
            <w:pPr>
              <w:pStyle w:val="13"/>
            </w:pPr>
            <w:r>
              <w:t>学生满意度比例</w:t>
            </w:r>
          </w:p>
        </w:tc>
        <w:tc>
          <w:tcPr>
            <w:tcW w:w="2268" w:type="dxa"/>
            <w:vAlign w:val="center"/>
          </w:tcPr>
          <w:p>
            <w:pPr>
              <w:pStyle w:val="13"/>
            </w:pPr>
            <w:r>
              <w:t>≥97%</w:t>
            </w:r>
          </w:p>
        </w:tc>
        <w:tc>
          <w:tcPr>
            <w:tcW w:w="1276" w:type="dxa"/>
            <w:vAlign w:val="center"/>
          </w:tcPr>
          <w:p>
            <w:pPr>
              <w:pStyle w:val="13"/>
            </w:pPr>
            <w:r>
              <w:t>学生满意度比例</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w:t>
      </w:r>
      <w:r>
        <w:rPr>
          <w:rFonts w:hint="eastAsia" w:ascii="方正仿宋_GBK" w:hAnsi="方正仿宋_GBK" w:eastAsia="方正仿宋_GBK" w:cs="方正仿宋_GBK"/>
          <w:color w:val="000000"/>
          <w:sz w:val="28"/>
          <w:lang w:val="en-US" w:eastAsia="zh-CN"/>
        </w:rPr>
        <w:t>6</w:t>
      </w:r>
      <w:r>
        <w:rPr>
          <w:rFonts w:ascii="方正仿宋_GBK" w:hAnsi="方正仿宋_GBK" w:eastAsia="方正仿宋_GBK" w:cs="方正仿宋_GBK"/>
          <w:color w:val="000000"/>
          <w:sz w:val="28"/>
        </w:rPr>
        <w:t>、提前下达2025年省级现代职业教育发展专项资金-冀财教[2024]136号（建档立卡）绩效目标表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13013325P00003210004A</w:t>
            </w:r>
          </w:p>
        </w:tc>
        <w:tc>
          <w:tcPr>
            <w:tcW w:w="2835" w:type="dxa"/>
            <w:vAlign w:val="center"/>
          </w:tcPr>
          <w:p>
            <w:pPr>
              <w:pStyle w:val="11"/>
            </w:pPr>
            <w:r>
              <w:t>项目名称</w:t>
            </w:r>
          </w:p>
        </w:tc>
        <w:tc>
          <w:tcPr>
            <w:tcW w:w="6095" w:type="dxa"/>
            <w:gridSpan w:val="3"/>
            <w:vAlign w:val="center"/>
          </w:tcPr>
          <w:p>
            <w:pPr>
              <w:pStyle w:val="13"/>
            </w:pPr>
            <w:r>
              <w:t>提前下达2025年省级现代职业教育发展专项资金-冀财教[2024]136号（建档立卡）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0.20</w:t>
            </w:r>
          </w:p>
        </w:tc>
        <w:tc>
          <w:tcPr>
            <w:tcW w:w="2835" w:type="dxa"/>
            <w:vAlign w:val="center"/>
          </w:tcPr>
          <w:p>
            <w:pPr>
              <w:pStyle w:val="11"/>
            </w:pPr>
            <w:r>
              <w:t>其中：财政    资金</w:t>
            </w:r>
          </w:p>
        </w:tc>
        <w:tc>
          <w:tcPr>
            <w:tcW w:w="2551" w:type="dxa"/>
            <w:vAlign w:val="center"/>
          </w:tcPr>
          <w:p>
            <w:pPr>
              <w:pStyle w:val="13"/>
            </w:pPr>
            <w:r>
              <w:t>0.20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对建档立卡家庭学生予以资助，保证正常日常教学。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1.对建档立卡家庭学生、低保家庭学生、特困救助供养学生、孤儿和残疾学生予以资助。</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受益人数</w:t>
            </w:r>
          </w:p>
        </w:tc>
        <w:tc>
          <w:tcPr>
            <w:tcW w:w="5386" w:type="dxa"/>
            <w:vAlign w:val="center"/>
          </w:tcPr>
          <w:p>
            <w:pPr>
              <w:pStyle w:val="13"/>
            </w:pPr>
            <w:r>
              <w:t>受益人数</w:t>
            </w:r>
          </w:p>
        </w:tc>
        <w:tc>
          <w:tcPr>
            <w:tcW w:w="2268" w:type="dxa"/>
            <w:vAlign w:val="center"/>
          </w:tcPr>
          <w:p>
            <w:pPr>
              <w:pStyle w:val="13"/>
            </w:pPr>
            <w:r>
              <w:t>≥2人</w:t>
            </w:r>
          </w:p>
        </w:tc>
        <w:tc>
          <w:tcPr>
            <w:tcW w:w="1276" w:type="dxa"/>
            <w:vAlign w:val="center"/>
          </w:tcPr>
          <w:p>
            <w:pPr>
              <w:pStyle w:val="13"/>
            </w:pPr>
            <w:r>
              <w:t>受益人数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≥100%</w:t>
            </w:r>
          </w:p>
        </w:tc>
        <w:tc>
          <w:tcPr>
            <w:tcW w:w="1276" w:type="dxa"/>
            <w:vAlign w:val="center"/>
          </w:tcPr>
          <w:p>
            <w:pPr>
              <w:pStyle w:val="13"/>
            </w:pPr>
            <w:r>
              <w:t>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w:t>
      </w:r>
      <w:r>
        <w:rPr>
          <w:rFonts w:hint="eastAsia" w:ascii="方正仿宋_GBK" w:hAnsi="方正仿宋_GBK" w:eastAsia="方正仿宋_GBK" w:cs="方正仿宋_GBK"/>
          <w:color w:val="000000"/>
          <w:sz w:val="28"/>
          <w:lang w:val="en-US" w:eastAsia="zh-CN"/>
        </w:rPr>
        <w:t>7</w:t>
      </w:r>
      <w:r>
        <w:rPr>
          <w:rFonts w:ascii="方正仿宋_GBK" w:hAnsi="方正仿宋_GBK" w:eastAsia="方正仿宋_GBK" w:cs="方正仿宋_GBK"/>
          <w:color w:val="000000"/>
          <w:sz w:val="28"/>
        </w:rPr>
        <w:t>、提前下达2025年省级现代职业教育发展专项资金-冀财教[2024]136号（生均公用经费）绩效目标表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13013325P00003210003N</w:t>
            </w:r>
          </w:p>
        </w:tc>
        <w:tc>
          <w:tcPr>
            <w:tcW w:w="2835" w:type="dxa"/>
            <w:vAlign w:val="center"/>
          </w:tcPr>
          <w:p>
            <w:pPr>
              <w:pStyle w:val="11"/>
            </w:pPr>
            <w:r>
              <w:t>项目名称</w:t>
            </w:r>
          </w:p>
        </w:tc>
        <w:tc>
          <w:tcPr>
            <w:tcW w:w="6095" w:type="dxa"/>
            <w:gridSpan w:val="3"/>
            <w:vAlign w:val="center"/>
          </w:tcPr>
          <w:p>
            <w:pPr>
              <w:pStyle w:val="13"/>
            </w:pPr>
            <w:r>
              <w:t>提前下达2025年省级现代职业教育发展专项资金-冀财教[2024]136号（生均公用经费）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33.00</w:t>
            </w:r>
          </w:p>
        </w:tc>
        <w:tc>
          <w:tcPr>
            <w:tcW w:w="2835" w:type="dxa"/>
            <w:vAlign w:val="center"/>
          </w:tcPr>
          <w:p>
            <w:pPr>
              <w:pStyle w:val="11"/>
            </w:pPr>
            <w:r>
              <w:t>其中：财政    资金</w:t>
            </w:r>
          </w:p>
        </w:tc>
        <w:tc>
          <w:tcPr>
            <w:tcW w:w="2551" w:type="dxa"/>
            <w:vAlign w:val="center"/>
          </w:tcPr>
          <w:p>
            <w:pPr>
              <w:pStyle w:val="13"/>
            </w:pPr>
            <w:r>
              <w:t>33.00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保障单位日常工作顺利开展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1.保障单位日常工作顺利开展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w:t>
      </w:r>
      <w:r>
        <w:rPr>
          <w:rFonts w:hint="eastAsia" w:ascii="方正仿宋_GBK" w:hAnsi="方正仿宋_GBK" w:eastAsia="方正仿宋_GBK" w:cs="方正仿宋_GBK"/>
          <w:color w:val="000000"/>
          <w:sz w:val="28"/>
          <w:lang w:val="en-US" w:eastAsia="zh-CN"/>
        </w:rPr>
        <w:t>8</w:t>
      </w:r>
      <w:r>
        <w:rPr>
          <w:rFonts w:ascii="方正仿宋_GBK" w:hAnsi="方正仿宋_GBK" w:eastAsia="方正仿宋_GBK" w:cs="方正仿宋_GBK"/>
          <w:color w:val="000000"/>
          <w:sz w:val="28"/>
        </w:rPr>
        <w:t>、提前下达2025年省级现代职业教育发展专项资金（冀财教[2024]136号）-中职免学费绩效目标表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13013325P00001410003K</w:t>
            </w:r>
          </w:p>
        </w:tc>
        <w:tc>
          <w:tcPr>
            <w:tcW w:w="2835" w:type="dxa"/>
            <w:vAlign w:val="center"/>
          </w:tcPr>
          <w:p>
            <w:pPr>
              <w:pStyle w:val="11"/>
            </w:pPr>
            <w:r>
              <w:t>项目名称</w:t>
            </w:r>
          </w:p>
        </w:tc>
        <w:tc>
          <w:tcPr>
            <w:tcW w:w="6095" w:type="dxa"/>
            <w:gridSpan w:val="3"/>
            <w:vAlign w:val="center"/>
          </w:tcPr>
          <w:p>
            <w:pPr>
              <w:pStyle w:val="13"/>
            </w:pPr>
            <w:r>
              <w:t>提前下达2025年省级现代职业教育发展专项资金（冀财教[2024]136号）-中职免学费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107.00</w:t>
            </w:r>
          </w:p>
        </w:tc>
        <w:tc>
          <w:tcPr>
            <w:tcW w:w="2835" w:type="dxa"/>
            <w:vAlign w:val="center"/>
          </w:tcPr>
          <w:p>
            <w:pPr>
              <w:pStyle w:val="11"/>
            </w:pPr>
            <w:r>
              <w:t>其中：财政    资金</w:t>
            </w:r>
          </w:p>
        </w:tc>
        <w:tc>
          <w:tcPr>
            <w:tcW w:w="2551" w:type="dxa"/>
            <w:vAlign w:val="center"/>
          </w:tcPr>
          <w:p>
            <w:pPr>
              <w:pStyle w:val="13"/>
            </w:pPr>
            <w:r>
              <w:t>107.00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免学费资金保障学校正常运转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1.免学费资金保障学校正常运转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受益学生数</w:t>
            </w:r>
          </w:p>
        </w:tc>
        <w:tc>
          <w:tcPr>
            <w:tcW w:w="5386" w:type="dxa"/>
            <w:vAlign w:val="center"/>
          </w:tcPr>
          <w:p>
            <w:pPr>
              <w:pStyle w:val="13"/>
            </w:pPr>
            <w:r>
              <w:t>受益学生数</w:t>
            </w:r>
          </w:p>
        </w:tc>
        <w:tc>
          <w:tcPr>
            <w:tcW w:w="2268" w:type="dxa"/>
            <w:vAlign w:val="center"/>
          </w:tcPr>
          <w:p>
            <w:pPr>
              <w:pStyle w:val="13"/>
            </w:pPr>
            <w:r>
              <w:t>≥639人</w:t>
            </w:r>
          </w:p>
        </w:tc>
        <w:tc>
          <w:tcPr>
            <w:tcW w:w="1276" w:type="dxa"/>
            <w:vAlign w:val="center"/>
          </w:tcPr>
          <w:p>
            <w:pPr>
              <w:pStyle w:val="13"/>
            </w:pPr>
            <w:r>
              <w:t>符合评定条件学生数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补助资金发放准确率</w:t>
            </w:r>
          </w:p>
        </w:tc>
        <w:tc>
          <w:tcPr>
            <w:tcW w:w="5386" w:type="dxa"/>
            <w:vAlign w:val="center"/>
          </w:tcPr>
          <w:p>
            <w:pPr>
              <w:pStyle w:val="13"/>
            </w:pPr>
            <w:r>
              <w:t>补助资金发放准确率</w:t>
            </w:r>
          </w:p>
        </w:tc>
        <w:tc>
          <w:tcPr>
            <w:tcW w:w="2268" w:type="dxa"/>
            <w:vAlign w:val="center"/>
          </w:tcPr>
          <w:p>
            <w:pPr>
              <w:pStyle w:val="13"/>
            </w:pPr>
            <w:r>
              <w:t>≥100%</w:t>
            </w:r>
          </w:p>
        </w:tc>
        <w:tc>
          <w:tcPr>
            <w:tcW w:w="1276" w:type="dxa"/>
            <w:vAlign w:val="center"/>
          </w:tcPr>
          <w:p>
            <w:pPr>
              <w:pStyle w:val="13"/>
            </w:pPr>
            <w:r>
              <w:t>按照补助资金发放情况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补助资金拨付及时率</w:t>
            </w:r>
          </w:p>
        </w:tc>
        <w:tc>
          <w:tcPr>
            <w:tcW w:w="5386" w:type="dxa"/>
            <w:vAlign w:val="center"/>
          </w:tcPr>
          <w:p>
            <w:pPr>
              <w:pStyle w:val="13"/>
            </w:pPr>
            <w:r>
              <w:t>补助资金拨付及时率</w:t>
            </w:r>
          </w:p>
        </w:tc>
        <w:tc>
          <w:tcPr>
            <w:tcW w:w="2268" w:type="dxa"/>
            <w:vAlign w:val="center"/>
          </w:tcPr>
          <w:p>
            <w:pPr>
              <w:pStyle w:val="13"/>
            </w:pPr>
            <w:r>
              <w:t>≥100%</w:t>
            </w:r>
          </w:p>
        </w:tc>
        <w:tc>
          <w:tcPr>
            <w:tcW w:w="1276" w:type="dxa"/>
            <w:vAlign w:val="center"/>
          </w:tcPr>
          <w:p>
            <w:pPr>
              <w:pStyle w:val="13"/>
            </w:pPr>
            <w:r>
              <w:t>补助资金拨付及时率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补助资金生均标准</w:t>
            </w:r>
          </w:p>
        </w:tc>
        <w:tc>
          <w:tcPr>
            <w:tcW w:w="5386" w:type="dxa"/>
            <w:vAlign w:val="center"/>
          </w:tcPr>
          <w:p>
            <w:pPr>
              <w:pStyle w:val="13"/>
            </w:pPr>
            <w:r>
              <w:t>补助资金生均标准</w:t>
            </w:r>
          </w:p>
        </w:tc>
        <w:tc>
          <w:tcPr>
            <w:tcW w:w="2268" w:type="dxa"/>
            <w:vAlign w:val="center"/>
          </w:tcPr>
          <w:p>
            <w:pPr>
              <w:pStyle w:val="13"/>
            </w:pPr>
            <w:r>
              <w:t>≥2000元</w:t>
            </w:r>
          </w:p>
        </w:tc>
        <w:tc>
          <w:tcPr>
            <w:tcW w:w="1276" w:type="dxa"/>
            <w:vAlign w:val="center"/>
          </w:tcPr>
          <w:p>
            <w:pPr>
              <w:pStyle w:val="13"/>
            </w:pPr>
            <w:r>
              <w:t>补助资金生均标准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减轻家庭负担家庭数</w:t>
            </w:r>
          </w:p>
        </w:tc>
        <w:tc>
          <w:tcPr>
            <w:tcW w:w="5386" w:type="dxa"/>
            <w:vAlign w:val="center"/>
          </w:tcPr>
          <w:p>
            <w:pPr>
              <w:pStyle w:val="13"/>
            </w:pPr>
            <w:r>
              <w:t>减轻家庭负担家庭数</w:t>
            </w:r>
          </w:p>
        </w:tc>
        <w:tc>
          <w:tcPr>
            <w:tcW w:w="2268" w:type="dxa"/>
            <w:vAlign w:val="center"/>
          </w:tcPr>
          <w:p>
            <w:pPr>
              <w:pStyle w:val="13"/>
            </w:pPr>
            <w:r>
              <w:t>≥639家</w:t>
            </w:r>
          </w:p>
        </w:tc>
        <w:tc>
          <w:tcPr>
            <w:tcW w:w="1276" w:type="dxa"/>
            <w:vAlign w:val="center"/>
          </w:tcPr>
          <w:p>
            <w:pPr>
              <w:pStyle w:val="13"/>
            </w:pPr>
            <w:r>
              <w:t>减轻家庭负担家庭数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保证学校工作正常进行</w:t>
            </w:r>
          </w:p>
        </w:tc>
        <w:tc>
          <w:tcPr>
            <w:tcW w:w="5386" w:type="dxa"/>
            <w:vAlign w:val="center"/>
          </w:tcPr>
          <w:p>
            <w:pPr>
              <w:pStyle w:val="13"/>
            </w:pPr>
            <w:r>
              <w:t>保证学校工作正常进行</w:t>
            </w:r>
          </w:p>
        </w:tc>
        <w:tc>
          <w:tcPr>
            <w:tcW w:w="2268" w:type="dxa"/>
            <w:vAlign w:val="center"/>
          </w:tcPr>
          <w:p>
            <w:pPr>
              <w:pStyle w:val="13"/>
            </w:pPr>
            <w:r>
              <w:t>保证学校正常运行</w:t>
            </w:r>
          </w:p>
        </w:tc>
        <w:tc>
          <w:tcPr>
            <w:tcW w:w="1276" w:type="dxa"/>
            <w:vAlign w:val="center"/>
          </w:tcPr>
          <w:p>
            <w:pPr>
              <w:pStyle w:val="13"/>
            </w:pPr>
            <w:r>
              <w:t>保证学校工作正常进行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保证社会和谐发展</w:t>
            </w:r>
          </w:p>
        </w:tc>
        <w:tc>
          <w:tcPr>
            <w:tcW w:w="5386" w:type="dxa"/>
            <w:vAlign w:val="center"/>
          </w:tcPr>
          <w:p>
            <w:pPr>
              <w:pStyle w:val="13"/>
            </w:pPr>
            <w:r>
              <w:t>保证社会和谐发展</w:t>
            </w:r>
          </w:p>
        </w:tc>
        <w:tc>
          <w:tcPr>
            <w:tcW w:w="2268" w:type="dxa"/>
            <w:vAlign w:val="center"/>
          </w:tcPr>
          <w:p>
            <w:pPr>
              <w:pStyle w:val="13"/>
            </w:pPr>
            <w:r>
              <w:t>保证社会和谐发展</w:t>
            </w:r>
          </w:p>
        </w:tc>
        <w:tc>
          <w:tcPr>
            <w:tcW w:w="1276" w:type="dxa"/>
            <w:vAlign w:val="center"/>
          </w:tcPr>
          <w:p>
            <w:pPr>
              <w:pStyle w:val="13"/>
            </w:pPr>
            <w:r>
              <w:t>保证社会和谐发展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社会发展保障力</w:t>
            </w:r>
          </w:p>
        </w:tc>
        <w:tc>
          <w:tcPr>
            <w:tcW w:w="5386" w:type="dxa"/>
            <w:vAlign w:val="center"/>
          </w:tcPr>
          <w:p>
            <w:pPr>
              <w:pStyle w:val="13"/>
            </w:pPr>
            <w:r>
              <w:t>社会发展保障力</w:t>
            </w:r>
          </w:p>
        </w:tc>
        <w:tc>
          <w:tcPr>
            <w:tcW w:w="2268" w:type="dxa"/>
            <w:vAlign w:val="center"/>
          </w:tcPr>
          <w:p>
            <w:pPr>
              <w:pStyle w:val="13"/>
            </w:pPr>
            <w:r>
              <w:t>保障社会发展</w:t>
            </w:r>
          </w:p>
        </w:tc>
        <w:tc>
          <w:tcPr>
            <w:tcW w:w="1276" w:type="dxa"/>
            <w:vAlign w:val="center"/>
          </w:tcPr>
          <w:p>
            <w:pPr>
              <w:pStyle w:val="13"/>
            </w:pPr>
            <w:r>
              <w:t>保障社会发展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学生满意度比例</w:t>
            </w:r>
          </w:p>
        </w:tc>
        <w:tc>
          <w:tcPr>
            <w:tcW w:w="5386" w:type="dxa"/>
            <w:vAlign w:val="center"/>
          </w:tcPr>
          <w:p>
            <w:pPr>
              <w:pStyle w:val="13"/>
            </w:pPr>
            <w:r>
              <w:t>学生满意度比例</w:t>
            </w:r>
          </w:p>
        </w:tc>
        <w:tc>
          <w:tcPr>
            <w:tcW w:w="2268" w:type="dxa"/>
            <w:vAlign w:val="center"/>
          </w:tcPr>
          <w:p>
            <w:pPr>
              <w:pStyle w:val="13"/>
            </w:pPr>
            <w:r>
              <w:t>≥97%</w:t>
            </w:r>
          </w:p>
        </w:tc>
        <w:tc>
          <w:tcPr>
            <w:tcW w:w="1276" w:type="dxa"/>
            <w:vAlign w:val="center"/>
          </w:tcPr>
          <w:p>
            <w:pPr>
              <w:pStyle w:val="13"/>
            </w:pPr>
            <w:r>
              <w:t>学生满意度比例</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hint="eastAsia" w:ascii="方正仿宋_GBK" w:hAnsi="方正仿宋_GBK" w:eastAsia="方正仿宋_GBK" w:cs="方正仿宋_GBK"/>
          <w:color w:val="000000"/>
          <w:sz w:val="28"/>
          <w:lang w:val="en-US" w:eastAsia="zh-CN"/>
        </w:rPr>
        <w:t>349</w:t>
      </w:r>
      <w:r>
        <w:rPr>
          <w:rFonts w:ascii="方正仿宋_GBK" w:hAnsi="方正仿宋_GBK" w:eastAsia="方正仿宋_GBK" w:cs="方正仿宋_GBK"/>
          <w:color w:val="000000"/>
          <w:sz w:val="28"/>
        </w:rPr>
        <w:t>、提前下达2025年省级现代职业教育发展专项资金（冀财教[2024]136号）-中职助学金绩效目标表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13013325P000014100047</w:t>
            </w:r>
          </w:p>
        </w:tc>
        <w:tc>
          <w:tcPr>
            <w:tcW w:w="2835" w:type="dxa"/>
            <w:vAlign w:val="center"/>
          </w:tcPr>
          <w:p>
            <w:pPr>
              <w:pStyle w:val="11"/>
            </w:pPr>
            <w:r>
              <w:t>项目名称</w:t>
            </w:r>
          </w:p>
        </w:tc>
        <w:tc>
          <w:tcPr>
            <w:tcW w:w="6095" w:type="dxa"/>
            <w:gridSpan w:val="3"/>
            <w:vAlign w:val="center"/>
          </w:tcPr>
          <w:p>
            <w:pPr>
              <w:pStyle w:val="13"/>
            </w:pPr>
            <w:r>
              <w:t>提前下达2025年省级现代职业教育发展专项资金（冀财教[2024]136号）-中职助学金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≥169人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≥2000元/人年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≤1%</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w:t>
      </w:r>
      <w:r>
        <w:rPr>
          <w:rFonts w:hint="eastAsia" w:ascii="方正仿宋_GBK" w:hAnsi="方正仿宋_GBK" w:eastAsia="方正仿宋_GBK" w:cs="方正仿宋_GBK"/>
          <w:color w:val="000000"/>
          <w:sz w:val="28"/>
          <w:lang w:val="en-US" w:eastAsia="zh-CN"/>
        </w:rPr>
        <w:t>0</w:t>
      </w:r>
      <w:r>
        <w:rPr>
          <w:rFonts w:ascii="方正仿宋_GBK" w:hAnsi="方正仿宋_GBK" w:eastAsia="方正仿宋_GBK" w:cs="方正仿宋_GBK"/>
          <w:color w:val="000000"/>
          <w:sz w:val="28"/>
        </w:rPr>
        <w:t>、提前下达2025年中央学生资助补助经费（冀财教[2024]125号）-普通高中助学金绩效目标表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13013325P000012100011</w:t>
            </w:r>
          </w:p>
        </w:tc>
        <w:tc>
          <w:tcPr>
            <w:tcW w:w="2835" w:type="dxa"/>
            <w:vAlign w:val="center"/>
          </w:tcPr>
          <w:p>
            <w:pPr>
              <w:pStyle w:val="11"/>
            </w:pPr>
            <w:r>
              <w:t>项目名称</w:t>
            </w:r>
          </w:p>
        </w:tc>
        <w:tc>
          <w:tcPr>
            <w:tcW w:w="6095" w:type="dxa"/>
            <w:gridSpan w:val="3"/>
            <w:vAlign w:val="center"/>
          </w:tcPr>
          <w:p>
            <w:pPr>
              <w:pStyle w:val="13"/>
            </w:pPr>
            <w:r>
              <w:t>提前下达2025年中央学生资助补助经费（冀财教[2024]125号）-普通高中助学金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对建档立卡家庭学生、低保家庭学生、特困救助供养学生、孤儿和残疾学生予以资助。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≥119人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≥200元/人年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≤1%</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w:t>
      </w: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、提前下达2025年中央学生资助补助经费（冀财教[2024]125号）-中职免学费绩效目标表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13013325P000014100020</w:t>
            </w:r>
          </w:p>
        </w:tc>
        <w:tc>
          <w:tcPr>
            <w:tcW w:w="2835" w:type="dxa"/>
            <w:vAlign w:val="center"/>
          </w:tcPr>
          <w:p>
            <w:pPr>
              <w:pStyle w:val="11"/>
            </w:pPr>
            <w:r>
              <w:t>项目名称</w:t>
            </w:r>
          </w:p>
        </w:tc>
        <w:tc>
          <w:tcPr>
            <w:tcW w:w="6095" w:type="dxa"/>
            <w:gridSpan w:val="3"/>
            <w:vAlign w:val="center"/>
          </w:tcPr>
          <w:p>
            <w:pPr>
              <w:pStyle w:val="13"/>
            </w:pPr>
            <w:r>
              <w:t>提前下达2025年中央学生资助补助经费（冀财教[2024]125号）-中职免学费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67.00</w:t>
            </w:r>
          </w:p>
        </w:tc>
        <w:tc>
          <w:tcPr>
            <w:tcW w:w="2835" w:type="dxa"/>
            <w:vAlign w:val="center"/>
          </w:tcPr>
          <w:p>
            <w:pPr>
              <w:pStyle w:val="11"/>
            </w:pPr>
            <w:r>
              <w:t>其中：财政    资金</w:t>
            </w:r>
          </w:p>
        </w:tc>
        <w:tc>
          <w:tcPr>
            <w:tcW w:w="2551" w:type="dxa"/>
            <w:vAlign w:val="center"/>
          </w:tcPr>
          <w:p>
            <w:pPr>
              <w:pStyle w:val="13"/>
            </w:pPr>
            <w:r>
              <w:t>67.00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免学费资金保障学校正常运转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1.免学费资金保障学校正常运转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受益学生数</w:t>
            </w:r>
          </w:p>
        </w:tc>
        <w:tc>
          <w:tcPr>
            <w:tcW w:w="5386" w:type="dxa"/>
            <w:vAlign w:val="center"/>
          </w:tcPr>
          <w:p>
            <w:pPr>
              <w:pStyle w:val="13"/>
            </w:pPr>
            <w:r>
              <w:t>受益学生数</w:t>
            </w:r>
          </w:p>
        </w:tc>
        <w:tc>
          <w:tcPr>
            <w:tcW w:w="2268" w:type="dxa"/>
            <w:vAlign w:val="center"/>
          </w:tcPr>
          <w:p>
            <w:pPr>
              <w:pStyle w:val="13"/>
            </w:pPr>
            <w:r>
              <w:t>≥500人</w:t>
            </w:r>
          </w:p>
        </w:tc>
        <w:tc>
          <w:tcPr>
            <w:tcW w:w="1276" w:type="dxa"/>
            <w:vAlign w:val="center"/>
          </w:tcPr>
          <w:p>
            <w:pPr>
              <w:pStyle w:val="13"/>
            </w:pPr>
            <w:r>
              <w:t>符合评定条件学生数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补助资金发放准确率</w:t>
            </w:r>
          </w:p>
        </w:tc>
        <w:tc>
          <w:tcPr>
            <w:tcW w:w="5386" w:type="dxa"/>
            <w:vAlign w:val="center"/>
          </w:tcPr>
          <w:p>
            <w:pPr>
              <w:pStyle w:val="13"/>
            </w:pPr>
            <w:r>
              <w:t>补助资金发放准确率</w:t>
            </w:r>
          </w:p>
        </w:tc>
        <w:tc>
          <w:tcPr>
            <w:tcW w:w="2268" w:type="dxa"/>
            <w:vAlign w:val="center"/>
          </w:tcPr>
          <w:p>
            <w:pPr>
              <w:pStyle w:val="13"/>
            </w:pPr>
            <w:r>
              <w:t>≥100%</w:t>
            </w:r>
          </w:p>
        </w:tc>
        <w:tc>
          <w:tcPr>
            <w:tcW w:w="1276" w:type="dxa"/>
            <w:vAlign w:val="center"/>
          </w:tcPr>
          <w:p>
            <w:pPr>
              <w:pStyle w:val="13"/>
            </w:pPr>
            <w:r>
              <w:t>按照补助资金发放情况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补助资金拨付及时率</w:t>
            </w:r>
          </w:p>
        </w:tc>
        <w:tc>
          <w:tcPr>
            <w:tcW w:w="5386" w:type="dxa"/>
            <w:vAlign w:val="center"/>
          </w:tcPr>
          <w:p>
            <w:pPr>
              <w:pStyle w:val="13"/>
            </w:pPr>
            <w:r>
              <w:t>补助资金拨付及时率</w:t>
            </w:r>
          </w:p>
        </w:tc>
        <w:tc>
          <w:tcPr>
            <w:tcW w:w="2268" w:type="dxa"/>
            <w:vAlign w:val="center"/>
          </w:tcPr>
          <w:p>
            <w:pPr>
              <w:pStyle w:val="13"/>
            </w:pPr>
            <w:r>
              <w:t>≥100%</w:t>
            </w:r>
          </w:p>
        </w:tc>
        <w:tc>
          <w:tcPr>
            <w:tcW w:w="1276" w:type="dxa"/>
            <w:vAlign w:val="center"/>
          </w:tcPr>
          <w:p>
            <w:pPr>
              <w:pStyle w:val="13"/>
            </w:pPr>
            <w:r>
              <w:t>补助资金拨付及时率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补助资金生均标准</w:t>
            </w:r>
          </w:p>
        </w:tc>
        <w:tc>
          <w:tcPr>
            <w:tcW w:w="5386" w:type="dxa"/>
            <w:vAlign w:val="center"/>
          </w:tcPr>
          <w:p>
            <w:pPr>
              <w:pStyle w:val="13"/>
            </w:pPr>
            <w:r>
              <w:t>补助资金生均标准</w:t>
            </w:r>
          </w:p>
        </w:tc>
        <w:tc>
          <w:tcPr>
            <w:tcW w:w="2268" w:type="dxa"/>
            <w:vAlign w:val="center"/>
          </w:tcPr>
          <w:p>
            <w:pPr>
              <w:pStyle w:val="13"/>
            </w:pPr>
            <w:r>
              <w:t>≥2000元</w:t>
            </w:r>
          </w:p>
        </w:tc>
        <w:tc>
          <w:tcPr>
            <w:tcW w:w="1276" w:type="dxa"/>
            <w:vAlign w:val="center"/>
          </w:tcPr>
          <w:p>
            <w:pPr>
              <w:pStyle w:val="13"/>
            </w:pPr>
            <w:r>
              <w:t>补助资金生均标准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减轻家庭负担家庭数</w:t>
            </w:r>
          </w:p>
        </w:tc>
        <w:tc>
          <w:tcPr>
            <w:tcW w:w="5386" w:type="dxa"/>
            <w:vAlign w:val="center"/>
          </w:tcPr>
          <w:p>
            <w:pPr>
              <w:pStyle w:val="13"/>
            </w:pPr>
            <w:r>
              <w:t>减轻家庭负担家庭数</w:t>
            </w:r>
          </w:p>
        </w:tc>
        <w:tc>
          <w:tcPr>
            <w:tcW w:w="2268" w:type="dxa"/>
            <w:vAlign w:val="center"/>
          </w:tcPr>
          <w:p>
            <w:pPr>
              <w:pStyle w:val="13"/>
            </w:pPr>
            <w:r>
              <w:t>≥500</w:t>
            </w:r>
          </w:p>
        </w:tc>
        <w:tc>
          <w:tcPr>
            <w:tcW w:w="1276" w:type="dxa"/>
            <w:vAlign w:val="center"/>
          </w:tcPr>
          <w:p>
            <w:pPr>
              <w:pStyle w:val="13"/>
            </w:pPr>
            <w:r>
              <w:t>减轻家庭负担家庭数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保证学校工作正常进行</w:t>
            </w:r>
          </w:p>
        </w:tc>
        <w:tc>
          <w:tcPr>
            <w:tcW w:w="5386" w:type="dxa"/>
            <w:vAlign w:val="center"/>
          </w:tcPr>
          <w:p>
            <w:pPr>
              <w:pStyle w:val="13"/>
            </w:pPr>
            <w:r>
              <w:t>保证学校工作正常进行</w:t>
            </w:r>
          </w:p>
        </w:tc>
        <w:tc>
          <w:tcPr>
            <w:tcW w:w="2268" w:type="dxa"/>
            <w:vAlign w:val="center"/>
          </w:tcPr>
          <w:p>
            <w:pPr>
              <w:pStyle w:val="13"/>
            </w:pPr>
            <w:r>
              <w:t>保证学校正常运行</w:t>
            </w:r>
          </w:p>
        </w:tc>
        <w:tc>
          <w:tcPr>
            <w:tcW w:w="1276" w:type="dxa"/>
            <w:vAlign w:val="center"/>
          </w:tcPr>
          <w:p>
            <w:pPr>
              <w:pStyle w:val="13"/>
            </w:pPr>
            <w:r>
              <w:t>保证学校工作正常进行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保证社会和谐发展</w:t>
            </w:r>
          </w:p>
        </w:tc>
        <w:tc>
          <w:tcPr>
            <w:tcW w:w="5386" w:type="dxa"/>
            <w:vAlign w:val="center"/>
          </w:tcPr>
          <w:p>
            <w:pPr>
              <w:pStyle w:val="13"/>
            </w:pPr>
            <w:r>
              <w:t>保证社会和谐发展</w:t>
            </w:r>
          </w:p>
        </w:tc>
        <w:tc>
          <w:tcPr>
            <w:tcW w:w="2268" w:type="dxa"/>
            <w:vAlign w:val="center"/>
          </w:tcPr>
          <w:p>
            <w:pPr>
              <w:pStyle w:val="13"/>
            </w:pPr>
            <w:r>
              <w:t>保证社会和谐发展</w:t>
            </w:r>
          </w:p>
        </w:tc>
        <w:tc>
          <w:tcPr>
            <w:tcW w:w="1276" w:type="dxa"/>
            <w:vAlign w:val="center"/>
          </w:tcPr>
          <w:p>
            <w:pPr>
              <w:pStyle w:val="13"/>
            </w:pPr>
            <w:r>
              <w:t>保证社会和谐发展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社会发展保障力</w:t>
            </w:r>
          </w:p>
        </w:tc>
        <w:tc>
          <w:tcPr>
            <w:tcW w:w="5386" w:type="dxa"/>
            <w:vAlign w:val="center"/>
          </w:tcPr>
          <w:p>
            <w:pPr>
              <w:pStyle w:val="13"/>
            </w:pPr>
            <w:r>
              <w:t>社会发展保障力</w:t>
            </w:r>
          </w:p>
        </w:tc>
        <w:tc>
          <w:tcPr>
            <w:tcW w:w="2268" w:type="dxa"/>
            <w:vAlign w:val="center"/>
          </w:tcPr>
          <w:p>
            <w:pPr>
              <w:pStyle w:val="13"/>
            </w:pPr>
            <w:r>
              <w:t>保障社会发展</w:t>
            </w:r>
          </w:p>
        </w:tc>
        <w:tc>
          <w:tcPr>
            <w:tcW w:w="1276" w:type="dxa"/>
            <w:vAlign w:val="center"/>
          </w:tcPr>
          <w:p>
            <w:pPr>
              <w:pStyle w:val="13"/>
            </w:pPr>
            <w:r>
              <w:t>保障社会发展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学生满意度比例</w:t>
            </w:r>
          </w:p>
        </w:tc>
        <w:tc>
          <w:tcPr>
            <w:tcW w:w="5386" w:type="dxa"/>
            <w:vAlign w:val="center"/>
          </w:tcPr>
          <w:p>
            <w:pPr>
              <w:pStyle w:val="13"/>
            </w:pPr>
            <w:r>
              <w:t>学生满意度比例</w:t>
            </w:r>
          </w:p>
        </w:tc>
        <w:tc>
          <w:tcPr>
            <w:tcW w:w="2268" w:type="dxa"/>
            <w:vAlign w:val="center"/>
          </w:tcPr>
          <w:p>
            <w:pPr>
              <w:pStyle w:val="13"/>
            </w:pPr>
            <w:r>
              <w:t>≥97%</w:t>
            </w:r>
          </w:p>
        </w:tc>
        <w:tc>
          <w:tcPr>
            <w:tcW w:w="1276" w:type="dxa"/>
            <w:vAlign w:val="center"/>
          </w:tcPr>
          <w:p>
            <w:pPr>
              <w:pStyle w:val="13"/>
            </w:pPr>
            <w:r>
              <w:t>学生满意度比例</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w:t>
      </w: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、校园安全专项资金绩效目标表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13013325P00001010054U</w:t>
            </w:r>
          </w:p>
        </w:tc>
        <w:tc>
          <w:tcPr>
            <w:tcW w:w="2835" w:type="dxa"/>
            <w:vAlign w:val="center"/>
          </w:tcPr>
          <w:p>
            <w:pPr>
              <w:pStyle w:val="11"/>
            </w:pPr>
            <w:r>
              <w:t>项目名称</w:t>
            </w:r>
          </w:p>
        </w:tc>
        <w:tc>
          <w:tcPr>
            <w:tcW w:w="6095" w:type="dxa"/>
            <w:gridSpan w:val="3"/>
            <w:vAlign w:val="center"/>
          </w:tcPr>
          <w:p>
            <w:pPr>
              <w:pStyle w:val="13"/>
            </w:pPr>
            <w:r>
              <w:t>校园安全专项资金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8.56</w:t>
            </w:r>
          </w:p>
        </w:tc>
        <w:tc>
          <w:tcPr>
            <w:tcW w:w="2835" w:type="dxa"/>
            <w:vAlign w:val="center"/>
          </w:tcPr>
          <w:p>
            <w:pPr>
              <w:pStyle w:val="11"/>
            </w:pPr>
            <w:r>
              <w:t>其中：财政    资金</w:t>
            </w:r>
          </w:p>
        </w:tc>
        <w:tc>
          <w:tcPr>
            <w:tcW w:w="2551" w:type="dxa"/>
            <w:vAlign w:val="center"/>
          </w:tcPr>
          <w:p>
            <w:pPr>
              <w:pStyle w:val="13"/>
            </w:pPr>
            <w:r>
              <w:t>8.56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了加强学校的安全保卫工作，保护师生生命安全和学校财产安全，维护正常的教育教学秩序，按照省教育厅、公安厅《关于印发〈河北省中小学幼儿园安全防范建设三年达标行动方案〉的通知》精神，各学校配备了专职保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加强学校的安全保卫工作，保护师生生命安全和学校财产安全，维护正常的教育教学秩序，按照省教育厅、公安厅《关于印发〈河北省中小学幼儿园安全防范建设三年达标行动方案〉的通知》精神，各学校配备了专职保安</w:t>
            </w:r>
            <w:r>
              <w:tab/>
            </w:r>
            <w:r>
              <w:tab/>
            </w:r>
            <w:r>
              <w:tab/>
            </w:r>
            <w:r>
              <w:tab/>
            </w:r>
            <w:r>
              <w:tab/>
            </w:r>
            <w:r>
              <w:tab/>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安全教育平台覆盖率%</w:t>
            </w:r>
          </w:p>
        </w:tc>
        <w:tc>
          <w:tcPr>
            <w:tcW w:w="5386" w:type="dxa"/>
            <w:vAlign w:val="center"/>
          </w:tcPr>
          <w:p>
            <w:pPr>
              <w:pStyle w:val="13"/>
            </w:pPr>
            <w:r>
              <w:t>安全教育平台覆盖学生量占比</w:t>
            </w:r>
          </w:p>
        </w:tc>
        <w:tc>
          <w:tcPr>
            <w:tcW w:w="2268" w:type="dxa"/>
            <w:vAlign w:val="center"/>
          </w:tcPr>
          <w:p>
            <w:pPr>
              <w:pStyle w:val="13"/>
            </w:pPr>
            <w:r>
              <w:t>≥98%</w:t>
            </w:r>
          </w:p>
        </w:tc>
        <w:tc>
          <w:tcPr>
            <w:tcW w:w="1276" w:type="dxa"/>
            <w:vAlign w:val="center"/>
          </w:tcPr>
          <w:p>
            <w:pPr>
              <w:pStyle w:val="13"/>
            </w:pPr>
            <w:r>
              <w:t>安全教育平台覆盖率%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时效指标</w:t>
            </w:r>
          </w:p>
        </w:tc>
        <w:tc>
          <w:tcPr>
            <w:tcW w:w="5386" w:type="dxa"/>
            <w:vAlign w:val="center"/>
          </w:tcPr>
          <w:p>
            <w:pPr>
              <w:pStyle w:val="13"/>
            </w:pPr>
            <w:r>
              <w:t>保护校园安全</w:t>
            </w:r>
          </w:p>
        </w:tc>
        <w:tc>
          <w:tcPr>
            <w:tcW w:w="2268" w:type="dxa"/>
            <w:vAlign w:val="center"/>
          </w:tcPr>
          <w:p>
            <w:pPr>
              <w:pStyle w:val="13"/>
            </w:pPr>
            <w:r>
              <w:t>≥95%</w:t>
            </w:r>
          </w:p>
        </w:tc>
        <w:tc>
          <w:tcPr>
            <w:tcW w:w="1276" w:type="dxa"/>
            <w:vAlign w:val="center"/>
          </w:tcPr>
          <w:p>
            <w:pPr>
              <w:pStyle w:val="13"/>
            </w:pPr>
            <w:r>
              <w:t>时效指标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成本指标</w:t>
            </w:r>
          </w:p>
        </w:tc>
        <w:tc>
          <w:tcPr>
            <w:tcW w:w="5386" w:type="dxa"/>
            <w:vAlign w:val="center"/>
          </w:tcPr>
          <w:p>
            <w:pPr>
              <w:pStyle w:val="13"/>
            </w:pPr>
            <w:r>
              <w:t>维护教育教学秩序</w:t>
            </w:r>
          </w:p>
        </w:tc>
        <w:tc>
          <w:tcPr>
            <w:tcW w:w="2268" w:type="dxa"/>
            <w:vAlign w:val="center"/>
          </w:tcPr>
          <w:p>
            <w:pPr>
              <w:pStyle w:val="13"/>
            </w:pPr>
            <w:r>
              <w:t>≥95%</w:t>
            </w:r>
          </w:p>
        </w:tc>
        <w:tc>
          <w:tcPr>
            <w:tcW w:w="1276" w:type="dxa"/>
            <w:vAlign w:val="center"/>
          </w:tcPr>
          <w:p>
            <w:pPr>
              <w:pStyle w:val="13"/>
            </w:pPr>
            <w:r>
              <w:t>成本指标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学校安全性</w:t>
            </w:r>
          </w:p>
        </w:tc>
        <w:tc>
          <w:tcPr>
            <w:tcW w:w="5386" w:type="dxa"/>
            <w:vAlign w:val="center"/>
          </w:tcPr>
          <w:p>
            <w:pPr>
              <w:pStyle w:val="13"/>
            </w:pPr>
            <w:r>
              <w:t>学校安全性</w:t>
            </w:r>
          </w:p>
        </w:tc>
        <w:tc>
          <w:tcPr>
            <w:tcW w:w="2268" w:type="dxa"/>
            <w:vAlign w:val="center"/>
          </w:tcPr>
          <w:p>
            <w:pPr>
              <w:pStyle w:val="13"/>
            </w:pPr>
            <w:r>
              <w:t>≥98%</w:t>
            </w:r>
          </w:p>
        </w:tc>
        <w:tc>
          <w:tcPr>
            <w:tcW w:w="1276" w:type="dxa"/>
            <w:vAlign w:val="center"/>
          </w:tcPr>
          <w:p>
            <w:pPr>
              <w:pStyle w:val="13"/>
            </w:pPr>
            <w:r>
              <w:t>学校安全性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业务工作完成率%</w:t>
            </w:r>
          </w:p>
        </w:tc>
        <w:tc>
          <w:tcPr>
            <w:tcW w:w="5386" w:type="dxa"/>
            <w:vAlign w:val="center"/>
          </w:tcPr>
          <w:p>
            <w:pPr>
              <w:pStyle w:val="13"/>
            </w:pPr>
            <w:r>
              <w:t>业务工作任务完成情况</w:t>
            </w:r>
          </w:p>
        </w:tc>
        <w:tc>
          <w:tcPr>
            <w:tcW w:w="2268" w:type="dxa"/>
            <w:vAlign w:val="center"/>
          </w:tcPr>
          <w:p>
            <w:pPr>
              <w:pStyle w:val="13"/>
            </w:pPr>
            <w:r>
              <w:t>≥98%</w:t>
            </w:r>
          </w:p>
        </w:tc>
        <w:tc>
          <w:tcPr>
            <w:tcW w:w="1276" w:type="dxa"/>
            <w:vAlign w:val="center"/>
          </w:tcPr>
          <w:p>
            <w:pPr>
              <w:pStyle w:val="13"/>
            </w:pPr>
            <w:r>
              <w:t>业务工作完成率%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对社会的影响</w:t>
            </w:r>
          </w:p>
        </w:tc>
        <w:tc>
          <w:tcPr>
            <w:tcW w:w="2268" w:type="dxa"/>
            <w:vAlign w:val="center"/>
          </w:tcPr>
          <w:p>
            <w:pPr>
              <w:pStyle w:val="13"/>
            </w:pPr>
            <w:r>
              <w:t>≥95%</w:t>
            </w:r>
          </w:p>
        </w:tc>
        <w:tc>
          <w:tcPr>
            <w:tcW w:w="1276" w:type="dxa"/>
            <w:vAlign w:val="center"/>
          </w:tcPr>
          <w:p>
            <w:pPr>
              <w:pStyle w:val="13"/>
            </w:pPr>
            <w:r>
              <w:t>社会效益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能够长期较好满足校园安全的需求。</w:t>
            </w:r>
          </w:p>
        </w:tc>
        <w:tc>
          <w:tcPr>
            <w:tcW w:w="2268" w:type="dxa"/>
            <w:vAlign w:val="center"/>
          </w:tcPr>
          <w:p>
            <w:pPr>
              <w:pStyle w:val="13"/>
            </w:pPr>
            <w:r>
              <w:t>≥95%</w:t>
            </w:r>
          </w:p>
        </w:tc>
        <w:tc>
          <w:tcPr>
            <w:tcW w:w="1276" w:type="dxa"/>
            <w:vAlign w:val="center"/>
          </w:tcPr>
          <w:p>
            <w:pPr>
              <w:pStyle w:val="13"/>
            </w:pPr>
            <w:r>
              <w:t>生态效益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长期性</w:t>
            </w:r>
          </w:p>
        </w:tc>
        <w:tc>
          <w:tcPr>
            <w:tcW w:w="5386" w:type="dxa"/>
            <w:vAlign w:val="center"/>
          </w:tcPr>
          <w:p>
            <w:pPr>
              <w:pStyle w:val="13"/>
            </w:pPr>
            <w:r>
              <w:t>能够长期较好满足校园安全的需求。</w:t>
            </w:r>
          </w:p>
        </w:tc>
        <w:tc>
          <w:tcPr>
            <w:tcW w:w="2268" w:type="dxa"/>
            <w:vAlign w:val="center"/>
          </w:tcPr>
          <w:p>
            <w:pPr>
              <w:pStyle w:val="13"/>
            </w:pPr>
            <w:r>
              <w:t>≥98%</w:t>
            </w:r>
          </w:p>
        </w:tc>
        <w:tc>
          <w:tcPr>
            <w:tcW w:w="1276" w:type="dxa"/>
            <w:vAlign w:val="center"/>
          </w:tcPr>
          <w:p>
            <w:pPr>
              <w:pStyle w:val="13"/>
            </w:pPr>
            <w:r>
              <w:t>长期性</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群众满意度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w:t>
      </w:r>
      <w:r>
        <w:rPr>
          <w:rFonts w:hint="eastAsia" w:ascii="方正仿宋_GBK" w:hAnsi="方正仿宋_GBK" w:eastAsia="方正仿宋_GBK" w:cs="方正仿宋_GBK"/>
          <w:color w:val="000000"/>
          <w:sz w:val="28"/>
          <w:lang w:val="en-US" w:eastAsia="zh-CN"/>
        </w:rPr>
        <w:t>3</w:t>
      </w:r>
      <w:r>
        <w:rPr>
          <w:rFonts w:ascii="方正仿宋_GBK" w:hAnsi="方正仿宋_GBK" w:eastAsia="方正仿宋_GBK" w:cs="方正仿宋_GBK"/>
          <w:color w:val="000000"/>
          <w:sz w:val="28"/>
        </w:rPr>
        <w:t>、中职补助经费绩效目标表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13013325P000022100114</w:t>
            </w:r>
          </w:p>
        </w:tc>
        <w:tc>
          <w:tcPr>
            <w:tcW w:w="2835" w:type="dxa"/>
            <w:vAlign w:val="center"/>
          </w:tcPr>
          <w:p>
            <w:pPr>
              <w:pStyle w:val="11"/>
            </w:pPr>
            <w:r>
              <w:t>项目名称</w:t>
            </w:r>
          </w:p>
        </w:tc>
        <w:tc>
          <w:tcPr>
            <w:tcW w:w="6095" w:type="dxa"/>
            <w:gridSpan w:val="3"/>
            <w:vAlign w:val="center"/>
          </w:tcPr>
          <w:p>
            <w:pPr>
              <w:pStyle w:val="13"/>
            </w:pPr>
            <w:r>
              <w:t>中职补助经费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57.00</w:t>
            </w:r>
          </w:p>
        </w:tc>
        <w:tc>
          <w:tcPr>
            <w:tcW w:w="2835" w:type="dxa"/>
            <w:vAlign w:val="center"/>
          </w:tcPr>
          <w:p>
            <w:pPr>
              <w:pStyle w:val="11"/>
            </w:pPr>
            <w:r>
              <w:t>其中：财政    资金</w:t>
            </w:r>
          </w:p>
        </w:tc>
        <w:tc>
          <w:tcPr>
            <w:tcW w:w="2551" w:type="dxa"/>
            <w:vAlign w:val="center"/>
          </w:tcPr>
          <w:p>
            <w:pPr>
              <w:pStyle w:val="13"/>
            </w:pPr>
            <w:r>
              <w:t>57.00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赵县庆阳综合职业技术教育中心主要用于学校日常办公需要，改善赵县庆阳职教教学条件与环境。</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1."赵县庆阳综合职业技术教育中心主要用于学校日常办公需要，改善赵县庆阳职教教学条件与环境。</w:t>
            </w:r>
            <w:r>
              <w:tab/>
            </w:r>
            <w:r>
              <w:tab/>
            </w:r>
            <w:r>
              <w:tab/>
            </w:r>
            <w:r>
              <w:tab/>
            </w:r>
            <w:r>
              <w:tab/>
            </w:r>
            <w:r>
              <w:tab/>
            </w:r>
          </w:p>
          <w:p>
            <w:pPr>
              <w:pStyle w:val="13"/>
            </w:pPr>
            <w:r>
              <w:t>"</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职业学校校舍维修改造面积</w:t>
            </w:r>
          </w:p>
        </w:tc>
        <w:tc>
          <w:tcPr>
            <w:tcW w:w="5386" w:type="dxa"/>
            <w:vAlign w:val="center"/>
          </w:tcPr>
          <w:p>
            <w:pPr>
              <w:pStyle w:val="13"/>
            </w:pPr>
            <w:r>
              <w:t>职业学校校舍维修改造面积</w:t>
            </w:r>
          </w:p>
        </w:tc>
        <w:tc>
          <w:tcPr>
            <w:tcW w:w="2268" w:type="dxa"/>
            <w:vAlign w:val="center"/>
          </w:tcPr>
          <w:p>
            <w:pPr>
              <w:pStyle w:val="13"/>
            </w:pPr>
            <w:r>
              <w:t>≥1000平方米</w:t>
            </w:r>
          </w:p>
        </w:tc>
        <w:tc>
          <w:tcPr>
            <w:tcW w:w="1276" w:type="dxa"/>
            <w:vAlign w:val="center"/>
          </w:tcPr>
          <w:p>
            <w:pPr>
              <w:pStyle w:val="13"/>
            </w:pPr>
            <w:r>
              <w:t>职业学校校舍维修改造面积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基础设施建设修缮工程验收合格率</w:t>
            </w:r>
          </w:p>
        </w:tc>
        <w:tc>
          <w:tcPr>
            <w:tcW w:w="5386" w:type="dxa"/>
            <w:vAlign w:val="center"/>
          </w:tcPr>
          <w:p>
            <w:pPr>
              <w:pStyle w:val="13"/>
            </w:pPr>
            <w:r>
              <w:t>基础设施建设修缮工程验收合格率</w:t>
            </w:r>
          </w:p>
        </w:tc>
        <w:tc>
          <w:tcPr>
            <w:tcW w:w="2268" w:type="dxa"/>
            <w:vAlign w:val="center"/>
          </w:tcPr>
          <w:p>
            <w:pPr>
              <w:pStyle w:val="13"/>
            </w:pPr>
            <w:r>
              <w:t>≥98%</w:t>
            </w:r>
          </w:p>
        </w:tc>
        <w:tc>
          <w:tcPr>
            <w:tcW w:w="1276" w:type="dxa"/>
            <w:vAlign w:val="center"/>
          </w:tcPr>
          <w:p>
            <w:pPr>
              <w:pStyle w:val="13"/>
            </w:pPr>
            <w:r>
              <w:t>基础设施建设修缮工程验收合格率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≥95%</w:t>
            </w:r>
          </w:p>
        </w:tc>
        <w:tc>
          <w:tcPr>
            <w:tcW w:w="1276" w:type="dxa"/>
            <w:vAlign w:val="center"/>
          </w:tcPr>
          <w:p>
            <w:pPr>
              <w:pStyle w:val="13"/>
            </w:pPr>
            <w:r>
              <w:t>按期完成率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成本控制率</w:t>
            </w:r>
          </w:p>
        </w:tc>
        <w:tc>
          <w:tcPr>
            <w:tcW w:w="5386" w:type="dxa"/>
            <w:vAlign w:val="center"/>
          </w:tcPr>
          <w:p>
            <w:pPr>
              <w:pStyle w:val="13"/>
            </w:pPr>
            <w:r>
              <w:t>成本控制率</w:t>
            </w:r>
          </w:p>
        </w:tc>
        <w:tc>
          <w:tcPr>
            <w:tcW w:w="2268" w:type="dxa"/>
            <w:vAlign w:val="center"/>
          </w:tcPr>
          <w:p>
            <w:pPr>
              <w:pStyle w:val="13"/>
            </w:pPr>
            <w:r>
              <w:t>≥99%</w:t>
            </w:r>
          </w:p>
        </w:tc>
        <w:tc>
          <w:tcPr>
            <w:tcW w:w="1276" w:type="dxa"/>
            <w:vAlign w:val="center"/>
          </w:tcPr>
          <w:p>
            <w:pPr>
              <w:pStyle w:val="13"/>
            </w:pPr>
            <w:r>
              <w:t>成本控制率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项目工程完成率</w:t>
            </w:r>
          </w:p>
        </w:tc>
        <w:tc>
          <w:tcPr>
            <w:tcW w:w="5386" w:type="dxa"/>
            <w:vAlign w:val="center"/>
          </w:tcPr>
          <w:p>
            <w:pPr>
              <w:pStyle w:val="13"/>
            </w:pPr>
            <w:r>
              <w:t>项目工程完成率</w:t>
            </w:r>
          </w:p>
        </w:tc>
        <w:tc>
          <w:tcPr>
            <w:tcW w:w="2268" w:type="dxa"/>
            <w:vAlign w:val="center"/>
          </w:tcPr>
          <w:p>
            <w:pPr>
              <w:pStyle w:val="13"/>
            </w:pPr>
            <w:r>
              <w:t>≥98%</w:t>
            </w:r>
          </w:p>
        </w:tc>
        <w:tc>
          <w:tcPr>
            <w:tcW w:w="1276" w:type="dxa"/>
            <w:vAlign w:val="center"/>
          </w:tcPr>
          <w:p>
            <w:pPr>
              <w:pStyle w:val="13"/>
            </w:pPr>
            <w:r>
              <w:t>项目工程完成率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监测数据合格率</w:t>
            </w:r>
          </w:p>
        </w:tc>
        <w:tc>
          <w:tcPr>
            <w:tcW w:w="5386" w:type="dxa"/>
            <w:vAlign w:val="center"/>
          </w:tcPr>
          <w:p>
            <w:pPr>
              <w:pStyle w:val="13"/>
            </w:pPr>
            <w:r>
              <w:t>监测数据合格率</w:t>
            </w:r>
          </w:p>
        </w:tc>
        <w:tc>
          <w:tcPr>
            <w:tcW w:w="2268" w:type="dxa"/>
            <w:vAlign w:val="center"/>
          </w:tcPr>
          <w:p>
            <w:pPr>
              <w:pStyle w:val="13"/>
            </w:pPr>
            <w:r>
              <w:t>≥97%</w:t>
            </w:r>
          </w:p>
        </w:tc>
        <w:tc>
          <w:tcPr>
            <w:tcW w:w="1276" w:type="dxa"/>
            <w:vAlign w:val="center"/>
          </w:tcPr>
          <w:p>
            <w:pPr>
              <w:pStyle w:val="13"/>
            </w:pPr>
            <w:r>
              <w:t>监测数据合格率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职业学校毕业生就业率</w:t>
            </w:r>
          </w:p>
        </w:tc>
        <w:tc>
          <w:tcPr>
            <w:tcW w:w="5386" w:type="dxa"/>
            <w:vAlign w:val="center"/>
          </w:tcPr>
          <w:p>
            <w:pPr>
              <w:pStyle w:val="13"/>
            </w:pPr>
            <w:r>
              <w:t>职业学校毕业生就业率</w:t>
            </w:r>
          </w:p>
        </w:tc>
        <w:tc>
          <w:tcPr>
            <w:tcW w:w="2268" w:type="dxa"/>
            <w:vAlign w:val="center"/>
          </w:tcPr>
          <w:p>
            <w:pPr>
              <w:pStyle w:val="13"/>
            </w:pPr>
            <w:r>
              <w:t>≥78%</w:t>
            </w:r>
          </w:p>
        </w:tc>
        <w:tc>
          <w:tcPr>
            <w:tcW w:w="1276" w:type="dxa"/>
            <w:vAlign w:val="center"/>
          </w:tcPr>
          <w:p>
            <w:pPr>
              <w:pStyle w:val="13"/>
            </w:pPr>
            <w:r>
              <w:t>职业学校毕业生就业率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职业学校等人口毕业生稳定就业率</w:t>
            </w:r>
          </w:p>
        </w:tc>
        <w:tc>
          <w:tcPr>
            <w:tcW w:w="5386" w:type="dxa"/>
            <w:vAlign w:val="center"/>
          </w:tcPr>
          <w:p>
            <w:pPr>
              <w:pStyle w:val="13"/>
            </w:pPr>
            <w:r>
              <w:t>职业学校等人口毕业生稳定就业率</w:t>
            </w:r>
          </w:p>
        </w:tc>
        <w:tc>
          <w:tcPr>
            <w:tcW w:w="2268" w:type="dxa"/>
            <w:vAlign w:val="center"/>
          </w:tcPr>
          <w:p>
            <w:pPr>
              <w:pStyle w:val="13"/>
            </w:pPr>
            <w:r>
              <w:t>≥76%</w:t>
            </w:r>
          </w:p>
        </w:tc>
        <w:tc>
          <w:tcPr>
            <w:tcW w:w="1276" w:type="dxa"/>
            <w:vAlign w:val="center"/>
          </w:tcPr>
          <w:p>
            <w:pPr>
              <w:pStyle w:val="13"/>
            </w:pPr>
            <w:r>
              <w:t>职业学校等人口毕业生稳定就业率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职业学校等人口学生满意度</w:t>
            </w:r>
          </w:p>
        </w:tc>
        <w:tc>
          <w:tcPr>
            <w:tcW w:w="5386" w:type="dxa"/>
            <w:vAlign w:val="center"/>
          </w:tcPr>
          <w:p>
            <w:pPr>
              <w:pStyle w:val="13"/>
            </w:pPr>
            <w:r>
              <w:t>职业学校等人口学生满意度</w:t>
            </w:r>
          </w:p>
        </w:tc>
        <w:tc>
          <w:tcPr>
            <w:tcW w:w="2268" w:type="dxa"/>
            <w:vAlign w:val="center"/>
          </w:tcPr>
          <w:p>
            <w:pPr>
              <w:pStyle w:val="13"/>
            </w:pPr>
            <w:r>
              <w:t>≥95%</w:t>
            </w:r>
          </w:p>
        </w:tc>
        <w:tc>
          <w:tcPr>
            <w:tcW w:w="1276" w:type="dxa"/>
            <w:vAlign w:val="center"/>
          </w:tcPr>
          <w:p>
            <w:pPr>
              <w:pStyle w:val="13"/>
            </w:pPr>
            <w:r>
              <w:t>职业学校等人口学生满意度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w:t>
      </w:r>
      <w:r>
        <w:rPr>
          <w:rFonts w:hint="eastAsia" w:ascii="方正仿宋_GBK" w:hAnsi="方正仿宋_GBK" w:eastAsia="方正仿宋_GBK" w:cs="方正仿宋_GBK"/>
          <w:color w:val="000000"/>
          <w:sz w:val="28"/>
          <w:lang w:val="en-US" w:eastAsia="zh-CN"/>
        </w:rPr>
        <w:t>4</w:t>
      </w:r>
      <w:r>
        <w:rPr>
          <w:rFonts w:ascii="方正仿宋_GBK" w:hAnsi="方正仿宋_GBK" w:eastAsia="方正仿宋_GBK" w:cs="方正仿宋_GBK"/>
          <w:color w:val="000000"/>
          <w:sz w:val="28"/>
        </w:rPr>
        <w:t>、提前下达2025年省级现代职业教育发展专项资金-冀财教[2024]136号（建档立卡）绩效目标表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13013325P00003210004A</w:t>
            </w:r>
          </w:p>
        </w:tc>
        <w:tc>
          <w:tcPr>
            <w:tcW w:w="2835" w:type="dxa"/>
            <w:vAlign w:val="center"/>
          </w:tcPr>
          <w:p>
            <w:pPr>
              <w:pStyle w:val="11"/>
            </w:pPr>
            <w:r>
              <w:t>项目名称</w:t>
            </w:r>
          </w:p>
        </w:tc>
        <w:tc>
          <w:tcPr>
            <w:tcW w:w="6095" w:type="dxa"/>
            <w:gridSpan w:val="3"/>
            <w:vAlign w:val="center"/>
          </w:tcPr>
          <w:p>
            <w:pPr>
              <w:pStyle w:val="13"/>
            </w:pPr>
            <w:r>
              <w:t>提前下达2025年省级现代职业教育发展专项资金-冀财教[2024]136号（建档立卡）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0.20</w:t>
            </w:r>
          </w:p>
        </w:tc>
        <w:tc>
          <w:tcPr>
            <w:tcW w:w="2835" w:type="dxa"/>
            <w:vAlign w:val="center"/>
          </w:tcPr>
          <w:p>
            <w:pPr>
              <w:pStyle w:val="11"/>
            </w:pPr>
            <w:r>
              <w:t>其中：财政    资金</w:t>
            </w:r>
          </w:p>
        </w:tc>
        <w:tc>
          <w:tcPr>
            <w:tcW w:w="2551" w:type="dxa"/>
            <w:vAlign w:val="center"/>
          </w:tcPr>
          <w:p>
            <w:pPr>
              <w:pStyle w:val="13"/>
            </w:pPr>
            <w:r>
              <w:t>0.20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1.及时完成日常工作，保障学校日常工作顺利开展。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受益人数</w:t>
            </w:r>
          </w:p>
        </w:tc>
        <w:tc>
          <w:tcPr>
            <w:tcW w:w="5386" w:type="dxa"/>
            <w:vAlign w:val="center"/>
          </w:tcPr>
          <w:p>
            <w:pPr>
              <w:pStyle w:val="13"/>
            </w:pPr>
            <w:r>
              <w:t>受益人数</w:t>
            </w:r>
          </w:p>
        </w:tc>
        <w:tc>
          <w:tcPr>
            <w:tcW w:w="2268" w:type="dxa"/>
            <w:vAlign w:val="center"/>
          </w:tcPr>
          <w:p>
            <w:pPr>
              <w:pStyle w:val="13"/>
            </w:pPr>
            <w:r>
              <w:t>≥2人</w:t>
            </w:r>
          </w:p>
        </w:tc>
        <w:tc>
          <w:tcPr>
            <w:tcW w:w="1276" w:type="dxa"/>
            <w:vAlign w:val="center"/>
          </w:tcPr>
          <w:p>
            <w:pPr>
              <w:pStyle w:val="13"/>
            </w:pPr>
            <w:r>
              <w:t>受益人数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完成率</w:t>
            </w:r>
          </w:p>
        </w:tc>
        <w:tc>
          <w:tcPr>
            <w:tcW w:w="5386" w:type="dxa"/>
            <w:vAlign w:val="center"/>
          </w:tcPr>
          <w:p>
            <w:pPr>
              <w:pStyle w:val="13"/>
            </w:pPr>
            <w:r>
              <w:t>完成率</w:t>
            </w:r>
          </w:p>
        </w:tc>
        <w:tc>
          <w:tcPr>
            <w:tcW w:w="2268" w:type="dxa"/>
            <w:vAlign w:val="center"/>
          </w:tcPr>
          <w:p>
            <w:pPr>
              <w:pStyle w:val="13"/>
            </w:pPr>
            <w:r>
              <w:t>≥98%</w:t>
            </w:r>
          </w:p>
        </w:tc>
        <w:tc>
          <w:tcPr>
            <w:tcW w:w="1276" w:type="dxa"/>
            <w:vAlign w:val="center"/>
          </w:tcPr>
          <w:p>
            <w:pPr>
              <w:pStyle w:val="13"/>
            </w:pPr>
            <w:r>
              <w:t>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保障学校正常运转</w:t>
            </w:r>
          </w:p>
        </w:tc>
        <w:tc>
          <w:tcPr>
            <w:tcW w:w="5386" w:type="dxa"/>
            <w:vAlign w:val="center"/>
          </w:tcPr>
          <w:p>
            <w:pPr>
              <w:pStyle w:val="13"/>
            </w:pPr>
            <w:r>
              <w:t>通过开展维修、购置等工作</w:t>
            </w:r>
          </w:p>
        </w:tc>
        <w:tc>
          <w:tcPr>
            <w:tcW w:w="2268" w:type="dxa"/>
            <w:vAlign w:val="center"/>
          </w:tcPr>
          <w:p>
            <w:pPr>
              <w:pStyle w:val="13"/>
            </w:pPr>
            <w:r>
              <w:t>保障学校正常运转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保证学校正常运转</w:t>
            </w:r>
          </w:p>
        </w:tc>
        <w:tc>
          <w:tcPr>
            <w:tcW w:w="5386" w:type="dxa"/>
            <w:vAlign w:val="center"/>
          </w:tcPr>
          <w:p>
            <w:pPr>
              <w:pStyle w:val="13"/>
            </w:pPr>
            <w:r>
              <w:t>为学校日常工作开展提供有力保障。</w:t>
            </w:r>
          </w:p>
        </w:tc>
        <w:tc>
          <w:tcPr>
            <w:tcW w:w="2268" w:type="dxa"/>
            <w:vAlign w:val="center"/>
          </w:tcPr>
          <w:p>
            <w:pPr>
              <w:pStyle w:val="13"/>
            </w:pPr>
            <w:r>
              <w:t>保证学校正常运转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w:t>
      </w:r>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、提前下达2025年省级现代职业教育发展专项资金-冀财教[2024]136号（生均公用经费）绩效目标表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13013325P00003210003N</w:t>
            </w:r>
          </w:p>
        </w:tc>
        <w:tc>
          <w:tcPr>
            <w:tcW w:w="2835" w:type="dxa"/>
            <w:vAlign w:val="center"/>
          </w:tcPr>
          <w:p>
            <w:pPr>
              <w:pStyle w:val="11"/>
            </w:pPr>
            <w:r>
              <w:t>项目名称</w:t>
            </w:r>
          </w:p>
        </w:tc>
        <w:tc>
          <w:tcPr>
            <w:tcW w:w="6095" w:type="dxa"/>
            <w:gridSpan w:val="3"/>
            <w:vAlign w:val="center"/>
          </w:tcPr>
          <w:p>
            <w:pPr>
              <w:pStyle w:val="13"/>
            </w:pPr>
            <w:r>
              <w:t>提前下达2025年省级现代职业教育发展专项资金-冀财教[2024]136号（生均公用经费）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保障学校日常工作顺利开展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1.保障学校日常工作顺利开展</w:t>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w:t>
      </w:r>
      <w:r>
        <w:rPr>
          <w:rFonts w:hint="eastAsia" w:ascii="方正仿宋_GBK" w:hAnsi="方正仿宋_GBK" w:eastAsia="方正仿宋_GBK" w:cs="方正仿宋_GBK"/>
          <w:color w:val="000000"/>
          <w:sz w:val="28"/>
          <w:lang w:val="en-US" w:eastAsia="zh-CN"/>
        </w:rPr>
        <w:t>6</w:t>
      </w:r>
      <w:r>
        <w:rPr>
          <w:rFonts w:ascii="方正仿宋_GBK" w:hAnsi="方正仿宋_GBK" w:eastAsia="方正仿宋_GBK" w:cs="方正仿宋_GBK"/>
          <w:color w:val="000000"/>
          <w:sz w:val="28"/>
        </w:rPr>
        <w:t>、提前下达2025年省级现代职业教育发展专项资金（冀财教[2024]136号）-中职免学费绩效目标表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13013325P00001410003K</w:t>
            </w:r>
          </w:p>
        </w:tc>
        <w:tc>
          <w:tcPr>
            <w:tcW w:w="2835" w:type="dxa"/>
            <w:vAlign w:val="center"/>
          </w:tcPr>
          <w:p>
            <w:pPr>
              <w:pStyle w:val="11"/>
            </w:pPr>
            <w:r>
              <w:t>项目名称</w:t>
            </w:r>
          </w:p>
        </w:tc>
        <w:tc>
          <w:tcPr>
            <w:tcW w:w="6095" w:type="dxa"/>
            <w:gridSpan w:val="3"/>
            <w:vAlign w:val="center"/>
          </w:tcPr>
          <w:p>
            <w:pPr>
              <w:pStyle w:val="13"/>
            </w:pPr>
            <w:r>
              <w:t>提前下达2025年省级现代职业教育发展专项资金（冀财教[2024]136号）-中职免学费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w:t>
            </w:r>
          </w:p>
        </w:tc>
        <w:tc>
          <w:tcPr>
            <w:tcW w:w="2835" w:type="dxa"/>
            <w:vAlign w:val="center"/>
          </w:tcPr>
          <w:p>
            <w:pPr>
              <w:pStyle w:val="11"/>
            </w:pPr>
            <w:r>
              <w:t>其中：财政    资金</w:t>
            </w:r>
          </w:p>
        </w:tc>
        <w:tc>
          <w:tcPr>
            <w:tcW w:w="2551" w:type="dxa"/>
            <w:vAlign w:val="center"/>
          </w:tcPr>
          <w:p>
            <w:pPr>
              <w:pStyle w:val="13"/>
            </w:pPr>
            <w:r>
              <w:t>120.00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免学费资金保障学校正常运转</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1.免学费资金保障学校正常运转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受益学生数</w:t>
            </w:r>
          </w:p>
        </w:tc>
        <w:tc>
          <w:tcPr>
            <w:tcW w:w="5386" w:type="dxa"/>
            <w:vAlign w:val="center"/>
          </w:tcPr>
          <w:p>
            <w:pPr>
              <w:pStyle w:val="13"/>
            </w:pPr>
            <w:r>
              <w:t>受益学生数</w:t>
            </w:r>
          </w:p>
        </w:tc>
        <w:tc>
          <w:tcPr>
            <w:tcW w:w="2268" w:type="dxa"/>
            <w:vAlign w:val="center"/>
          </w:tcPr>
          <w:p>
            <w:pPr>
              <w:pStyle w:val="13"/>
            </w:pPr>
            <w:r>
              <w:t>≥893人</w:t>
            </w:r>
          </w:p>
        </w:tc>
        <w:tc>
          <w:tcPr>
            <w:tcW w:w="1276" w:type="dxa"/>
            <w:vAlign w:val="center"/>
          </w:tcPr>
          <w:p>
            <w:pPr>
              <w:pStyle w:val="13"/>
            </w:pPr>
            <w:r>
              <w:t>符合评定条件学生数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补助资金发放准确率</w:t>
            </w:r>
          </w:p>
        </w:tc>
        <w:tc>
          <w:tcPr>
            <w:tcW w:w="5386" w:type="dxa"/>
            <w:vAlign w:val="center"/>
          </w:tcPr>
          <w:p>
            <w:pPr>
              <w:pStyle w:val="13"/>
            </w:pPr>
            <w:r>
              <w:t>补助资金发放准确率</w:t>
            </w:r>
          </w:p>
        </w:tc>
        <w:tc>
          <w:tcPr>
            <w:tcW w:w="2268" w:type="dxa"/>
            <w:vAlign w:val="center"/>
          </w:tcPr>
          <w:p>
            <w:pPr>
              <w:pStyle w:val="13"/>
            </w:pPr>
            <w:r>
              <w:t>100%</w:t>
            </w:r>
          </w:p>
        </w:tc>
        <w:tc>
          <w:tcPr>
            <w:tcW w:w="1276" w:type="dxa"/>
            <w:vAlign w:val="center"/>
          </w:tcPr>
          <w:p>
            <w:pPr>
              <w:pStyle w:val="13"/>
            </w:pPr>
            <w:r>
              <w:t>按照补助资金发放情况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补助资金拨付及时率</w:t>
            </w:r>
          </w:p>
        </w:tc>
        <w:tc>
          <w:tcPr>
            <w:tcW w:w="5386" w:type="dxa"/>
            <w:vAlign w:val="center"/>
          </w:tcPr>
          <w:p>
            <w:pPr>
              <w:pStyle w:val="13"/>
            </w:pPr>
            <w:r>
              <w:t>补助资金拨付及时率</w:t>
            </w:r>
          </w:p>
        </w:tc>
        <w:tc>
          <w:tcPr>
            <w:tcW w:w="2268" w:type="dxa"/>
            <w:vAlign w:val="center"/>
          </w:tcPr>
          <w:p>
            <w:pPr>
              <w:pStyle w:val="13"/>
            </w:pPr>
            <w:r>
              <w:t>100%</w:t>
            </w:r>
          </w:p>
        </w:tc>
        <w:tc>
          <w:tcPr>
            <w:tcW w:w="1276" w:type="dxa"/>
            <w:vAlign w:val="center"/>
          </w:tcPr>
          <w:p>
            <w:pPr>
              <w:pStyle w:val="13"/>
            </w:pPr>
            <w:r>
              <w:t>补助资金拨付及时率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补助资金生均标准</w:t>
            </w:r>
          </w:p>
        </w:tc>
        <w:tc>
          <w:tcPr>
            <w:tcW w:w="5386" w:type="dxa"/>
            <w:vAlign w:val="center"/>
          </w:tcPr>
          <w:p>
            <w:pPr>
              <w:pStyle w:val="13"/>
            </w:pPr>
            <w:r>
              <w:t>补助资金生均标准</w:t>
            </w:r>
          </w:p>
        </w:tc>
        <w:tc>
          <w:tcPr>
            <w:tcW w:w="2268" w:type="dxa"/>
            <w:vAlign w:val="center"/>
          </w:tcPr>
          <w:p>
            <w:pPr>
              <w:pStyle w:val="13"/>
            </w:pPr>
            <w:r>
              <w:t>2000元</w:t>
            </w:r>
          </w:p>
        </w:tc>
        <w:tc>
          <w:tcPr>
            <w:tcW w:w="1276" w:type="dxa"/>
            <w:vAlign w:val="center"/>
          </w:tcPr>
          <w:p>
            <w:pPr>
              <w:pStyle w:val="13"/>
            </w:pPr>
            <w:r>
              <w:t>补助资金生均标准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减轻家庭负担家庭数</w:t>
            </w:r>
          </w:p>
        </w:tc>
        <w:tc>
          <w:tcPr>
            <w:tcW w:w="5386" w:type="dxa"/>
            <w:vAlign w:val="center"/>
          </w:tcPr>
          <w:p>
            <w:pPr>
              <w:pStyle w:val="13"/>
            </w:pPr>
            <w:r>
              <w:t>减轻家庭负担家庭数</w:t>
            </w:r>
          </w:p>
        </w:tc>
        <w:tc>
          <w:tcPr>
            <w:tcW w:w="2268" w:type="dxa"/>
            <w:vAlign w:val="center"/>
          </w:tcPr>
          <w:p>
            <w:pPr>
              <w:pStyle w:val="13"/>
            </w:pPr>
            <w:r>
              <w:t>≥893</w:t>
            </w:r>
          </w:p>
        </w:tc>
        <w:tc>
          <w:tcPr>
            <w:tcW w:w="1276" w:type="dxa"/>
            <w:vAlign w:val="center"/>
          </w:tcPr>
          <w:p>
            <w:pPr>
              <w:pStyle w:val="13"/>
            </w:pPr>
            <w:r>
              <w:t>减轻家庭负担家庭数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保证学校工作正常进行</w:t>
            </w:r>
          </w:p>
        </w:tc>
        <w:tc>
          <w:tcPr>
            <w:tcW w:w="5386" w:type="dxa"/>
            <w:vAlign w:val="center"/>
          </w:tcPr>
          <w:p>
            <w:pPr>
              <w:pStyle w:val="13"/>
            </w:pPr>
            <w:r>
              <w:t>保证学校工作正常进行</w:t>
            </w:r>
          </w:p>
        </w:tc>
        <w:tc>
          <w:tcPr>
            <w:tcW w:w="2268" w:type="dxa"/>
            <w:vAlign w:val="center"/>
          </w:tcPr>
          <w:p>
            <w:pPr>
              <w:pStyle w:val="13"/>
            </w:pPr>
            <w:r>
              <w:t>保证学校正常运行</w:t>
            </w:r>
          </w:p>
        </w:tc>
        <w:tc>
          <w:tcPr>
            <w:tcW w:w="1276" w:type="dxa"/>
            <w:vAlign w:val="center"/>
          </w:tcPr>
          <w:p>
            <w:pPr>
              <w:pStyle w:val="13"/>
            </w:pPr>
            <w:r>
              <w:t>保证学校工作正常进行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保证社会和谐发展</w:t>
            </w:r>
          </w:p>
        </w:tc>
        <w:tc>
          <w:tcPr>
            <w:tcW w:w="5386" w:type="dxa"/>
            <w:vAlign w:val="center"/>
          </w:tcPr>
          <w:p>
            <w:pPr>
              <w:pStyle w:val="13"/>
            </w:pPr>
            <w:r>
              <w:t>保证社会和谐发展</w:t>
            </w:r>
          </w:p>
        </w:tc>
        <w:tc>
          <w:tcPr>
            <w:tcW w:w="2268" w:type="dxa"/>
            <w:vAlign w:val="center"/>
          </w:tcPr>
          <w:p>
            <w:pPr>
              <w:pStyle w:val="13"/>
            </w:pPr>
            <w:r>
              <w:t>保证社会和谐发展</w:t>
            </w:r>
          </w:p>
        </w:tc>
        <w:tc>
          <w:tcPr>
            <w:tcW w:w="1276" w:type="dxa"/>
            <w:vAlign w:val="center"/>
          </w:tcPr>
          <w:p>
            <w:pPr>
              <w:pStyle w:val="13"/>
            </w:pPr>
            <w:r>
              <w:t>保证社会和谐发展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社会发展保障力</w:t>
            </w:r>
          </w:p>
        </w:tc>
        <w:tc>
          <w:tcPr>
            <w:tcW w:w="5386" w:type="dxa"/>
            <w:vAlign w:val="center"/>
          </w:tcPr>
          <w:p>
            <w:pPr>
              <w:pStyle w:val="13"/>
            </w:pPr>
            <w:r>
              <w:t>社会发展保障力</w:t>
            </w:r>
          </w:p>
        </w:tc>
        <w:tc>
          <w:tcPr>
            <w:tcW w:w="2268" w:type="dxa"/>
            <w:vAlign w:val="center"/>
          </w:tcPr>
          <w:p>
            <w:pPr>
              <w:pStyle w:val="13"/>
            </w:pPr>
            <w:r>
              <w:t>保障社会发展</w:t>
            </w:r>
          </w:p>
        </w:tc>
        <w:tc>
          <w:tcPr>
            <w:tcW w:w="1276" w:type="dxa"/>
            <w:vAlign w:val="center"/>
          </w:tcPr>
          <w:p>
            <w:pPr>
              <w:pStyle w:val="13"/>
            </w:pPr>
            <w:r>
              <w:t>保障社会发展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学生满意度比例</w:t>
            </w:r>
          </w:p>
        </w:tc>
        <w:tc>
          <w:tcPr>
            <w:tcW w:w="5386" w:type="dxa"/>
            <w:vAlign w:val="center"/>
          </w:tcPr>
          <w:p>
            <w:pPr>
              <w:pStyle w:val="13"/>
            </w:pPr>
            <w:r>
              <w:t>学生满意度比例</w:t>
            </w:r>
          </w:p>
        </w:tc>
        <w:tc>
          <w:tcPr>
            <w:tcW w:w="2268" w:type="dxa"/>
            <w:vAlign w:val="center"/>
          </w:tcPr>
          <w:p>
            <w:pPr>
              <w:pStyle w:val="13"/>
            </w:pPr>
            <w:r>
              <w:t>≥97%</w:t>
            </w:r>
          </w:p>
        </w:tc>
        <w:tc>
          <w:tcPr>
            <w:tcW w:w="1276" w:type="dxa"/>
            <w:vAlign w:val="center"/>
          </w:tcPr>
          <w:p>
            <w:pPr>
              <w:pStyle w:val="13"/>
            </w:pPr>
            <w:r>
              <w:t>学生满意度比例</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w:t>
      </w:r>
      <w:r>
        <w:rPr>
          <w:rFonts w:hint="eastAsia" w:ascii="方正仿宋_GBK" w:hAnsi="方正仿宋_GBK" w:eastAsia="方正仿宋_GBK" w:cs="方正仿宋_GBK"/>
          <w:color w:val="000000"/>
          <w:sz w:val="28"/>
          <w:lang w:val="en-US" w:eastAsia="zh-CN"/>
        </w:rPr>
        <w:t>7</w:t>
      </w:r>
      <w:r>
        <w:rPr>
          <w:rFonts w:ascii="方正仿宋_GBK" w:hAnsi="方正仿宋_GBK" w:eastAsia="方正仿宋_GBK" w:cs="方正仿宋_GBK"/>
          <w:color w:val="000000"/>
          <w:sz w:val="28"/>
        </w:rPr>
        <w:t>、提前下达2025年省级现代职业教育发展专项资金（冀财教[2024]136号）-中职助学金绩效目标表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13013325P000014100047</w:t>
            </w:r>
          </w:p>
        </w:tc>
        <w:tc>
          <w:tcPr>
            <w:tcW w:w="2835" w:type="dxa"/>
            <w:vAlign w:val="center"/>
          </w:tcPr>
          <w:p>
            <w:pPr>
              <w:pStyle w:val="11"/>
            </w:pPr>
            <w:r>
              <w:t>项目名称</w:t>
            </w:r>
          </w:p>
        </w:tc>
        <w:tc>
          <w:tcPr>
            <w:tcW w:w="6095" w:type="dxa"/>
            <w:gridSpan w:val="3"/>
            <w:vAlign w:val="center"/>
          </w:tcPr>
          <w:p>
            <w:pPr>
              <w:pStyle w:val="13"/>
            </w:pPr>
            <w:r>
              <w:t>提前下达2025年省级现代职业教育发展专项资金（冀财教[2024]136号）-中职助学金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对家庭经济困难学生予以资助，保证学生正常上学</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1.对家庭经济困难学生予以资助，保证学生正常上学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助学金受益学生数</w:t>
            </w:r>
          </w:p>
        </w:tc>
        <w:tc>
          <w:tcPr>
            <w:tcW w:w="5386" w:type="dxa"/>
            <w:vAlign w:val="center"/>
          </w:tcPr>
          <w:p>
            <w:pPr>
              <w:pStyle w:val="13"/>
            </w:pPr>
            <w:r>
              <w:t>按当年实际资助人数统计</w:t>
            </w:r>
          </w:p>
        </w:tc>
        <w:tc>
          <w:tcPr>
            <w:tcW w:w="2268" w:type="dxa"/>
            <w:vAlign w:val="center"/>
          </w:tcPr>
          <w:p>
            <w:pPr>
              <w:pStyle w:val="13"/>
            </w:pPr>
            <w:r>
              <w:t>127人</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资助经费发放到位率%</w:t>
            </w:r>
          </w:p>
        </w:tc>
        <w:tc>
          <w:tcPr>
            <w:tcW w:w="5386" w:type="dxa"/>
            <w:vAlign w:val="center"/>
          </w:tcPr>
          <w:p>
            <w:pPr>
              <w:pStyle w:val="13"/>
            </w:pPr>
            <w:r>
              <w:t>实际资助人数占应享受资助政策的人数的比例</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助学金发放及时性%</w:t>
            </w:r>
          </w:p>
        </w:tc>
        <w:tc>
          <w:tcPr>
            <w:tcW w:w="5386" w:type="dxa"/>
            <w:vAlign w:val="center"/>
          </w:tcPr>
          <w:p>
            <w:pPr>
              <w:pStyle w:val="13"/>
            </w:pPr>
            <w:r>
              <w:t>资助资金发放任务完成情况</w:t>
            </w:r>
          </w:p>
        </w:tc>
        <w:tc>
          <w:tcPr>
            <w:tcW w:w="2268" w:type="dxa"/>
            <w:vAlign w:val="center"/>
          </w:tcPr>
          <w:p>
            <w:pPr>
              <w:pStyle w:val="13"/>
            </w:pPr>
            <w:r>
              <w:t>100%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每生每年补助标准</w:t>
            </w:r>
          </w:p>
        </w:tc>
        <w:tc>
          <w:tcPr>
            <w:tcW w:w="5386" w:type="dxa"/>
            <w:vAlign w:val="center"/>
          </w:tcPr>
          <w:p>
            <w:pPr>
              <w:pStyle w:val="13"/>
            </w:pPr>
            <w:r>
              <w:t>贫困生每生每年享受资助的标准</w:t>
            </w:r>
          </w:p>
        </w:tc>
        <w:tc>
          <w:tcPr>
            <w:tcW w:w="2268" w:type="dxa"/>
            <w:vAlign w:val="center"/>
          </w:tcPr>
          <w:p>
            <w:pPr>
              <w:pStyle w:val="13"/>
            </w:pPr>
            <w:r>
              <w:t>2000元/人年</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工作正常运转完成率</w:t>
            </w:r>
          </w:p>
        </w:tc>
        <w:tc>
          <w:tcPr>
            <w:tcW w:w="5386" w:type="dxa"/>
            <w:vAlign w:val="center"/>
          </w:tcPr>
          <w:p>
            <w:pPr>
              <w:pStyle w:val="13"/>
            </w:pPr>
            <w:r>
              <w:t>工作正常运转完成率</w:t>
            </w:r>
          </w:p>
        </w:tc>
        <w:tc>
          <w:tcPr>
            <w:tcW w:w="2268" w:type="dxa"/>
            <w:vAlign w:val="center"/>
          </w:tcPr>
          <w:p>
            <w:pPr>
              <w:pStyle w:val="13"/>
            </w:pPr>
            <w:r>
              <w:t>满足正常教学需求</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学生辍学率%</w:t>
            </w:r>
          </w:p>
        </w:tc>
        <w:tc>
          <w:tcPr>
            <w:tcW w:w="5386" w:type="dxa"/>
            <w:vAlign w:val="center"/>
          </w:tcPr>
          <w:p>
            <w:pPr>
              <w:pStyle w:val="13"/>
            </w:pPr>
            <w:r>
              <w:t>辍学学生的人数情况</w:t>
            </w:r>
          </w:p>
        </w:tc>
        <w:tc>
          <w:tcPr>
            <w:tcW w:w="2268" w:type="dxa"/>
            <w:vAlign w:val="center"/>
          </w:tcPr>
          <w:p>
            <w:pPr>
              <w:pStyle w:val="13"/>
            </w:pPr>
            <w:r>
              <w:t>0%</w:t>
            </w:r>
          </w:p>
        </w:tc>
        <w:tc>
          <w:tcPr>
            <w:tcW w:w="1276" w:type="dxa"/>
            <w:vAlign w:val="center"/>
          </w:tcPr>
          <w:p>
            <w:pPr>
              <w:pStyle w:val="13"/>
            </w:pPr>
            <w:r>
              <w:t>实际发放情况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保证学生家庭稳定</w:t>
            </w:r>
          </w:p>
        </w:tc>
        <w:tc>
          <w:tcPr>
            <w:tcW w:w="5386" w:type="dxa"/>
            <w:vAlign w:val="center"/>
          </w:tcPr>
          <w:p>
            <w:pPr>
              <w:pStyle w:val="13"/>
            </w:pPr>
            <w:r>
              <w:t>保证学生家庭稳定</w:t>
            </w:r>
          </w:p>
        </w:tc>
        <w:tc>
          <w:tcPr>
            <w:tcW w:w="2268" w:type="dxa"/>
            <w:vAlign w:val="center"/>
          </w:tcPr>
          <w:p>
            <w:pPr>
              <w:pStyle w:val="13"/>
            </w:pPr>
            <w:r>
              <w:t>保证学生家庭稳定</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保证学生正常上学</w:t>
            </w:r>
          </w:p>
        </w:tc>
        <w:tc>
          <w:tcPr>
            <w:tcW w:w="5386" w:type="dxa"/>
            <w:vAlign w:val="center"/>
          </w:tcPr>
          <w:p>
            <w:pPr>
              <w:pStyle w:val="13"/>
            </w:pPr>
            <w:r>
              <w:t>保证学生正常上学</w:t>
            </w:r>
          </w:p>
        </w:tc>
        <w:tc>
          <w:tcPr>
            <w:tcW w:w="2268" w:type="dxa"/>
            <w:vAlign w:val="center"/>
          </w:tcPr>
          <w:p>
            <w:pPr>
              <w:pStyle w:val="13"/>
            </w:pPr>
            <w:r>
              <w:t>保证学生正常上学</w:t>
            </w:r>
          </w:p>
        </w:tc>
        <w:tc>
          <w:tcPr>
            <w:tcW w:w="1276" w:type="dxa"/>
            <w:vAlign w:val="center"/>
          </w:tcPr>
          <w:p>
            <w:pPr>
              <w:pStyle w:val="13"/>
            </w:pPr>
            <w:r>
              <w:t>根据工作完成情况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学生家长满意度</w:t>
            </w:r>
          </w:p>
        </w:tc>
        <w:tc>
          <w:tcPr>
            <w:tcW w:w="5386" w:type="dxa"/>
            <w:vAlign w:val="center"/>
          </w:tcPr>
          <w:p>
            <w:pPr>
              <w:pStyle w:val="13"/>
            </w:pPr>
            <w:r>
              <w:t>通过调查，学生和家长对资助工作的满意度</w:t>
            </w:r>
          </w:p>
        </w:tc>
        <w:tc>
          <w:tcPr>
            <w:tcW w:w="2268" w:type="dxa"/>
            <w:vAlign w:val="center"/>
          </w:tcPr>
          <w:p>
            <w:pPr>
              <w:pStyle w:val="13"/>
            </w:pPr>
            <w:r>
              <w:t>≥98%</w:t>
            </w:r>
          </w:p>
        </w:tc>
        <w:tc>
          <w:tcPr>
            <w:tcW w:w="1276" w:type="dxa"/>
            <w:vAlign w:val="center"/>
          </w:tcPr>
          <w:p>
            <w:pPr>
              <w:pStyle w:val="13"/>
            </w:pPr>
            <w:r>
              <w:t>实际发放情况</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w:t>
      </w:r>
      <w:r>
        <w:rPr>
          <w:rFonts w:hint="eastAsia" w:ascii="方正仿宋_GBK" w:hAnsi="方正仿宋_GBK" w:eastAsia="方正仿宋_GBK" w:cs="方正仿宋_GBK"/>
          <w:color w:val="000000"/>
          <w:sz w:val="28"/>
          <w:lang w:val="en-US" w:eastAsia="zh-CN"/>
        </w:rPr>
        <w:t>8</w:t>
      </w:r>
      <w:r>
        <w:rPr>
          <w:rFonts w:ascii="方正仿宋_GBK" w:hAnsi="方正仿宋_GBK" w:eastAsia="方正仿宋_GBK" w:cs="方正仿宋_GBK"/>
          <w:color w:val="000000"/>
          <w:sz w:val="28"/>
        </w:rPr>
        <w:t>、提前下达2025年现代职业教育质量提升计划资金-冀财教[2024]131号（中等职业教育“达标”工程）绩效目标表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13013325P000032100023</w:t>
            </w:r>
          </w:p>
        </w:tc>
        <w:tc>
          <w:tcPr>
            <w:tcW w:w="2835" w:type="dxa"/>
            <w:vAlign w:val="center"/>
          </w:tcPr>
          <w:p>
            <w:pPr>
              <w:pStyle w:val="11"/>
            </w:pPr>
            <w:r>
              <w:t>项目名称</w:t>
            </w:r>
          </w:p>
        </w:tc>
        <w:tc>
          <w:tcPr>
            <w:tcW w:w="6095" w:type="dxa"/>
            <w:gridSpan w:val="3"/>
            <w:vAlign w:val="center"/>
          </w:tcPr>
          <w:p>
            <w:pPr>
              <w:pStyle w:val="13"/>
            </w:pPr>
            <w:r>
              <w:t>提前下达2025年现代职业教育质量提升计划资金-冀财教[2024]131号（中等职业教育“达标”工程）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1.赵县职业中专学校主要用于学校维修改造30万元，改善赵县职业中专学校教学条件与环境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职业学校校舍维修改造面积</w:t>
            </w:r>
          </w:p>
        </w:tc>
        <w:tc>
          <w:tcPr>
            <w:tcW w:w="5386" w:type="dxa"/>
            <w:vAlign w:val="center"/>
          </w:tcPr>
          <w:p>
            <w:pPr>
              <w:pStyle w:val="13"/>
            </w:pPr>
            <w:r>
              <w:t>职业学校校舍维修改造面积</w:t>
            </w:r>
          </w:p>
        </w:tc>
        <w:tc>
          <w:tcPr>
            <w:tcW w:w="2268" w:type="dxa"/>
            <w:vAlign w:val="center"/>
          </w:tcPr>
          <w:p>
            <w:pPr>
              <w:pStyle w:val="13"/>
            </w:pPr>
            <w:r>
              <w:t>≥250平方米</w:t>
            </w:r>
          </w:p>
        </w:tc>
        <w:tc>
          <w:tcPr>
            <w:tcW w:w="1276" w:type="dxa"/>
            <w:vAlign w:val="center"/>
          </w:tcPr>
          <w:p>
            <w:pPr>
              <w:pStyle w:val="13"/>
            </w:pPr>
            <w:r>
              <w:t>职业学校校舍维修改造面积</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基础设施建设修缮工程验收合格率</w:t>
            </w:r>
          </w:p>
        </w:tc>
        <w:tc>
          <w:tcPr>
            <w:tcW w:w="5386" w:type="dxa"/>
            <w:vAlign w:val="center"/>
          </w:tcPr>
          <w:p>
            <w:pPr>
              <w:pStyle w:val="13"/>
            </w:pPr>
            <w:r>
              <w:t>基础设施建设修缮工程验收合格率</w:t>
            </w:r>
          </w:p>
        </w:tc>
        <w:tc>
          <w:tcPr>
            <w:tcW w:w="2268" w:type="dxa"/>
            <w:vAlign w:val="center"/>
          </w:tcPr>
          <w:p>
            <w:pPr>
              <w:pStyle w:val="13"/>
            </w:pPr>
            <w:r>
              <w:t>≥98%</w:t>
            </w:r>
          </w:p>
        </w:tc>
        <w:tc>
          <w:tcPr>
            <w:tcW w:w="1276" w:type="dxa"/>
            <w:vAlign w:val="center"/>
          </w:tcPr>
          <w:p>
            <w:pPr>
              <w:pStyle w:val="13"/>
            </w:pPr>
            <w:r>
              <w:t>基础设施建设修缮工程验收合格率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≥96%</w:t>
            </w:r>
          </w:p>
        </w:tc>
        <w:tc>
          <w:tcPr>
            <w:tcW w:w="1276" w:type="dxa"/>
            <w:vAlign w:val="center"/>
          </w:tcPr>
          <w:p>
            <w:pPr>
              <w:pStyle w:val="13"/>
            </w:pPr>
            <w:r>
              <w:t>按期完成率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成本控制率</w:t>
            </w:r>
          </w:p>
        </w:tc>
        <w:tc>
          <w:tcPr>
            <w:tcW w:w="5386" w:type="dxa"/>
            <w:vAlign w:val="center"/>
          </w:tcPr>
          <w:p>
            <w:pPr>
              <w:pStyle w:val="13"/>
            </w:pPr>
            <w:r>
              <w:t>成本控制率</w:t>
            </w:r>
          </w:p>
        </w:tc>
        <w:tc>
          <w:tcPr>
            <w:tcW w:w="2268" w:type="dxa"/>
            <w:vAlign w:val="center"/>
          </w:tcPr>
          <w:p>
            <w:pPr>
              <w:pStyle w:val="13"/>
            </w:pPr>
            <w:r>
              <w:t>≥98%</w:t>
            </w:r>
          </w:p>
        </w:tc>
        <w:tc>
          <w:tcPr>
            <w:tcW w:w="1276" w:type="dxa"/>
            <w:vAlign w:val="center"/>
          </w:tcPr>
          <w:p>
            <w:pPr>
              <w:pStyle w:val="13"/>
            </w:pPr>
            <w:r>
              <w:t>成本控制率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项目工程完成率</w:t>
            </w:r>
          </w:p>
        </w:tc>
        <w:tc>
          <w:tcPr>
            <w:tcW w:w="5386" w:type="dxa"/>
            <w:vAlign w:val="center"/>
          </w:tcPr>
          <w:p>
            <w:pPr>
              <w:pStyle w:val="13"/>
            </w:pPr>
            <w:r>
              <w:t>项目工程完成率</w:t>
            </w:r>
          </w:p>
        </w:tc>
        <w:tc>
          <w:tcPr>
            <w:tcW w:w="2268" w:type="dxa"/>
            <w:vAlign w:val="center"/>
          </w:tcPr>
          <w:p>
            <w:pPr>
              <w:pStyle w:val="13"/>
            </w:pPr>
            <w:r>
              <w:t>≥98%</w:t>
            </w:r>
          </w:p>
        </w:tc>
        <w:tc>
          <w:tcPr>
            <w:tcW w:w="1276" w:type="dxa"/>
            <w:vAlign w:val="center"/>
          </w:tcPr>
          <w:p>
            <w:pPr>
              <w:pStyle w:val="13"/>
            </w:pPr>
            <w:r>
              <w:t>项目工程完成率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监测数据合格率</w:t>
            </w:r>
          </w:p>
        </w:tc>
        <w:tc>
          <w:tcPr>
            <w:tcW w:w="5386" w:type="dxa"/>
            <w:vAlign w:val="center"/>
          </w:tcPr>
          <w:p>
            <w:pPr>
              <w:pStyle w:val="13"/>
            </w:pPr>
            <w:r>
              <w:t>监测数据合格率</w:t>
            </w:r>
          </w:p>
        </w:tc>
        <w:tc>
          <w:tcPr>
            <w:tcW w:w="2268" w:type="dxa"/>
            <w:vAlign w:val="center"/>
          </w:tcPr>
          <w:p>
            <w:pPr>
              <w:pStyle w:val="13"/>
            </w:pPr>
            <w:r>
              <w:t>≥97%</w:t>
            </w:r>
          </w:p>
        </w:tc>
        <w:tc>
          <w:tcPr>
            <w:tcW w:w="1276" w:type="dxa"/>
            <w:vAlign w:val="center"/>
          </w:tcPr>
          <w:p>
            <w:pPr>
              <w:pStyle w:val="13"/>
            </w:pPr>
            <w:r>
              <w:t>监测数据合格率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职业学校毕业生就业率</w:t>
            </w:r>
          </w:p>
        </w:tc>
        <w:tc>
          <w:tcPr>
            <w:tcW w:w="5386" w:type="dxa"/>
            <w:vAlign w:val="center"/>
          </w:tcPr>
          <w:p>
            <w:pPr>
              <w:pStyle w:val="13"/>
            </w:pPr>
            <w:r>
              <w:t>职业学校毕业生就业率</w:t>
            </w:r>
          </w:p>
        </w:tc>
        <w:tc>
          <w:tcPr>
            <w:tcW w:w="2268" w:type="dxa"/>
            <w:vAlign w:val="center"/>
          </w:tcPr>
          <w:p>
            <w:pPr>
              <w:pStyle w:val="13"/>
            </w:pPr>
            <w:r>
              <w:t>≥75%</w:t>
            </w:r>
          </w:p>
        </w:tc>
        <w:tc>
          <w:tcPr>
            <w:tcW w:w="1276" w:type="dxa"/>
            <w:vAlign w:val="center"/>
          </w:tcPr>
          <w:p>
            <w:pPr>
              <w:pStyle w:val="13"/>
            </w:pPr>
            <w:r>
              <w:t>职业学校毕业生就业率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职业学校等人口毕业生稳定就业率</w:t>
            </w:r>
          </w:p>
        </w:tc>
        <w:tc>
          <w:tcPr>
            <w:tcW w:w="5386" w:type="dxa"/>
            <w:vAlign w:val="center"/>
          </w:tcPr>
          <w:p>
            <w:pPr>
              <w:pStyle w:val="13"/>
            </w:pPr>
            <w:r>
              <w:t>职业学校等人口毕业生稳定就业率</w:t>
            </w:r>
          </w:p>
        </w:tc>
        <w:tc>
          <w:tcPr>
            <w:tcW w:w="2268" w:type="dxa"/>
            <w:vAlign w:val="center"/>
          </w:tcPr>
          <w:p>
            <w:pPr>
              <w:pStyle w:val="13"/>
            </w:pPr>
            <w:r>
              <w:t>≥73%</w:t>
            </w:r>
          </w:p>
        </w:tc>
        <w:tc>
          <w:tcPr>
            <w:tcW w:w="1276" w:type="dxa"/>
            <w:vAlign w:val="center"/>
          </w:tcPr>
          <w:p>
            <w:pPr>
              <w:pStyle w:val="13"/>
            </w:pPr>
            <w:r>
              <w:t>职业学校等人口毕业生稳定就业率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职业学校等人口学生满意度</w:t>
            </w:r>
          </w:p>
        </w:tc>
        <w:tc>
          <w:tcPr>
            <w:tcW w:w="5386" w:type="dxa"/>
            <w:vAlign w:val="center"/>
          </w:tcPr>
          <w:p>
            <w:pPr>
              <w:pStyle w:val="13"/>
            </w:pPr>
            <w:r>
              <w:t>职业学校等人口学生满意度</w:t>
            </w:r>
          </w:p>
        </w:tc>
        <w:tc>
          <w:tcPr>
            <w:tcW w:w="2268" w:type="dxa"/>
            <w:vAlign w:val="center"/>
          </w:tcPr>
          <w:p>
            <w:pPr>
              <w:pStyle w:val="13"/>
            </w:pPr>
            <w:r>
              <w:t>≥99%</w:t>
            </w:r>
          </w:p>
        </w:tc>
        <w:tc>
          <w:tcPr>
            <w:tcW w:w="1276" w:type="dxa"/>
            <w:vAlign w:val="center"/>
          </w:tcPr>
          <w:p>
            <w:pPr>
              <w:pStyle w:val="13"/>
            </w:pPr>
            <w:r>
              <w:t>职业学校等人口学生满意度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w:t>
      </w:r>
      <w:r>
        <w:rPr>
          <w:rFonts w:hint="eastAsia" w:ascii="方正仿宋_GBK" w:hAnsi="方正仿宋_GBK" w:eastAsia="方正仿宋_GBK" w:cs="方正仿宋_GBK"/>
          <w:color w:val="000000"/>
          <w:sz w:val="28"/>
          <w:lang w:val="en-US" w:eastAsia="zh-CN"/>
        </w:rPr>
        <w:t>59</w:t>
      </w:r>
      <w:r>
        <w:rPr>
          <w:rFonts w:ascii="方正仿宋_GBK" w:hAnsi="方正仿宋_GBK" w:eastAsia="方正仿宋_GBK" w:cs="方正仿宋_GBK"/>
          <w:color w:val="000000"/>
          <w:sz w:val="28"/>
        </w:rPr>
        <w:t>、校园安全专项资金绩效目标表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13013325P00001010054U</w:t>
            </w:r>
          </w:p>
        </w:tc>
        <w:tc>
          <w:tcPr>
            <w:tcW w:w="2835" w:type="dxa"/>
            <w:vAlign w:val="center"/>
          </w:tcPr>
          <w:p>
            <w:pPr>
              <w:pStyle w:val="11"/>
            </w:pPr>
            <w:r>
              <w:t>项目名称</w:t>
            </w:r>
          </w:p>
        </w:tc>
        <w:tc>
          <w:tcPr>
            <w:tcW w:w="6095" w:type="dxa"/>
            <w:gridSpan w:val="3"/>
            <w:vAlign w:val="center"/>
          </w:tcPr>
          <w:p>
            <w:pPr>
              <w:pStyle w:val="13"/>
            </w:pPr>
            <w:r>
              <w:t>校园安全专项资金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3.42</w:t>
            </w:r>
          </w:p>
        </w:tc>
        <w:tc>
          <w:tcPr>
            <w:tcW w:w="2835" w:type="dxa"/>
            <w:vAlign w:val="center"/>
          </w:tcPr>
          <w:p>
            <w:pPr>
              <w:pStyle w:val="11"/>
            </w:pPr>
            <w:r>
              <w:t>其中：财政    资金</w:t>
            </w:r>
          </w:p>
        </w:tc>
        <w:tc>
          <w:tcPr>
            <w:tcW w:w="2551" w:type="dxa"/>
            <w:vAlign w:val="center"/>
          </w:tcPr>
          <w:p>
            <w:pPr>
              <w:pStyle w:val="13"/>
            </w:pPr>
            <w:r>
              <w:t>3.42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保护师生生命安全和学校财产安全，维护正常的教育教学秩序</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加强学校的安全保卫工作，保护师生生命安全和学校财产安全，维护正常的教育教学秩序，按照省教育厅、公安厅《关于印发〈河北省中小学幼儿园安全防范建设三年达标行动方案〉的通知》精神，各学校配备了专职保安</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安全教育平台覆盖率%</w:t>
            </w:r>
          </w:p>
        </w:tc>
        <w:tc>
          <w:tcPr>
            <w:tcW w:w="5386" w:type="dxa"/>
            <w:vAlign w:val="center"/>
          </w:tcPr>
          <w:p>
            <w:pPr>
              <w:pStyle w:val="13"/>
            </w:pPr>
            <w:r>
              <w:t>安全教育平台覆盖学生量占比</w:t>
            </w:r>
          </w:p>
        </w:tc>
        <w:tc>
          <w:tcPr>
            <w:tcW w:w="2268" w:type="dxa"/>
            <w:vAlign w:val="center"/>
          </w:tcPr>
          <w:p>
            <w:pPr>
              <w:pStyle w:val="13"/>
            </w:pPr>
            <w:r>
              <w:t>≥98%</w:t>
            </w:r>
          </w:p>
        </w:tc>
        <w:tc>
          <w:tcPr>
            <w:tcW w:w="1276" w:type="dxa"/>
            <w:vAlign w:val="center"/>
          </w:tcPr>
          <w:p>
            <w:pPr>
              <w:pStyle w:val="13"/>
            </w:pPr>
            <w:r>
              <w:t>安全教育平台覆盖率%</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时效指标</w:t>
            </w:r>
          </w:p>
        </w:tc>
        <w:tc>
          <w:tcPr>
            <w:tcW w:w="5386" w:type="dxa"/>
            <w:vAlign w:val="center"/>
          </w:tcPr>
          <w:p>
            <w:pPr>
              <w:pStyle w:val="13"/>
            </w:pPr>
            <w:r>
              <w:t>保护校园安全</w:t>
            </w:r>
          </w:p>
        </w:tc>
        <w:tc>
          <w:tcPr>
            <w:tcW w:w="2268" w:type="dxa"/>
            <w:vAlign w:val="center"/>
          </w:tcPr>
          <w:p>
            <w:pPr>
              <w:pStyle w:val="13"/>
            </w:pPr>
            <w:r>
              <w:t>≥95%</w:t>
            </w:r>
          </w:p>
        </w:tc>
        <w:tc>
          <w:tcPr>
            <w:tcW w:w="1276" w:type="dxa"/>
            <w:vAlign w:val="center"/>
          </w:tcPr>
          <w:p>
            <w:pPr>
              <w:pStyle w:val="13"/>
            </w:pPr>
            <w:r>
              <w:t>时效指标</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成本指标</w:t>
            </w:r>
          </w:p>
        </w:tc>
        <w:tc>
          <w:tcPr>
            <w:tcW w:w="5386" w:type="dxa"/>
            <w:vAlign w:val="center"/>
          </w:tcPr>
          <w:p>
            <w:pPr>
              <w:pStyle w:val="13"/>
            </w:pPr>
            <w:r>
              <w:t>维护教育教学秩序</w:t>
            </w:r>
          </w:p>
        </w:tc>
        <w:tc>
          <w:tcPr>
            <w:tcW w:w="2268" w:type="dxa"/>
            <w:vAlign w:val="center"/>
          </w:tcPr>
          <w:p>
            <w:pPr>
              <w:pStyle w:val="13"/>
            </w:pPr>
            <w:r>
              <w:t>≥95%</w:t>
            </w:r>
          </w:p>
        </w:tc>
        <w:tc>
          <w:tcPr>
            <w:tcW w:w="1276" w:type="dxa"/>
            <w:vAlign w:val="center"/>
          </w:tcPr>
          <w:p>
            <w:pPr>
              <w:pStyle w:val="13"/>
            </w:pPr>
            <w:r>
              <w:t>成本指标</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学校安全性</w:t>
            </w:r>
          </w:p>
        </w:tc>
        <w:tc>
          <w:tcPr>
            <w:tcW w:w="5386" w:type="dxa"/>
            <w:vAlign w:val="center"/>
          </w:tcPr>
          <w:p>
            <w:pPr>
              <w:pStyle w:val="13"/>
            </w:pPr>
            <w:r>
              <w:t>学校安全性</w:t>
            </w:r>
          </w:p>
        </w:tc>
        <w:tc>
          <w:tcPr>
            <w:tcW w:w="2268" w:type="dxa"/>
            <w:vAlign w:val="center"/>
          </w:tcPr>
          <w:p>
            <w:pPr>
              <w:pStyle w:val="13"/>
            </w:pPr>
            <w:r>
              <w:t>≥98%</w:t>
            </w:r>
          </w:p>
        </w:tc>
        <w:tc>
          <w:tcPr>
            <w:tcW w:w="1276" w:type="dxa"/>
            <w:vAlign w:val="center"/>
          </w:tcPr>
          <w:p>
            <w:pPr>
              <w:pStyle w:val="13"/>
            </w:pPr>
            <w:r>
              <w:t>学校安全性</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业务工作完成率%</w:t>
            </w:r>
          </w:p>
        </w:tc>
        <w:tc>
          <w:tcPr>
            <w:tcW w:w="5386" w:type="dxa"/>
            <w:vAlign w:val="center"/>
          </w:tcPr>
          <w:p>
            <w:pPr>
              <w:pStyle w:val="13"/>
            </w:pPr>
            <w:r>
              <w:t>业务工作任务完成情况</w:t>
            </w:r>
          </w:p>
        </w:tc>
        <w:tc>
          <w:tcPr>
            <w:tcW w:w="2268" w:type="dxa"/>
            <w:vAlign w:val="center"/>
          </w:tcPr>
          <w:p>
            <w:pPr>
              <w:pStyle w:val="13"/>
            </w:pPr>
            <w:r>
              <w:t>≥98%</w:t>
            </w:r>
          </w:p>
        </w:tc>
        <w:tc>
          <w:tcPr>
            <w:tcW w:w="1276" w:type="dxa"/>
            <w:vAlign w:val="center"/>
          </w:tcPr>
          <w:p>
            <w:pPr>
              <w:pStyle w:val="13"/>
            </w:pPr>
            <w:r>
              <w:t>业务工作完成率%</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对社会的影响</w:t>
            </w:r>
          </w:p>
        </w:tc>
        <w:tc>
          <w:tcPr>
            <w:tcW w:w="2268" w:type="dxa"/>
            <w:vAlign w:val="center"/>
          </w:tcPr>
          <w:p>
            <w:pPr>
              <w:pStyle w:val="13"/>
            </w:pPr>
            <w:r>
              <w:t>≥95%</w:t>
            </w:r>
          </w:p>
        </w:tc>
        <w:tc>
          <w:tcPr>
            <w:tcW w:w="1276" w:type="dxa"/>
            <w:vAlign w:val="center"/>
          </w:tcPr>
          <w:p>
            <w:pPr>
              <w:pStyle w:val="13"/>
            </w:pPr>
            <w:r>
              <w:t>社会效益</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能够长期较好满足校园安全的需求。</w:t>
            </w:r>
          </w:p>
        </w:tc>
        <w:tc>
          <w:tcPr>
            <w:tcW w:w="2268" w:type="dxa"/>
            <w:vAlign w:val="center"/>
          </w:tcPr>
          <w:p>
            <w:pPr>
              <w:pStyle w:val="13"/>
            </w:pPr>
            <w:r>
              <w:t>≥95%</w:t>
            </w:r>
          </w:p>
        </w:tc>
        <w:tc>
          <w:tcPr>
            <w:tcW w:w="1276" w:type="dxa"/>
            <w:vAlign w:val="center"/>
          </w:tcPr>
          <w:p>
            <w:pPr>
              <w:pStyle w:val="13"/>
            </w:pPr>
            <w:r>
              <w:t>生态效益</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长期性</w:t>
            </w:r>
          </w:p>
        </w:tc>
        <w:tc>
          <w:tcPr>
            <w:tcW w:w="5386" w:type="dxa"/>
            <w:vAlign w:val="center"/>
          </w:tcPr>
          <w:p>
            <w:pPr>
              <w:pStyle w:val="13"/>
            </w:pPr>
            <w:r>
              <w:t>能够长期较好满足校园安全的需求。</w:t>
            </w:r>
          </w:p>
        </w:tc>
        <w:tc>
          <w:tcPr>
            <w:tcW w:w="2268" w:type="dxa"/>
            <w:vAlign w:val="center"/>
          </w:tcPr>
          <w:p>
            <w:pPr>
              <w:pStyle w:val="13"/>
            </w:pPr>
            <w:r>
              <w:t>≥98%</w:t>
            </w:r>
          </w:p>
        </w:tc>
        <w:tc>
          <w:tcPr>
            <w:tcW w:w="1276" w:type="dxa"/>
            <w:vAlign w:val="center"/>
          </w:tcPr>
          <w:p>
            <w:pPr>
              <w:pStyle w:val="13"/>
            </w:pPr>
            <w:r>
              <w:t>长期性</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群众满意度</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w:t>
      </w:r>
      <w:r>
        <w:rPr>
          <w:rFonts w:hint="eastAsia" w:ascii="方正仿宋_GBK" w:hAnsi="方正仿宋_GBK" w:eastAsia="方正仿宋_GBK" w:cs="方正仿宋_GBK"/>
          <w:color w:val="000000"/>
          <w:sz w:val="28"/>
          <w:lang w:val="en-US" w:eastAsia="zh-CN"/>
        </w:rPr>
        <w:t>0</w:t>
      </w:r>
      <w:r>
        <w:rPr>
          <w:rFonts w:ascii="方正仿宋_GBK" w:hAnsi="方正仿宋_GBK" w:eastAsia="方正仿宋_GBK" w:cs="方正仿宋_GBK"/>
          <w:color w:val="000000"/>
          <w:sz w:val="28"/>
        </w:rPr>
        <w:t>、职业教育质量提升资金绩效目标表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13013325P00002710021C</w:t>
            </w:r>
          </w:p>
        </w:tc>
        <w:tc>
          <w:tcPr>
            <w:tcW w:w="2835" w:type="dxa"/>
            <w:vAlign w:val="center"/>
          </w:tcPr>
          <w:p>
            <w:pPr>
              <w:pStyle w:val="11"/>
            </w:pPr>
            <w:r>
              <w:t>项目名称</w:t>
            </w:r>
          </w:p>
        </w:tc>
        <w:tc>
          <w:tcPr>
            <w:tcW w:w="6095" w:type="dxa"/>
            <w:gridSpan w:val="3"/>
            <w:vAlign w:val="center"/>
          </w:tcPr>
          <w:p>
            <w:pPr>
              <w:pStyle w:val="13"/>
            </w:pPr>
            <w:r>
              <w:t>职业教育质量提升资金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改善赵县职业中专学校办学条件</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1.改善赵县职业中专学校办学条件</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职业学校校舍维修改造面积</w:t>
            </w:r>
          </w:p>
        </w:tc>
        <w:tc>
          <w:tcPr>
            <w:tcW w:w="5386" w:type="dxa"/>
            <w:vAlign w:val="center"/>
          </w:tcPr>
          <w:p>
            <w:pPr>
              <w:pStyle w:val="13"/>
            </w:pPr>
            <w:r>
              <w:t>职业学校校舍维修改造面积</w:t>
            </w:r>
          </w:p>
        </w:tc>
        <w:tc>
          <w:tcPr>
            <w:tcW w:w="2268" w:type="dxa"/>
            <w:vAlign w:val="center"/>
          </w:tcPr>
          <w:p>
            <w:pPr>
              <w:pStyle w:val="13"/>
            </w:pPr>
            <w:r>
              <w:t>≥250平方米</w:t>
            </w:r>
          </w:p>
        </w:tc>
        <w:tc>
          <w:tcPr>
            <w:tcW w:w="1276" w:type="dxa"/>
            <w:vAlign w:val="center"/>
          </w:tcPr>
          <w:p>
            <w:pPr>
              <w:pStyle w:val="13"/>
            </w:pPr>
            <w:r>
              <w:t>职业学校校舍维修改造面积</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基础设施建设修缮工程验收合格率</w:t>
            </w:r>
          </w:p>
        </w:tc>
        <w:tc>
          <w:tcPr>
            <w:tcW w:w="5386" w:type="dxa"/>
            <w:vAlign w:val="center"/>
          </w:tcPr>
          <w:p>
            <w:pPr>
              <w:pStyle w:val="13"/>
            </w:pPr>
            <w:r>
              <w:t>基础设施建设修缮工程验收合格率</w:t>
            </w:r>
          </w:p>
        </w:tc>
        <w:tc>
          <w:tcPr>
            <w:tcW w:w="2268" w:type="dxa"/>
            <w:vAlign w:val="center"/>
          </w:tcPr>
          <w:p>
            <w:pPr>
              <w:pStyle w:val="13"/>
            </w:pPr>
            <w:r>
              <w:t>≥98%</w:t>
            </w:r>
          </w:p>
        </w:tc>
        <w:tc>
          <w:tcPr>
            <w:tcW w:w="1276" w:type="dxa"/>
            <w:vAlign w:val="center"/>
          </w:tcPr>
          <w:p>
            <w:pPr>
              <w:pStyle w:val="13"/>
            </w:pPr>
            <w:r>
              <w:t>基础设施建设修缮工程验收合格率</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按期完成率</w:t>
            </w:r>
          </w:p>
        </w:tc>
        <w:tc>
          <w:tcPr>
            <w:tcW w:w="5386" w:type="dxa"/>
            <w:vAlign w:val="center"/>
          </w:tcPr>
          <w:p>
            <w:pPr>
              <w:pStyle w:val="13"/>
            </w:pPr>
            <w:r>
              <w:t>按期完成率</w:t>
            </w:r>
          </w:p>
        </w:tc>
        <w:tc>
          <w:tcPr>
            <w:tcW w:w="2268" w:type="dxa"/>
            <w:vAlign w:val="center"/>
          </w:tcPr>
          <w:p>
            <w:pPr>
              <w:pStyle w:val="13"/>
            </w:pPr>
            <w:r>
              <w:t>≥96%</w:t>
            </w:r>
          </w:p>
        </w:tc>
        <w:tc>
          <w:tcPr>
            <w:tcW w:w="1276" w:type="dxa"/>
            <w:vAlign w:val="center"/>
          </w:tcPr>
          <w:p>
            <w:pPr>
              <w:pStyle w:val="13"/>
            </w:pPr>
            <w:r>
              <w:t>按期完成率</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成本控制率</w:t>
            </w:r>
          </w:p>
        </w:tc>
        <w:tc>
          <w:tcPr>
            <w:tcW w:w="5386" w:type="dxa"/>
            <w:vAlign w:val="center"/>
          </w:tcPr>
          <w:p>
            <w:pPr>
              <w:pStyle w:val="13"/>
            </w:pPr>
            <w:r>
              <w:t>成本控制率</w:t>
            </w:r>
          </w:p>
        </w:tc>
        <w:tc>
          <w:tcPr>
            <w:tcW w:w="2268" w:type="dxa"/>
            <w:vAlign w:val="center"/>
          </w:tcPr>
          <w:p>
            <w:pPr>
              <w:pStyle w:val="13"/>
            </w:pPr>
            <w:r>
              <w:t>≥98%</w:t>
            </w:r>
          </w:p>
        </w:tc>
        <w:tc>
          <w:tcPr>
            <w:tcW w:w="1276" w:type="dxa"/>
            <w:vAlign w:val="center"/>
          </w:tcPr>
          <w:p>
            <w:pPr>
              <w:pStyle w:val="13"/>
            </w:pPr>
            <w:r>
              <w:t>成本控制率</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项目工程完成率</w:t>
            </w:r>
          </w:p>
        </w:tc>
        <w:tc>
          <w:tcPr>
            <w:tcW w:w="5386" w:type="dxa"/>
            <w:vAlign w:val="center"/>
          </w:tcPr>
          <w:p>
            <w:pPr>
              <w:pStyle w:val="13"/>
            </w:pPr>
            <w:r>
              <w:t>项目工程完成率</w:t>
            </w:r>
          </w:p>
        </w:tc>
        <w:tc>
          <w:tcPr>
            <w:tcW w:w="2268" w:type="dxa"/>
            <w:vAlign w:val="center"/>
          </w:tcPr>
          <w:p>
            <w:pPr>
              <w:pStyle w:val="13"/>
            </w:pPr>
            <w:r>
              <w:t>≥98%</w:t>
            </w:r>
          </w:p>
        </w:tc>
        <w:tc>
          <w:tcPr>
            <w:tcW w:w="1276" w:type="dxa"/>
            <w:vAlign w:val="center"/>
          </w:tcPr>
          <w:p>
            <w:pPr>
              <w:pStyle w:val="13"/>
            </w:pPr>
            <w:r>
              <w:t>项目工程完成率</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监测数据合格率</w:t>
            </w:r>
          </w:p>
        </w:tc>
        <w:tc>
          <w:tcPr>
            <w:tcW w:w="5386" w:type="dxa"/>
            <w:vAlign w:val="center"/>
          </w:tcPr>
          <w:p>
            <w:pPr>
              <w:pStyle w:val="13"/>
            </w:pPr>
            <w:r>
              <w:t>监测数据合格率</w:t>
            </w:r>
          </w:p>
        </w:tc>
        <w:tc>
          <w:tcPr>
            <w:tcW w:w="2268" w:type="dxa"/>
            <w:vAlign w:val="center"/>
          </w:tcPr>
          <w:p>
            <w:pPr>
              <w:pStyle w:val="13"/>
            </w:pPr>
            <w:r>
              <w:t>≥97%</w:t>
            </w:r>
          </w:p>
        </w:tc>
        <w:tc>
          <w:tcPr>
            <w:tcW w:w="1276" w:type="dxa"/>
            <w:vAlign w:val="center"/>
          </w:tcPr>
          <w:p>
            <w:pPr>
              <w:pStyle w:val="13"/>
            </w:pPr>
            <w:r>
              <w:t>监测数据合格率</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职业学校毕业生就业率</w:t>
            </w:r>
          </w:p>
        </w:tc>
        <w:tc>
          <w:tcPr>
            <w:tcW w:w="5386" w:type="dxa"/>
            <w:vAlign w:val="center"/>
          </w:tcPr>
          <w:p>
            <w:pPr>
              <w:pStyle w:val="13"/>
            </w:pPr>
            <w:r>
              <w:t>职业学校毕业生就业率</w:t>
            </w:r>
          </w:p>
        </w:tc>
        <w:tc>
          <w:tcPr>
            <w:tcW w:w="2268" w:type="dxa"/>
            <w:vAlign w:val="center"/>
          </w:tcPr>
          <w:p>
            <w:pPr>
              <w:pStyle w:val="13"/>
            </w:pPr>
            <w:r>
              <w:t>≥95%</w:t>
            </w:r>
          </w:p>
        </w:tc>
        <w:tc>
          <w:tcPr>
            <w:tcW w:w="1276" w:type="dxa"/>
            <w:vAlign w:val="center"/>
          </w:tcPr>
          <w:p>
            <w:pPr>
              <w:pStyle w:val="13"/>
            </w:pPr>
            <w:r>
              <w:t>职业学校毕业生就业率</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职业学校等人口毕业生稳定就业率</w:t>
            </w:r>
          </w:p>
        </w:tc>
        <w:tc>
          <w:tcPr>
            <w:tcW w:w="5386" w:type="dxa"/>
            <w:vAlign w:val="center"/>
          </w:tcPr>
          <w:p>
            <w:pPr>
              <w:pStyle w:val="13"/>
            </w:pPr>
            <w:r>
              <w:t>职业学校等人口毕业生稳定就业率</w:t>
            </w:r>
          </w:p>
        </w:tc>
        <w:tc>
          <w:tcPr>
            <w:tcW w:w="2268" w:type="dxa"/>
            <w:vAlign w:val="center"/>
          </w:tcPr>
          <w:p>
            <w:pPr>
              <w:pStyle w:val="13"/>
            </w:pPr>
            <w:r>
              <w:t>≥39%</w:t>
            </w:r>
          </w:p>
        </w:tc>
        <w:tc>
          <w:tcPr>
            <w:tcW w:w="1276" w:type="dxa"/>
            <w:vAlign w:val="center"/>
          </w:tcPr>
          <w:p>
            <w:pPr>
              <w:pStyle w:val="13"/>
            </w:pPr>
            <w:r>
              <w:t>职业学校等人口毕业生稳定就业率</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职业学校等人口学生满意度</w:t>
            </w:r>
          </w:p>
        </w:tc>
        <w:tc>
          <w:tcPr>
            <w:tcW w:w="5386" w:type="dxa"/>
            <w:vAlign w:val="center"/>
          </w:tcPr>
          <w:p>
            <w:pPr>
              <w:pStyle w:val="13"/>
            </w:pPr>
            <w:r>
              <w:t>职业学校等人口学生满意度</w:t>
            </w:r>
          </w:p>
        </w:tc>
        <w:tc>
          <w:tcPr>
            <w:tcW w:w="2268" w:type="dxa"/>
            <w:vAlign w:val="center"/>
          </w:tcPr>
          <w:p>
            <w:pPr>
              <w:pStyle w:val="13"/>
            </w:pPr>
            <w:r>
              <w:t>≥99%</w:t>
            </w:r>
          </w:p>
        </w:tc>
        <w:tc>
          <w:tcPr>
            <w:tcW w:w="1276" w:type="dxa"/>
            <w:vAlign w:val="center"/>
          </w:tcPr>
          <w:p>
            <w:pPr>
              <w:pStyle w:val="13"/>
            </w:pPr>
            <w:r>
              <w:t>职业学校等人口学生满意度</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w:t>
      </w: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、中职补助经费绩效目标表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13013325P000022100114</w:t>
            </w:r>
          </w:p>
        </w:tc>
        <w:tc>
          <w:tcPr>
            <w:tcW w:w="2835" w:type="dxa"/>
            <w:vAlign w:val="center"/>
          </w:tcPr>
          <w:p>
            <w:pPr>
              <w:pStyle w:val="11"/>
            </w:pPr>
            <w:r>
              <w:t>项目名称</w:t>
            </w:r>
          </w:p>
        </w:tc>
        <w:tc>
          <w:tcPr>
            <w:tcW w:w="6095" w:type="dxa"/>
            <w:gridSpan w:val="3"/>
            <w:vAlign w:val="center"/>
          </w:tcPr>
          <w:p>
            <w:pPr>
              <w:pStyle w:val="13"/>
            </w:pPr>
            <w:r>
              <w:t>中职补助经费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64.00</w:t>
            </w:r>
          </w:p>
        </w:tc>
        <w:tc>
          <w:tcPr>
            <w:tcW w:w="2835" w:type="dxa"/>
            <w:vAlign w:val="center"/>
          </w:tcPr>
          <w:p>
            <w:pPr>
              <w:pStyle w:val="11"/>
            </w:pPr>
            <w:r>
              <w:t>其中：财政    资金</w:t>
            </w:r>
          </w:p>
        </w:tc>
        <w:tc>
          <w:tcPr>
            <w:tcW w:w="2551" w:type="dxa"/>
            <w:vAlign w:val="center"/>
          </w:tcPr>
          <w:p>
            <w:pPr>
              <w:pStyle w:val="13"/>
            </w:pPr>
            <w:r>
              <w:t>64.00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保障单位日常工作顺利开展</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1.保障单位日常工作顺利开展</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按时支付水电暖等日常费用</w:t>
            </w:r>
          </w:p>
        </w:tc>
        <w:tc>
          <w:tcPr>
            <w:tcW w:w="5386" w:type="dxa"/>
            <w:vAlign w:val="center"/>
          </w:tcPr>
          <w:p>
            <w:pPr>
              <w:pStyle w:val="13"/>
            </w:pPr>
            <w:r>
              <w:t>按时支付水电暖等日常费用</w:t>
            </w:r>
          </w:p>
        </w:tc>
        <w:tc>
          <w:tcPr>
            <w:tcW w:w="2268" w:type="dxa"/>
            <w:vAlign w:val="center"/>
          </w:tcPr>
          <w:p>
            <w:pPr>
              <w:pStyle w:val="13"/>
            </w:pPr>
            <w:r>
              <w:t>支付水电暖等日常费用是否及时</w:t>
            </w:r>
          </w:p>
        </w:tc>
        <w:tc>
          <w:tcPr>
            <w:tcW w:w="1276" w:type="dxa"/>
            <w:vAlign w:val="center"/>
          </w:tcPr>
          <w:p>
            <w:pPr>
              <w:pStyle w:val="13"/>
            </w:pPr>
            <w:r>
              <w:t>支付水电暖等日常费用是否及时</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机关运行质量</w:t>
            </w:r>
          </w:p>
        </w:tc>
        <w:tc>
          <w:tcPr>
            <w:tcW w:w="5386" w:type="dxa"/>
            <w:vAlign w:val="center"/>
          </w:tcPr>
          <w:p>
            <w:pPr>
              <w:pStyle w:val="13"/>
            </w:pPr>
            <w:r>
              <w:t>被上级部门批评次数</w:t>
            </w:r>
          </w:p>
        </w:tc>
        <w:tc>
          <w:tcPr>
            <w:tcW w:w="2268" w:type="dxa"/>
            <w:vAlign w:val="center"/>
          </w:tcPr>
          <w:p>
            <w:pPr>
              <w:pStyle w:val="13"/>
            </w:pPr>
            <w:r>
              <w:t>&lt;1次</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完成日常工作</w:t>
            </w:r>
          </w:p>
        </w:tc>
        <w:tc>
          <w:tcPr>
            <w:tcW w:w="5386" w:type="dxa"/>
            <w:vAlign w:val="center"/>
          </w:tcPr>
          <w:p>
            <w:pPr>
              <w:pStyle w:val="13"/>
            </w:pPr>
            <w:r>
              <w:t>无拖延情况</w:t>
            </w:r>
          </w:p>
        </w:tc>
        <w:tc>
          <w:tcPr>
            <w:tcW w:w="2268" w:type="dxa"/>
            <w:vAlign w:val="center"/>
          </w:tcPr>
          <w:p>
            <w:pPr>
              <w:pStyle w:val="13"/>
            </w:pPr>
            <w:r>
              <w:t>及时完成工作</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不超出各项目预算数</w:t>
            </w:r>
          </w:p>
        </w:tc>
        <w:tc>
          <w:tcPr>
            <w:tcW w:w="5386" w:type="dxa"/>
            <w:vAlign w:val="center"/>
          </w:tcPr>
          <w:p>
            <w:pPr>
              <w:pStyle w:val="13"/>
            </w:pPr>
            <w:r>
              <w:t>超支成本</w:t>
            </w:r>
          </w:p>
        </w:tc>
        <w:tc>
          <w:tcPr>
            <w:tcW w:w="2268" w:type="dxa"/>
            <w:vAlign w:val="center"/>
          </w:tcPr>
          <w:p>
            <w:pPr>
              <w:pStyle w:val="13"/>
            </w:pPr>
            <w:r>
              <w:t>不超出各项目预算数</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满足正常办公需求</w:t>
            </w:r>
          </w:p>
        </w:tc>
        <w:tc>
          <w:tcPr>
            <w:tcW w:w="5386" w:type="dxa"/>
            <w:vAlign w:val="center"/>
          </w:tcPr>
          <w:p>
            <w:pPr>
              <w:pStyle w:val="13"/>
            </w:pPr>
            <w:r>
              <w:t>保障人员正常办公</w:t>
            </w:r>
          </w:p>
        </w:tc>
        <w:tc>
          <w:tcPr>
            <w:tcW w:w="2268" w:type="dxa"/>
            <w:vAlign w:val="center"/>
          </w:tcPr>
          <w:p>
            <w:pPr>
              <w:pStyle w:val="13"/>
            </w:pPr>
            <w:r>
              <w:t>满足正常办公需求</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保障机关单位正常运转</w:t>
            </w:r>
          </w:p>
        </w:tc>
        <w:tc>
          <w:tcPr>
            <w:tcW w:w="5386" w:type="dxa"/>
            <w:vAlign w:val="center"/>
          </w:tcPr>
          <w:p>
            <w:pPr>
              <w:pStyle w:val="13"/>
            </w:pPr>
            <w:r>
              <w:t>通过开展维修、购置等工作</w:t>
            </w:r>
          </w:p>
        </w:tc>
        <w:tc>
          <w:tcPr>
            <w:tcW w:w="2268" w:type="dxa"/>
            <w:vAlign w:val="center"/>
          </w:tcPr>
          <w:p>
            <w:pPr>
              <w:pStyle w:val="13"/>
            </w:pPr>
            <w:r>
              <w:t>保障机关单位正常运转</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无纸化办公节约率</w:t>
            </w:r>
          </w:p>
        </w:tc>
        <w:tc>
          <w:tcPr>
            <w:tcW w:w="5386" w:type="dxa"/>
            <w:vAlign w:val="center"/>
          </w:tcPr>
          <w:p>
            <w:pPr>
              <w:pStyle w:val="13"/>
            </w:pPr>
            <w:r>
              <w:t>反映使用数据采集终端减少纸质表的填报工作情况</w:t>
            </w:r>
          </w:p>
        </w:tc>
        <w:tc>
          <w:tcPr>
            <w:tcW w:w="2268" w:type="dxa"/>
            <w:vAlign w:val="center"/>
          </w:tcPr>
          <w:p>
            <w:pPr>
              <w:pStyle w:val="13"/>
            </w:pPr>
            <w:r>
              <w:t>无纸化办公节约率</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保证单位正常运转</w:t>
            </w:r>
          </w:p>
        </w:tc>
        <w:tc>
          <w:tcPr>
            <w:tcW w:w="5386" w:type="dxa"/>
            <w:vAlign w:val="center"/>
          </w:tcPr>
          <w:p>
            <w:pPr>
              <w:pStyle w:val="13"/>
            </w:pPr>
            <w:r>
              <w:t>为单位日常工作开展提供有力保障。</w:t>
            </w:r>
          </w:p>
        </w:tc>
        <w:tc>
          <w:tcPr>
            <w:tcW w:w="2268" w:type="dxa"/>
            <w:vAlign w:val="center"/>
          </w:tcPr>
          <w:p>
            <w:pPr>
              <w:pStyle w:val="13"/>
            </w:pPr>
            <w:r>
              <w:t>保证单位正常运转</w:t>
            </w:r>
          </w:p>
        </w:tc>
        <w:tc>
          <w:tcPr>
            <w:tcW w:w="1276" w:type="dxa"/>
            <w:vAlign w:val="center"/>
          </w:tcPr>
          <w:p>
            <w:pPr>
              <w:pStyle w:val="13"/>
            </w:pPr>
            <w:r>
              <w:t>根据工作完成情况</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系统使用满意情况</w:t>
            </w:r>
          </w:p>
        </w:tc>
        <w:tc>
          <w:tcPr>
            <w:tcW w:w="2268" w:type="dxa"/>
            <w:vAlign w:val="center"/>
          </w:tcPr>
          <w:p>
            <w:pPr>
              <w:pStyle w:val="13"/>
            </w:pPr>
            <w:r>
              <w:t>95%</w:t>
            </w:r>
          </w:p>
        </w:tc>
        <w:tc>
          <w:tcPr>
            <w:tcW w:w="1276" w:type="dxa"/>
            <w:vAlign w:val="center"/>
          </w:tcPr>
          <w:p>
            <w:pPr>
              <w:pStyle w:val="13"/>
            </w:pPr>
            <w:r>
              <w:t>根据人员满意度</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w:t>
      </w: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、校园安全专项资金绩效目标表</w:t>
      </w:r>
    </w:p>
    <w:tbl>
      <w:tblPr>
        <w:tblStyle w:val="6"/>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13013325P000010100538</w:t>
            </w:r>
          </w:p>
        </w:tc>
        <w:tc>
          <w:tcPr>
            <w:tcW w:w="2835" w:type="dxa"/>
            <w:vAlign w:val="center"/>
          </w:tcPr>
          <w:p>
            <w:pPr>
              <w:pStyle w:val="11"/>
            </w:pPr>
            <w:r>
              <w:t>项目名称</w:t>
            </w:r>
          </w:p>
        </w:tc>
        <w:tc>
          <w:tcPr>
            <w:tcW w:w="6095" w:type="dxa"/>
            <w:gridSpan w:val="3"/>
            <w:vAlign w:val="center"/>
          </w:tcPr>
          <w:p>
            <w:pPr>
              <w:pStyle w:val="13"/>
            </w:pPr>
            <w:r>
              <w:t>校园安全专项资金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1.71</w:t>
            </w:r>
          </w:p>
        </w:tc>
        <w:tc>
          <w:tcPr>
            <w:tcW w:w="2835" w:type="dxa"/>
            <w:vAlign w:val="center"/>
          </w:tcPr>
          <w:p>
            <w:pPr>
              <w:pStyle w:val="11"/>
            </w:pPr>
            <w:r>
              <w:t>其中：财政    资金</w:t>
            </w:r>
          </w:p>
        </w:tc>
        <w:tc>
          <w:tcPr>
            <w:tcW w:w="2551" w:type="dxa"/>
            <w:vAlign w:val="center"/>
          </w:tcPr>
          <w:p>
            <w:pPr>
              <w:pStyle w:val="13"/>
            </w:pPr>
            <w:r>
              <w:t>1.71</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了加强学校的安全保卫工作，保护师生生命安全和学校财产安全，维护正常的教育教学秩序，按照省教育厅、公安厅《关于印发〈河北省中小学幼儿园安全防范建设三年达标行动方案〉的通知》精神，各学校配备了专职保安</w:t>
            </w:r>
          </w:p>
          <w:p>
            <w:pPr>
              <w:pStyle w:val="13"/>
            </w:pPr>
            <w:r>
              <w:t>"</w:t>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了加强学校的安全保卫工作，保护师生生命安全和学校财产安全，维护正常的教育教学秩序，按照省教育厅、公安厅《关于印发〈河北省中小学幼儿园安全防范建设三年达标行动方案〉的通知》精神，各学校配备了专职保安</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安全教育平台覆盖率%</w:t>
            </w:r>
          </w:p>
        </w:tc>
        <w:tc>
          <w:tcPr>
            <w:tcW w:w="5386" w:type="dxa"/>
            <w:vAlign w:val="center"/>
          </w:tcPr>
          <w:p>
            <w:pPr>
              <w:pStyle w:val="13"/>
            </w:pPr>
            <w:r>
              <w:t>安全教育平台覆盖学生量占比</w:t>
            </w:r>
          </w:p>
        </w:tc>
        <w:tc>
          <w:tcPr>
            <w:tcW w:w="2268" w:type="dxa"/>
            <w:vAlign w:val="center"/>
          </w:tcPr>
          <w:p>
            <w:pPr>
              <w:pStyle w:val="13"/>
            </w:pPr>
            <w:r>
              <w:t>≥98%</w:t>
            </w:r>
          </w:p>
        </w:tc>
        <w:tc>
          <w:tcPr>
            <w:tcW w:w="1276" w:type="dxa"/>
            <w:vAlign w:val="center"/>
          </w:tcPr>
          <w:p>
            <w:pPr>
              <w:pStyle w:val="13"/>
            </w:pPr>
            <w:r>
              <w:t>安全教育平台覆盖率%</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时效指标</w:t>
            </w:r>
          </w:p>
        </w:tc>
        <w:tc>
          <w:tcPr>
            <w:tcW w:w="5386" w:type="dxa"/>
            <w:vAlign w:val="center"/>
          </w:tcPr>
          <w:p>
            <w:pPr>
              <w:pStyle w:val="13"/>
            </w:pPr>
            <w:r>
              <w:t>保护校园安全</w:t>
            </w:r>
          </w:p>
        </w:tc>
        <w:tc>
          <w:tcPr>
            <w:tcW w:w="2268" w:type="dxa"/>
            <w:vAlign w:val="center"/>
          </w:tcPr>
          <w:p>
            <w:pPr>
              <w:pStyle w:val="13"/>
            </w:pPr>
            <w:r>
              <w:t>≥95%</w:t>
            </w:r>
          </w:p>
        </w:tc>
        <w:tc>
          <w:tcPr>
            <w:tcW w:w="1276" w:type="dxa"/>
            <w:vAlign w:val="center"/>
          </w:tcPr>
          <w:p>
            <w:pPr>
              <w:pStyle w:val="13"/>
            </w:pPr>
            <w:r>
              <w:t>时效指标</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成本指标</w:t>
            </w:r>
          </w:p>
        </w:tc>
        <w:tc>
          <w:tcPr>
            <w:tcW w:w="5386" w:type="dxa"/>
            <w:vAlign w:val="center"/>
          </w:tcPr>
          <w:p>
            <w:pPr>
              <w:pStyle w:val="13"/>
            </w:pPr>
            <w:r>
              <w:t>维护教育教学秩序</w:t>
            </w:r>
          </w:p>
        </w:tc>
        <w:tc>
          <w:tcPr>
            <w:tcW w:w="2268" w:type="dxa"/>
            <w:vAlign w:val="center"/>
          </w:tcPr>
          <w:p>
            <w:pPr>
              <w:pStyle w:val="13"/>
            </w:pPr>
            <w:r>
              <w:t>≥95%</w:t>
            </w:r>
          </w:p>
        </w:tc>
        <w:tc>
          <w:tcPr>
            <w:tcW w:w="1276" w:type="dxa"/>
            <w:vAlign w:val="center"/>
          </w:tcPr>
          <w:p>
            <w:pPr>
              <w:pStyle w:val="13"/>
            </w:pPr>
            <w:r>
              <w:t>成本指标</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学校安全性</w:t>
            </w:r>
          </w:p>
        </w:tc>
        <w:tc>
          <w:tcPr>
            <w:tcW w:w="5386" w:type="dxa"/>
            <w:vAlign w:val="center"/>
          </w:tcPr>
          <w:p>
            <w:pPr>
              <w:pStyle w:val="13"/>
            </w:pPr>
            <w:r>
              <w:t>学校安全性</w:t>
            </w:r>
          </w:p>
        </w:tc>
        <w:tc>
          <w:tcPr>
            <w:tcW w:w="2268" w:type="dxa"/>
            <w:vAlign w:val="center"/>
          </w:tcPr>
          <w:p>
            <w:pPr>
              <w:pStyle w:val="13"/>
            </w:pPr>
            <w:r>
              <w:t>≥98%</w:t>
            </w:r>
          </w:p>
        </w:tc>
        <w:tc>
          <w:tcPr>
            <w:tcW w:w="1276" w:type="dxa"/>
            <w:vAlign w:val="center"/>
          </w:tcPr>
          <w:p>
            <w:pPr>
              <w:pStyle w:val="13"/>
            </w:pPr>
            <w:r>
              <w:t>学校安全性</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业务工作完成率%</w:t>
            </w:r>
          </w:p>
        </w:tc>
        <w:tc>
          <w:tcPr>
            <w:tcW w:w="5386" w:type="dxa"/>
            <w:vAlign w:val="center"/>
          </w:tcPr>
          <w:p>
            <w:pPr>
              <w:pStyle w:val="13"/>
            </w:pPr>
            <w:r>
              <w:t>业务工作任务完成情况</w:t>
            </w:r>
          </w:p>
        </w:tc>
        <w:tc>
          <w:tcPr>
            <w:tcW w:w="2268" w:type="dxa"/>
            <w:vAlign w:val="center"/>
          </w:tcPr>
          <w:p>
            <w:pPr>
              <w:pStyle w:val="13"/>
            </w:pPr>
            <w:r>
              <w:t>≥98%</w:t>
            </w:r>
          </w:p>
        </w:tc>
        <w:tc>
          <w:tcPr>
            <w:tcW w:w="1276" w:type="dxa"/>
            <w:vAlign w:val="center"/>
          </w:tcPr>
          <w:p>
            <w:pPr>
              <w:pStyle w:val="13"/>
            </w:pPr>
            <w:r>
              <w:t>业务工作完成率%</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w:t>
            </w:r>
          </w:p>
        </w:tc>
        <w:tc>
          <w:tcPr>
            <w:tcW w:w="5386" w:type="dxa"/>
            <w:vAlign w:val="center"/>
          </w:tcPr>
          <w:p>
            <w:pPr>
              <w:pStyle w:val="13"/>
            </w:pPr>
            <w:r>
              <w:t>对社会的影响</w:t>
            </w:r>
          </w:p>
        </w:tc>
        <w:tc>
          <w:tcPr>
            <w:tcW w:w="2268" w:type="dxa"/>
            <w:vAlign w:val="center"/>
          </w:tcPr>
          <w:p>
            <w:pPr>
              <w:pStyle w:val="13"/>
            </w:pPr>
            <w:r>
              <w:t>≥95%</w:t>
            </w:r>
          </w:p>
        </w:tc>
        <w:tc>
          <w:tcPr>
            <w:tcW w:w="1276" w:type="dxa"/>
            <w:vAlign w:val="center"/>
          </w:tcPr>
          <w:p>
            <w:pPr>
              <w:pStyle w:val="13"/>
            </w:pPr>
            <w:r>
              <w:t>社会效益</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生态效益</w:t>
            </w:r>
          </w:p>
        </w:tc>
        <w:tc>
          <w:tcPr>
            <w:tcW w:w="5386" w:type="dxa"/>
            <w:vAlign w:val="center"/>
          </w:tcPr>
          <w:p>
            <w:pPr>
              <w:pStyle w:val="13"/>
            </w:pPr>
            <w:r>
              <w:t>能够长期较好满足校园安全的需求。</w:t>
            </w:r>
          </w:p>
        </w:tc>
        <w:tc>
          <w:tcPr>
            <w:tcW w:w="2268" w:type="dxa"/>
            <w:vAlign w:val="center"/>
          </w:tcPr>
          <w:p>
            <w:pPr>
              <w:pStyle w:val="13"/>
            </w:pPr>
            <w:r>
              <w:t>≥95%</w:t>
            </w:r>
          </w:p>
        </w:tc>
        <w:tc>
          <w:tcPr>
            <w:tcW w:w="1276" w:type="dxa"/>
            <w:vAlign w:val="center"/>
          </w:tcPr>
          <w:p>
            <w:pPr>
              <w:pStyle w:val="13"/>
            </w:pPr>
            <w:r>
              <w:t>生态效益</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长期性</w:t>
            </w:r>
          </w:p>
        </w:tc>
        <w:tc>
          <w:tcPr>
            <w:tcW w:w="5386" w:type="dxa"/>
            <w:vAlign w:val="center"/>
          </w:tcPr>
          <w:p>
            <w:pPr>
              <w:pStyle w:val="13"/>
            </w:pPr>
            <w:r>
              <w:t>能够长期较好满足校园安全的需求。</w:t>
            </w:r>
          </w:p>
        </w:tc>
        <w:tc>
          <w:tcPr>
            <w:tcW w:w="2268" w:type="dxa"/>
            <w:vAlign w:val="center"/>
          </w:tcPr>
          <w:p>
            <w:pPr>
              <w:pStyle w:val="13"/>
            </w:pPr>
            <w:r>
              <w:t>≥98%</w:t>
            </w:r>
          </w:p>
        </w:tc>
        <w:tc>
          <w:tcPr>
            <w:tcW w:w="1276" w:type="dxa"/>
            <w:vAlign w:val="center"/>
          </w:tcPr>
          <w:p>
            <w:pPr>
              <w:pStyle w:val="13"/>
            </w:pPr>
            <w:r>
              <w:t>长期性</w:t>
            </w:r>
          </w:p>
          <w:p>
            <w:pPr>
              <w:pStyle w:val="13"/>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群众满意数量占总数的比例。</w:t>
            </w:r>
          </w:p>
        </w:tc>
        <w:tc>
          <w:tcPr>
            <w:tcW w:w="2268" w:type="dxa"/>
            <w:vAlign w:val="center"/>
          </w:tcPr>
          <w:p>
            <w:pPr>
              <w:pStyle w:val="13"/>
            </w:pPr>
            <w:r>
              <w:t>≥95%</w:t>
            </w:r>
          </w:p>
        </w:tc>
        <w:tc>
          <w:tcPr>
            <w:tcW w:w="1276" w:type="dxa"/>
            <w:vAlign w:val="center"/>
          </w:tcPr>
          <w:p>
            <w:pPr>
              <w:pStyle w:val="13"/>
            </w:pPr>
            <w:r>
              <w:t>群众满意度</w:t>
            </w:r>
          </w:p>
          <w:p>
            <w:pPr>
              <w:pStyle w:val="13"/>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360赵县教育局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9890.41</w:t>
            </w:r>
          </w:p>
        </w:tc>
        <w:tc>
          <w:tcPr>
            <w:tcW w:w="964" w:type="dxa"/>
            <w:vAlign w:val="center"/>
          </w:tcPr>
          <w:p>
            <w:pPr>
              <w:pStyle w:val="16"/>
            </w:pPr>
            <w:r>
              <w:t>5625.73</w:t>
            </w:r>
          </w:p>
        </w:tc>
        <w:tc>
          <w:tcPr>
            <w:tcW w:w="964" w:type="dxa"/>
            <w:vAlign w:val="center"/>
          </w:tcPr>
          <w:p>
            <w:pPr>
              <w:pStyle w:val="16"/>
            </w:pPr>
            <w:r>
              <w:t>383.26</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3881.42</w:t>
            </w:r>
          </w:p>
        </w:tc>
        <w:tc>
          <w:tcPr>
            <w:tcW w:w="964" w:type="dxa"/>
            <w:vAlign w:val="center"/>
          </w:tcPr>
          <w:p>
            <w:pPr>
              <w:pStyle w:val="16"/>
            </w:pPr>
            <w:r>
              <w:t>9470.41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5"/>
            </w:pPr>
            <w:r>
              <w:t>赵县教育局本级小计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3641.26</w:t>
            </w:r>
          </w:p>
        </w:tc>
        <w:tc>
          <w:tcPr>
            <w:tcW w:w="964" w:type="dxa"/>
            <w:vAlign w:val="center"/>
          </w:tcPr>
          <w:p>
            <w:pPr>
              <w:pStyle w:val="16"/>
            </w:pPr>
            <w:r>
              <w:t>3390.00</w:t>
            </w:r>
          </w:p>
        </w:tc>
        <w:tc>
          <w:tcPr>
            <w:tcW w:w="964" w:type="dxa"/>
            <w:vAlign w:val="center"/>
          </w:tcPr>
          <w:p>
            <w:pPr>
              <w:pStyle w:val="16"/>
            </w:pPr>
            <w:r>
              <w:t>251.26</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3641.26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税费改革转移支付</w:t>
            </w:r>
          </w:p>
        </w:tc>
        <w:tc>
          <w:tcPr>
            <w:tcW w:w="964" w:type="dxa"/>
            <w:vAlign w:val="center"/>
          </w:tcPr>
          <w:p>
            <w:pPr>
              <w:pStyle w:val="12"/>
            </w:pPr>
            <w:r>
              <w:t>1402.84</w:t>
            </w:r>
          </w:p>
        </w:tc>
        <w:tc>
          <w:tcPr>
            <w:tcW w:w="1134" w:type="dxa"/>
            <w:vAlign w:val="center"/>
          </w:tcPr>
          <w:p>
            <w:pPr>
              <w:pStyle w:val="13"/>
            </w:pPr>
            <w:r>
              <w:t>其他建筑物、构筑物修缮</w:t>
            </w:r>
          </w:p>
        </w:tc>
        <w:tc>
          <w:tcPr>
            <w:tcW w:w="1134" w:type="dxa"/>
            <w:vAlign w:val="center"/>
          </w:tcPr>
          <w:p>
            <w:pPr>
              <w:pStyle w:val="13"/>
            </w:pPr>
            <w:r>
              <w:t>B08990000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200.00</w:t>
            </w:r>
          </w:p>
        </w:tc>
        <w:tc>
          <w:tcPr>
            <w:tcW w:w="964" w:type="dxa"/>
            <w:vAlign w:val="center"/>
          </w:tcPr>
          <w:p>
            <w:pPr>
              <w:pStyle w:val="12"/>
            </w:pPr>
            <w:r>
              <w:t>200.00</w:t>
            </w:r>
          </w:p>
        </w:tc>
        <w:tc>
          <w:tcPr>
            <w:tcW w:w="964" w:type="dxa"/>
            <w:vAlign w:val="center"/>
          </w:tcPr>
          <w:p>
            <w:pPr>
              <w:pStyle w:val="12"/>
            </w:pPr>
            <w:r>
              <w:t>200.00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提前下达2025年城乡义务教育省级补助经费-冀财教[2024]141号（校舍安全保障）</w:t>
            </w:r>
          </w:p>
        </w:tc>
        <w:tc>
          <w:tcPr>
            <w:tcW w:w="964" w:type="dxa"/>
            <w:vAlign w:val="center"/>
          </w:tcPr>
          <w:p>
            <w:pPr>
              <w:pStyle w:val="12"/>
            </w:pPr>
            <w:r>
              <w:t>513.00</w:t>
            </w:r>
          </w:p>
        </w:tc>
        <w:tc>
          <w:tcPr>
            <w:tcW w:w="1134" w:type="dxa"/>
            <w:vAlign w:val="center"/>
          </w:tcPr>
          <w:p>
            <w:pPr>
              <w:pStyle w:val="13"/>
            </w:pPr>
            <w:r>
              <w:t>其他建筑物、构筑物修缮</w:t>
            </w:r>
          </w:p>
        </w:tc>
        <w:tc>
          <w:tcPr>
            <w:tcW w:w="1134" w:type="dxa"/>
            <w:vAlign w:val="center"/>
          </w:tcPr>
          <w:p>
            <w:pPr>
              <w:pStyle w:val="13"/>
            </w:pPr>
            <w:r>
              <w:t>B08990000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513.00</w:t>
            </w:r>
          </w:p>
        </w:tc>
        <w:tc>
          <w:tcPr>
            <w:tcW w:w="964" w:type="dxa"/>
            <w:vAlign w:val="center"/>
          </w:tcPr>
          <w:p>
            <w:pPr>
              <w:pStyle w:val="12"/>
            </w:pPr>
            <w:r>
              <w:t>513.00</w:t>
            </w:r>
          </w:p>
        </w:tc>
        <w:tc>
          <w:tcPr>
            <w:tcW w:w="964" w:type="dxa"/>
            <w:vAlign w:val="center"/>
          </w:tcPr>
          <w:p>
            <w:pPr>
              <w:pStyle w:val="12"/>
            </w:pPr>
            <w:r>
              <w:t>513.00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513.00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提前下达2025年城乡义务教育中央补助经费-冀财教[2024]123号（校舍安全保障）</w:t>
            </w:r>
          </w:p>
        </w:tc>
        <w:tc>
          <w:tcPr>
            <w:tcW w:w="964" w:type="dxa"/>
            <w:vAlign w:val="center"/>
          </w:tcPr>
          <w:p>
            <w:pPr>
              <w:pStyle w:val="12"/>
            </w:pPr>
            <w:r>
              <w:t>923.00</w:t>
            </w:r>
          </w:p>
        </w:tc>
        <w:tc>
          <w:tcPr>
            <w:tcW w:w="1134" w:type="dxa"/>
            <w:vAlign w:val="center"/>
          </w:tcPr>
          <w:p>
            <w:pPr>
              <w:pStyle w:val="13"/>
            </w:pPr>
            <w:r>
              <w:t>其他建筑物、构筑物修缮</w:t>
            </w:r>
          </w:p>
        </w:tc>
        <w:tc>
          <w:tcPr>
            <w:tcW w:w="1134" w:type="dxa"/>
            <w:vAlign w:val="center"/>
          </w:tcPr>
          <w:p>
            <w:pPr>
              <w:pStyle w:val="13"/>
            </w:pPr>
            <w:r>
              <w:t>B08990000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923.00</w:t>
            </w:r>
          </w:p>
        </w:tc>
        <w:tc>
          <w:tcPr>
            <w:tcW w:w="964" w:type="dxa"/>
            <w:vAlign w:val="center"/>
          </w:tcPr>
          <w:p>
            <w:pPr>
              <w:pStyle w:val="12"/>
            </w:pPr>
            <w:r>
              <w:t>923.00</w:t>
            </w:r>
          </w:p>
        </w:tc>
        <w:tc>
          <w:tcPr>
            <w:tcW w:w="964" w:type="dxa"/>
            <w:vAlign w:val="center"/>
          </w:tcPr>
          <w:p>
            <w:pPr>
              <w:pStyle w:val="12"/>
            </w:pPr>
            <w:r>
              <w:t>923.00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923.00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提前下达2025年改善普通高中办学条件中央补助资金-冀财教[2024]118号</w:t>
            </w:r>
          </w:p>
        </w:tc>
        <w:tc>
          <w:tcPr>
            <w:tcW w:w="964" w:type="dxa"/>
            <w:vAlign w:val="center"/>
          </w:tcPr>
          <w:p>
            <w:pPr>
              <w:pStyle w:val="12"/>
            </w:pPr>
            <w:r>
              <w:t>578.00</w:t>
            </w:r>
          </w:p>
        </w:tc>
        <w:tc>
          <w:tcPr>
            <w:tcW w:w="1134" w:type="dxa"/>
            <w:vAlign w:val="center"/>
          </w:tcPr>
          <w:p>
            <w:pPr>
              <w:pStyle w:val="13"/>
            </w:pPr>
            <w:r>
              <w:t>其他建筑物、构筑物修缮</w:t>
            </w:r>
          </w:p>
        </w:tc>
        <w:tc>
          <w:tcPr>
            <w:tcW w:w="1134" w:type="dxa"/>
            <w:vAlign w:val="center"/>
          </w:tcPr>
          <w:p>
            <w:pPr>
              <w:pStyle w:val="13"/>
            </w:pPr>
            <w:r>
              <w:t>B08990000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578.00</w:t>
            </w:r>
          </w:p>
        </w:tc>
        <w:tc>
          <w:tcPr>
            <w:tcW w:w="964" w:type="dxa"/>
            <w:vAlign w:val="center"/>
          </w:tcPr>
          <w:p>
            <w:pPr>
              <w:pStyle w:val="12"/>
            </w:pPr>
            <w:r>
              <w:t>578.00</w:t>
            </w:r>
          </w:p>
        </w:tc>
        <w:tc>
          <w:tcPr>
            <w:tcW w:w="964" w:type="dxa"/>
            <w:vAlign w:val="center"/>
          </w:tcPr>
          <w:p>
            <w:pPr>
              <w:pStyle w:val="12"/>
            </w:pPr>
            <w:r>
              <w:t>578.00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578.00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提前下达2025年省级普通高中补助资金-冀财教[2024]137号（高中改善办学条件）</w:t>
            </w:r>
          </w:p>
        </w:tc>
        <w:tc>
          <w:tcPr>
            <w:tcW w:w="964" w:type="dxa"/>
            <w:vAlign w:val="center"/>
          </w:tcPr>
          <w:p>
            <w:pPr>
              <w:pStyle w:val="12"/>
            </w:pPr>
            <w:r>
              <w:t>129.00</w:t>
            </w:r>
          </w:p>
        </w:tc>
        <w:tc>
          <w:tcPr>
            <w:tcW w:w="1134" w:type="dxa"/>
            <w:vAlign w:val="center"/>
          </w:tcPr>
          <w:p>
            <w:pPr>
              <w:pStyle w:val="13"/>
            </w:pPr>
            <w:r>
              <w:t>其他建筑物、构筑物修缮</w:t>
            </w:r>
          </w:p>
        </w:tc>
        <w:tc>
          <w:tcPr>
            <w:tcW w:w="1134" w:type="dxa"/>
            <w:vAlign w:val="center"/>
          </w:tcPr>
          <w:p>
            <w:pPr>
              <w:pStyle w:val="13"/>
            </w:pPr>
            <w:r>
              <w:t>B08990000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129.00</w:t>
            </w:r>
          </w:p>
        </w:tc>
        <w:tc>
          <w:tcPr>
            <w:tcW w:w="964" w:type="dxa"/>
            <w:vAlign w:val="center"/>
          </w:tcPr>
          <w:p>
            <w:pPr>
              <w:pStyle w:val="12"/>
            </w:pPr>
            <w:r>
              <w:t>129.00</w:t>
            </w:r>
          </w:p>
        </w:tc>
        <w:tc>
          <w:tcPr>
            <w:tcW w:w="964" w:type="dxa"/>
            <w:vAlign w:val="center"/>
          </w:tcPr>
          <w:p>
            <w:pPr>
              <w:pStyle w:val="12"/>
            </w:pPr>
            <w:r>
              <w:t>129.00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129.00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提前下达2025年义务教育薄弱环节改善与能力提升中央补助资金-冀财教[2024]122号</w:t>
            </w:r>
          </w:p>
        </w:tc>
        <w:tc>
          <w:tcPr>
            <w:tcW w:w="964" w:type="dxa"/>
            <w:vAlign w:val="center"/>
          </w:tcPr>
          <w:p>
            <w:pPr>
              <w:pStyle w:val="12"/>
            </w:pPr>
            <w:r>
              <w:t>505.00</w:t>
            </w:r>
          </w:p>
        </w:tc>
        <w:tc>
          <w:tcPr>
            <w:tcW w:w="1134" w:type="dxa"/>
            <w:vAlign w:val="center"/>
          </w:tcPr>
          <w:p>
            <w:pPr>
              <w:pStyle w:val="13"/>
            </w:pPr>
            <w:r>
              <w:t>其他建筑物、构筑物修缮</w:t>
            </w:r>
          </w:p>
        </w:tc>
        <w:tc>
          <w:tcPr>
            <w:tcW w:w="1134" w:type="dxa"/>
            <w:vAlign w:val="center"/>
          </w:tcPr>
          <w:p>
            <w:pPr>
              <w:pStyle w:val="13"/>
            </w:pPr>
            <w:r>
              <w:t>B08990000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505.00</w:t>
            </w:r>
          </w:p>
        </w:tc>
        <w:tc>
          <w:tcPr>
            <w:tcW w:w="964" w:type="dxa"/>
            <w:vAlign w:val="center"/>
          </w:tcPr>
          <w:p>
            <w:pPr>
              <w:pStyle w:val="12"/>
            </w:pPr>
            <w:r>
              <w:t>505.00</w:t>
            </w:r>
          </w:p>
        </w:tc>
        <w:tc>
          <w:tcPr>
            <w:tcW w:w="964" w:type="dxa"/>
            <w:vAlign w:val="center"/>
          </w:tcPr>
          <w:p>
            <w:pPr>
              <w:pStyle w:val="12"/>
            </w:pPr>
            <w:r>
              <w:t>505.00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505.00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提前下达2025年中央支持学前教育发展资金-冀财教[2024]121号</w:t>
            </w:r>
          </w:p>
        </w:tc>
        <w:tc>
          <w:tcPr>
            <w:tcW w:w="964" w:type="dxa"/>
            <w:vAlign w:val="center"/>
          </w:tcPr>
          <w:p>
            <w:pPr>
              <w:pStyle w:val="12"/>
            </w:pPr>
            <w:r>
              <w:t>542.00</w:t>
            </w:r>
          </w:p>
        </w:tc>
        <w:tc>
          <w:tcPr>
            <w:tcW w:w="1134" w:type="dxa"/>
            <w:vAlign w:val="center"/>
          </w:tcPr>
          <w:p>
            <w:pPr>
              <w:pStyle w:val="13"/>
            </w:pPr>
            <w:r>
              <w:t>其他建筑物、构筑物修缮</w:t>
            </w:r>
          </w:p>
        </w:tc>
        <w:tc>
          <w:tcPr>
            <w:tcW w:w="1134" w:type="dxa"/>
            <w:vAlign w:val="center"/>
          </w:tcPr>
          <w:p>
            <w:pPr>
              <w:pStyle w:val="13"/>
            </w:pPr>
            <w:r>
              <w:t>B08990000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542.00</w:t>
            </w:r>
          </w:p>
        </w:tc>
        <w:tc>
          <w:tcPr>
            <w:tcW w:w="964" w:type="dxa"/>
            <w:vAlign w:val="center"/>
          </w:tcPr>
          <w:p>
            <w:pPr>
              <w:pStyle w:val="12"/>
            </w:pPr>
            <w:r>
              <w:t>542.00</w:t>
            </w:r>
          </w:p>
        </w:tc>
        <w:tc>
          <w:tcPr>
            <w:tcW w:w="964" w:type="dxa"/>
            <w:vAlign w:val="center"/>
          </w:tcPr>
          <w:p>
            <w:pPr>
              <w:pStyle w:val="12"/>
            </w:pPr>
            <w:r>
              <w:t>542.00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542.00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赵县教育局学前教育推进工程</w:t>
            </w:r>
          </w:p>
        </w:tc>
        <w:tc>
          <w:tcPr>
            <w:tcW w:w="964" w:type="dxa"/>
            <w:vAlign w:val="center"/>
          </w:tcPr>
          <w:p>
            <w:pPr>
              <w:pStyle w:val="12"/>
            </w:pPr>
            <w:r>
              <w:t>251.26</w:t>
            </w:r>
          </w:p>
        </w:tc>
        <w:tc>
          <w:tcPr>
            <w:tcW w:w="1134" w:type="dxa"/>
            <w:vAlign w:val="center"/>
          </w:tcPr>
          <w:p>
            <w:pPr>
              <w:pStyle w:val="13"/>
            </w:pPr>
            <w:r>
              <w:t>办公用房施工</w:t>
            </w:r>
          </w:p>
        </w:tc>
        <w:tc>
          <w:tcPr>
            <w:tcW w:w="1134" w:type="dxa"/>
            <w:vAlign w:val="center"/>
          </w:tcPr>
          <w:p>
            <w:pPr>
              <w:pStyle w:val="13"/>
            </w:pPr>
            <w:r>
              <w:t>B01010000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251.26</w:t>
            </w:r>
          </w:p>
        </w:tc>
        <w:tc>
          <w:tcPr>
            <w:tcW w:w="964" w:type="dxa"/>
            <w:vAlign w:val="center"/>
          </w:tcPr>
          <w:p>
            <w:pPr>
              <w:pStyle w:val="12"/>
            </w:pPr>
            <w:r>
              <w:t>251.26</w:t>
            </w:r>
          </w:p>
        </w:tc>
        <w:tc>
          <w:tcPr>
            <w:tcW w:w="964" w:type="dxa"/>
            <w:vAlign w:val="center"/>
          </w:tcPr>
          <w:p>
            <w:pPr>
              <w:pStyle w:val="12"/>
            </w:pPr>
          </w:p>
        </w:tc>
        <w:tc>
          <w:tcPr>
            <w:tcW w:w="964" w:type="dxa"/>
            <w:vAlign w:val="center"/>
          </w:tcPr>
          <w:p>
            <w:pPr>
              <w:pStyle w:val="12"/>
            </w:pPr>
            <w:r>
              <w:t>251.26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251.26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5"/>
            </w:pPr>
            <w:r>
              <w:t>河北赵县中学小计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4381.42</w:t>
            </w:r>
          </w:p>
        </w:tc>
        <w:tc>
          <w:tcPr>
            <w:tcW w:w="964" w:type="dxa"/>
            <w:vAlign w:val="center"/>
          </w:tcPr>
          <w:p>
            <w:pPr>
              <w:pStyle w:val="16"/>
            </w:pPr>
            <w:r>
              <w:t>500.00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3881.42</w:t>
            </w:r>
          </w:p>
        </w:tc>
        <w:tc>
          <w:tcPr>
            <w:tcW w:w="964" w:type="dxa"/>
            <w:vAlign w:val="center"/>
          </w:tcPr>
          <w:p>
            <w:pPr>
              <w:pStyle w:val="16"/>
            </w:pPr>
            <w:r>
              <w:t>4381.42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2024年超长期特别国债（河北赵县中学新建教学楼项目）-冀财建[2024]205号</w:t>
            </w:r>
          </w:p>
        </w:tc>
        <w:tc>
          <w:tcPr>
            <w:tcW w:w="964" w:type="dxa"/>
            <w:vAlign w:val="center"/>
          </w:tcPr>
          <w:p>
            <w:pPr>
              <w:pStyle w:val="12"/>
            </w:pPr>
            <w:r>
              <w:t>1854.00</w:t>
            </w:r>
          </w:p>
        </w:tc>
        <w:tc>
          <w:tcPr>
            <w:tcW w:w="1134" w:type="dxa"/>
            <w:vAlign w:val="center"/>
          </w:tcPr>
          <w:p>
            <w:pPr>
              <w:pStyle w:val="13"/>
            </w:pPr>
            <w:r>
              <w:t>教育用房施工</w:t>
            </w:r>
          </w:p>
        </w:tc>
        <w:tc>
          <w:tcPr>
            <w:tcW w:w="1134" w:type="dxa"/>
            <w:vAlign w:val="center"/>
          </w:tcPr>
          <w:p>
            <w:pPr>
              <w:pStyle w:val="13"/>
            </w:pPr>
            <w:r>
              <w:t>B01021100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1854.00</w:t>
            </w:r>
          </w:p>
        </w:tc>
        <w:tc>
          <w:tcPr>
            <w:tcW w:w="964" w:type="dxa"/>
            <w:vAlign w:val="center"/>
          </w:tcPr>
          <w:p>
            <w:pPr>
              <w:pStyle w:val="12"/>
            </w:pPr>
            <w:r>
              <w:t>1854.00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1854.00</w:t>
            </w:r>
          </w:p>
        </w:tc>
        <w:tc>
          <w:tcPr>
            <w:tcW w:w="964" w:type="dxa"/>
            <w:vAlign w:val="center"/>
          </w:tcPr>
          <w:p>
            <w:pPr>
              <w:pStyle w:val="12"/>
            </w:pPr>
            <w:r>
              <w:t>1854.00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教育强国基础设施建设工程2024年第一批中央基建投资预算（河北赵县中学新建教学楼项目）-冀财教[2024]83号</w:t>
            </w:r>
          </w:p>
        </w:tc>
        <w:tc>
          <w:tcPr>
            <w:tcW w:w="964" w:type="dxa"/>
            <w:vAlign w:val="center"/>
          </w:tcPr>
          <w:p>
            <w:pPr>
              <w:pStyle w:val="12"/>
            </w:pPr>
            <w:r>
              <w:t>2027.42</w:t>
            </w:r>
          </w:p>
        </w:tc>
        <w:tc>
          <w:tcPr>
            <w:tcW w:w="1134" w:type="dxa"/>
            <w:vAlign w:val="center"/>
          </w:tcPr>
          <w:p>
            <w:pPr>
              <w:pStyle w:val="13"/>
            </w:pPr>
            <w:r>
              <w:t>教育用房施工</w:t>
            </w:r>
          </w:p>
        </w:tc>
        <w:tc>
          <w:tcPr>
            <w:tcW w:w="1134" w:type="dxa"/>
            <w:vAlign w:val="center"/>
          </w:tcPr>
          <w:p>
            <w:pPr>
              <w:pStyle w:val="13"/>
            </w:pPr>
            <w:r>
              <w:t>B01021100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2027.42</w:t>
            </w:r>
          </w:p>
        </w:tc>
        <w:tc>
          <w:tcPr>
            <w:tcW w:w="964" w:type="dxa"/>
            <w:vAlign w:val="center"/>
          </w:tcPr>
          <w:p>
            <w:pPr>
              <w:pStyle w:val="12"/>
            </w:pPr>
            <w:r>
              <w:t>2027.42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2027.42</w:t>
            </w:r>
          </w:p>
        </w:tc>
        <w:tc>
          <w:tcPr>
            <w:tcW w:w="964" w:type="dxa"/>
            <w:vAlign w:val="center"/>
          </w:tcPr>
          <w:p>
            <w:pPr>
              <w:pStyle w:val="12"/>
            </w:pPr>
            <w:r>
              <w:t>2027.42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高中补助经费</w:t>
            </w:r>
          </w:p>
        </w:tc>
        <w:tc>
          <w:tcPr>
            <w:tcW w:w="964" w:type="dxa"/>
            <w:vAlign w:val="center"/>
          </w:tcPr>
          <w:p>
            <w:pPr>
              <w:pStyle w:val="12"/>
            </w:pPr>
            <w:r>
              <w:t>560.00</w:t>
            </w:r>
          </w:p>
        </w:tc>
        <w:tc>
          <w:tcPr>
            <w:tcW w:w="1134" w:type="dxa"/>
            <w:vAlign w:val="center"/>
          </w:tcPr>
          <w:p>
            <w:pPr>
              <w:pStyle w:val="13"/>
            </w:pPr>
            <w:r>
              <w:t>房屋修缮</w:t>
            </w:r>
          </w:p>
        </w:tc>
        <w:tc>
          <w:tcPr>
            <w:tcW w:w="1134" w:type="dxa"/>
            <w:vAlign w:val="center"/>
          </w:tcPr>
          <w:p>
            <w:pPr>
              <w:pStyle w:val="13"/>
            </w:pPr>
            <w:r>
              <w:t>B08010000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400.00</w:t>
            </w:r>
          </w:p>
        </w:tc>
        <w:tc>
          <w:tcPr>
            <w:tcW w:w="964" w:type="dxa"/>
            <w:vAlign w:val="center"/>
          </w:tcPr>
          <w:p>
            <w:pPr>
              <w:pStyle w:val="12"/>
            </w:pPr>
            <w:r>
              <w:t>400.00</w:t>
            </w:r>
          </w:p>
        </w:tc>
        <w:tc>
          <w:tcPr>
            <w:tcW w:w="964" w:type="dxa"/>
            <w:vAlign w:val="center"/>
          </w:tcPr>
          <w:p>
            <w:pPr>
              <w:pStyle w:val="12"/>
            </w:pPr>
            <w:r>
              <w:t>400.00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河北赵县中学改扩建工程</w:t>
            </w:r>
          </w:p>
        </w:tc>
        <w:tc>
          <w:tcPr>
            <w:tcW w:w="964" w:type="dxa"/>
            <w:vAlign w:val="center"/>
          </w:tcPr>
          <w:p>
            <w:pPr>
              <w:pStyle w:val="12"/>
            </w:pPr>
            <w:r>
              <w:t>100.00</w:t>
            </w:r>
          </w:p>
        </w:tc>
        <w:tc>
          <w:tcPr>
            <w:tcW w:w="1134" w:type="dxa"/>
            <w:vAlign w:val="center"/>
          </w:tcPr>
          <w:p>
            <w:pPr>
              <w:pStyle w:val="13"/>
            </w:pPr>
            <w:r>
              <w:t>教育用房施工</w:t>
            </w:r>
          </w:p>
        </w:tc>
        <w:tc>
          <w:tcPr>
            <w:tcW w:w="1134" w:type="dxa"/>
            <w:vAlign w:val="center"/>
          </w:tcPr>
          <w:p>
            <w:pPr>
              <w:pStyle w:val="13"/>
            </w:pPr>
            <w:r>
              <w:t>B01021100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100.00</w:t>
            </w:r>
          </w:p>
        </w:tc>
        <w:tc>
          <w:tcPr>
            <w:tcW w:w="964" w:type="dxa"/>
            <w:vAlign w:val="center"/>
          </w:tcPr>
          <w:p>
            <w:pPr>
              <w:pStyle w:val="12"/>
            </w:pPr>
            <w:r>
              <w:t>100.00</w:t>
            </w:r>
          </w:p>
        </w:tc>
        <w:tc>
          <w:tcPr>
            <w:tcW w:w="964" w:type="dxa"/>
            <w:vAlign w:val="center"/>
          </w:tcPr>
          <w:p>
            <w:pPr>
              <w:pStyle w:val="12"/>
            </w:pPr>
            <w:r>
              <w:t>100.00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5"/>
            </w:pPr>
            <w:r>
              <w:t>河北省赵县第二中学小计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60.26</w:t>
            </w:r>
          </w:p>
        </w:tc>
        <w:tc>
          <w:tcPr>
            <w:tcW w:w="964" w:type="dxa"/>
            <w:vAlign w:val="center"/>
          </w:tcPr>
          <w:p>
            <w:pPr>
              <w:pStyle w:val="16"/>
            </w:pPr>
            <w:r>
              <w:t>60.26</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60.26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二中教学楼等改造提升工程</w:t>
            </w:r>
          </w:p>
        </w:tc>
        <w:tc>
          <w:tcPr>
            <w:tcW w:w="964" w:type="dxa"/>
            <w:vAlign w:val="center"/>
          </w:tcPr>
          <w:p>
            <w:pPr>
              <w:pStyle w:val="12"/>
            </w:pPr>
            <w:r>
              <w:t>60.26</w:t>
            </w:r>
          </w:p>
        </w:tc>
        <w:tc>
          <w:tcPr>
            <w:tcW w:w="1134" w:type="dxa"/>
            <w:vAlign w:val="center"/>
          </w:tcPr>
          <w:p>
            <w:pPr>
              <w:pStyle w:val="13"/>
            </w:pPr>
            <w:r>
              <w:t>其他建筑物、构筑物修缮</w:t>
            </w:r>
          </w:p>
        </w:tc>
        <w:tc>
          <w:tcPr>
            <w:tcW w:w="1134" w:type="dxa"/>
            <w:vAlign w:val="center"/>
          </w:tcPr>
          <w:p>
            <w:pPr>
              <w:pStyle w:val="13"/>
            </w:pPr>
            <w:r>
              <w:t>B08990000</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60.26</w:t>
            </w:r>
          </w:p>
        </w:tc>
        <w:tc>
          <w:tcPr>
            <w:tcW w:w="964" w:type="dxa"/>
            <w:vAlign w:val="center"/>
          </w:tcPr>
          <w:p>
            <w:pPr>
              <w:pStyle w:val="12"/>
            </w:pPr>
            <w:r>
              <w:t>60.26</w:t>
            </w:r>
          </w:p>
        </w:tc>
        <w:tc>
          <w:tcPr>
            <w:tcW w:w="964" w:type="dxa"/>
            <w:vAlign w:val="center"/>
          </w:tcPr>
          <w:p>
            <w:pPr>
              <w:pStyle w:val="12"/>
            </w:pPr>
            <w:r>
              <w:t>60.26</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5"/>
            </w:pPr>
            <w:r>
              <w:t>赵县石塔中学小计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79.04</w:t>
            </w:r>
          </w:p>
        </w:tc>
        <w:tc>
          <w:tcPr>
            <w:tcW w:w="964" w:type="dxa"/>
            <w:vAlign w:val="center"/>
          </w:tcPr>
          <w:p>
            <w:pPr>
              <w:pStyle w:val="16"/>
            </w:pPr>
            <w:r>
              <w:t>79.04</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79.04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石塔中学明德校区教学楼等改造提升工程</w:t>
            </w:r>
          </w:p>
        </w:tc>
        <w:tc>
          <w:tcPr>
            <w:tcW w:w="964" w:type="dxa"/>
            <w:vAlign w:val="center"/>
          </w:tcPr>
          <w:p>
            <w:pPr>
              <w:pStyle w:val="12"/>
            </w:pPr>
            <w:r>
              <w:t>79.04</w:t>
            </w:r>
          </w:p>
        </w:tc>
        <w:tc>
          <w:tcPr>
            <w:tcW w:w="1134" w:type="dxa"/>
            <w:vAlign w:val="center"/>
          </w:tcPr>
          <w:p>
            <w:pPr>
              <w:pStyle w:val="13"/>
            </w:pPr>
            <w:r>
              <w:t>教育用房施工</w:t>
            </w:r>
          </w:p>
        </w:tc>
        <w:tc>
          <w:tcPr>
            <w:tcW w:w="1134" w:type="dxa"/>
            <w:vAlign w:val="center"/>
          </w:tcPr>
          <w:p>
            <w:pPr>
              <w:pStyle w:val="13"/>
            </w:pPr>
            <w:r>
              <w:t>B01021100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79.04</w:t>
            </w:r>
          </w:p>
        </w:tc>
        <w:tc>
          <w:tcPr>
            <w:tcW w:w="964" w:type="dxa"/>
            <w:vAlign w:val="center"/>
          </w:tcPr>
          <w:p>
            <w:pPr>
              <w:pStyle w:val="12"/>
            </w:pPr>
            <w:r>
              <w:t>79.04</w:t>
            </w:r>
          </w:p>
        </w:tc>
        <w:tc>
          <w:tcPr>
            <w:tcW w:w="964" w:type="dxa"/>
            <w:vAlign w:val="center"/>
          </w:tcPr>
          <w:p>
            <w:pPr>
              <w:pStyle w:val="12"/>
            </w:pPr>
            <w:r>
              <w:t>79.04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79.04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5"/>
            </w:pPr>
            <w:r>
              <w:t>赵县综合职业技术教育中心小计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1077.47</w:t>
            </w:r>
          </w:p>
        </w:tc>
        <w:tc>
          <w:tcPr>
            <w:tcW w:w="964" w:type="dxa"/>
            <w:vAlign w:val="center"/>
          </w:tcPr>
          <w:p>
            <w:pPr>
              <w:pStyle w:val="16"/>
            </w:pPr>
            <w:r>
              <w:t>1077.47</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657.47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产品数字化设计与开发、技能大赛实训教学设备购置项目</w:t>
            </w:r>
          </w:p>
        </w:tc>
        <w:tc>
          <w:tcPr>
            <w:tcW w:w="964" w:type="dxa"/>
            <w:vAlign w:val="center"/>
          </w:tcPr>
          <w:p>
            <w:pPr>
              <w:pStyle w:val="12"/>
            </w:pPr>
            <w:r>
              <w:t>139.47</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139.47</w:t>
            </w:r>
          </w:p>
        </w:tc>
        <w:tc>
          <w:tcPr>
            <w:tcW w:w="964" w:type="dxa"/>
            <w:vAlign w:val="center"/>
          </w:tcPr>
          <w:p>
            <w:pPr>
              <w:pStyle w:val="12"/>
            </w:pPr>
            <w:r>
              <w:t>139.47</w:t>
            </w:r>
          </w:p>
        </w:tc>
        <w:tc>
          <w:tcPr>
            <w:tcW w:w="964" w:type="dxa"/>
            <w:vAlign w:val="center"/>
          </w:tcPr>
          <w:p>
            <w:pPr>
              <w:pStyle w:val="12"/>
            </w:pPr>
            <w:r>
              <w:t>139.47</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139.47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高中补助经费</w:t>
            </w:r>
          </w:p>
        </w:tc>
        <w:tc>
          <w:tcPr>
            <w:tcW w:w="964" w:type="dxa"/>
            <w:vAlign w:val="center"/>
          </w:tcPr>
          <w:p>
            <w:pPr>
              <w:pStyle w:val="12"/>
            </w:pPr>
            <w:r>
              <w:t>110.00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80.00</w:t>
            </w:r>
          </w:p>
        </w:tc>
        <w:tc>
          <w:tcPr>
            <w:tcW w:w="964" w:type="dxa"/>
            <w:vAlign w:val="center"/>
          </w:tcPr>
          <w:p>
            <w:pPr>
              <w:pStyle w:val="12"/>
            </w:pPr>
            <w:r>
              <w:t>80.00</w:t>
            </w:r>
          </w:p>
        </w:tc>
        <w:tc>
          <w:tcPr>
            <w:tcW w:w="964" w:type="dxa"/>
            <w:vAlign w:val="center"/>
          </w:tcPr>
          <w:p>
            <w:pPr>
              <w:pStyle w:val="12"/>
            </w:pPr>
            <w:r>
              <w:t>80.00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提前下达2025年省级现代职业教育发展专项资金-冀财教[2024]136号（生均公用经费）</w:t>
            </w:r>
          </w:p>
        </w:tc>
        <w:tc>
          <w:tcPr>
            <w:tcW w:w="964" w:type="dxa"/>
            <w:vAlign w:val="center"/>
          </w:tcPr>
          <w:p>
            <w:pPr>
              <w:pStyle w:val="12"/>
            </w:pPr>
            <w:r>
              <w:t>88.00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88.00</w:t>
            </w:r>
          </w:p>
        </w:tc>
        <w:tc>
          <w:tcPr>
            <w:tcW w:w="964" w:type="dxa"/>
            <w:vAlign w:val="center"/>
          </w:tcPr>
          <w:p>
            <w:pPr>
              <w:pStyle w:val="12"/>
            </w:pPr>
            <w:r>
              <w:t>88.00</w:t>
            </w:r>
          </w:p>
        </w:tc>
        <w:tc>
          <w:tcPr>
            <w:tcW w:w="964" w:type="dxa"/>
            <w:vAlign w:val="center"/>
          </w:tcPr>
          <w:p>
            <w:pPr>
              <w:pStyle w:val="12"/>
            </w:pPr>
            <w:r>
              <w:t>88.00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88.00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提前下达2025年现代职业教育质量提升计划资金-冀财教[2024]131号（中等职业教育“达标”工程）</w:t>
            </w:r>
          </w:p>
        </w:tc>
        <w:tc>
          <w:tcPr>
            <w:tcW w:w="964" w:type="dxa"/>
            <w:vAlign w:val="center"/>
          </w:tcPr>
          <w:p>
            <w:pPr>
              <w:pStyle w:val="12"/>
            </w:pPr>
            <w:r>
              <w:t>60.00</w:t>
            </w:r>
          </w:p>
        </w:tc>
        <w:tc>
          <w:tcPr>
            <w:tcW w:w="1134" w:type="dxa"/>
            <w:vAlign w:val="center"/>
          </w:tcPr>
          <w:p>
            <w:pPr>
              <w:pStyle w:val="13"/>
            </w:pPr>
            <w:r>
              <w:t>其他信息化设备</w:t>
            </w:r>
          </w:p>
        </w:tc>
        <w:tc>
          <w:tcPr>
            <w:tcW w:w="1134" w:type="dxa"/>
            <w:vAlign w:val="center"/>
          </w:tcPr>
          <w:p>
            <w:pPr>
              <w:pStyle w:val="13"/>
            </w:pPr>
            <w:r>
              <w:t>A02019900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60.00</w:t>
            </w:r>
          </w:p>
        </w:tc>
        <w:tc>
          <w:tcPr>
            <w:tcW w:w="964" w:type="dxa"/>
            <w:vAlign w:val="center"/>
          </w:tcPr>
          <w:p>
            <w:pPr>
              <w:pStyle w:val="12"/>
            </w:pPr>
            <w:r>
              <w:t>60.00</w:t>
            </w:r>
          </w:p>
        </w:tc>
        <w:tc>
          <w:tcPr>
            <w:tcW w:w="964" w:type="dxa"/>
            <w:vAlign w:val="center"/>
          </w:tcPr>
          <w:p>
            <w:pPr>
              <w:pStyle w:val="12"/>
            </w:pPr>
            <w:r>
              <w:t>60.00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提前下达2025年现代职业教育质量提升计划资金-冀财教[2024]131号（中等职业教育质量提升工程）</w:t>
            </w:r>
          </w:p>
        </w:tc>
        <w:tc>
          <w:tcPr>
            <w:tcW w:w="964" w:type="dxa"/>
            <w:vAlign w:val="center"/>
          </w:tcPr>
          <w:p>
            <w:pPr>
              <w:pStyle w:val="12"/>
            </w:pPr>
            <w:r>
              <w:t>300.00</w:t>
            </w:r>
          </w:p>
        </w:tc>
        <w:tc>
          <w:tcPr>
            <w:tcW w:w="1134" w:type="dxa"/>
            <w:vAlign w:val="center"/>
          </w:tcPr>
          <w:p>
            <w:pPr>
              <w:pStyle w:val="13"/>
            </w:pPr>
            <w:r>
              <w:t>其他信息化设备</w:t>
            </w:r>
          </w:p>
        </w:tc>
        <w:tc>
          <w:tcPr>
            <w:tcW w:w="1134" w:type="dxa"/>
            <w:vAlign w:val="center"/>
          </w:tcPr>
          <w:p>
            <w:pPr>
              <w:pStyle w:val="13"/>
            </w:pPr>
            <w:r>
              <w:t>A02019900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300.00</w:t>
            </w:r>
          </w:p>
        </w:tc>
        <w:tc>
          <w:tcPr>
            <w:tcW w:w="964" w:type="dxa"/>
            <w:vAlign w:val="center"/>
          </w:tcPr>
          <w:p>
            <w:pPr>
              <w:pStyle w:val="12"/>
            </w:pPr>
            <w:r>
              <w:t>300.00</w:t>
            </w:r>
          </w:p>
        </w:tc>
        <w:tc>
          <w:tcPr>
            <w:tcW w:w="964" w:type="dxa"/>
            <w:vAlign w:val="center"/>
          </w:tcPr>
          <w:p>
            <w:pPr>
              <w:pStyle w:val="12"/>
            </w:pPr>
            <w:r>
              <w:t>300.00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提前下达2025年中央学生资助补助经费（冀财教[2024]125号）-中职免学费</w:t>
            </w:r>
          </w:p>
        </w:tc>
        <w:tc>
          <w:tcPr>
            <w:tcW w:w="964" w:type="dxa"/>
            <w:vAlign w:val="center"/>
          </w:tcPr>
          <w:p>
            <w:pPr>
              <w:pStyle w:val="12"/>
            </w:pPr>
            <w:r>
              <w:t>530.00</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300.00</w:t>
            </w:r>
          </w:p>
        </w:tc>
        <w:tc>
          <w:tcPr>
            <w:tcW w:w="964" w:type="dxa"/>
            <w:vAlign w:val="center"/>
          </w:tcPr>
          <w:p>
            <w:pPr>
              <w:pStyle w:val="12"/>
            </w:pPr>
            <w:r>
              <w:t>300.00</w:t>
            </w:r>
          </w:p>
        </w:tc>
        <w:tc>
          <w:tcPr>
            <w:tcW w:w="964" w:type="dxa"/>
            <w:vAlign w:val="center"/>
          </w:tcPr>
          <w:p>
            <w:pPr>
              <w:pStyle w:val="12"/>
            </w:pPr>
            <w:r>
              <w:t>300.00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职业教育质量提升资金</w:t>
            </w:r>
          </w:p>
        </w:tc>
        <w:tc>
          <w:tcPr>
            <w:tcW w:w="964" w:type="dxa"/>
            <w:vAlign w:val="center"/>
          </w:tcPr>
          <w:p>
            <w:pPr>
              <w:pStyle w:val="12"/>
            </w:pPr>
            <w:r>
              <w:t>10.00</w:t>
            </w:r>
          </w:p>
        </w:tc>
        <w:tc>
          <w:tcPr>
            <w:tcW w:w="1134" w:type="dxa"/>
            <w:vAlign w:val="center"/>
          </w:tcPr>
          <w:p>
            <w:pPr>
              <w:pStyle w:val="13"/>
            </w:pPr>
            <w:r>
              <w:t>其他建筑工程</w:t>
            </w:r>
          </w:p>
        </w:tc>
        <w:tc>
          <w:tcPr>
            <w:tcW w:w="1134" w:type="dxa"/>
            <w:vAlign w:val="center"/>
          </w:tcPr>
          <w:p>
            <w:pPr>
              <w:pStyle w:val="13"/>
            </w:pPr>
            <w:r>
              <w:t>B99000000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10.00</w:t>
            </w:r>
          </w:p>
        </w:tc>
        <w:tc>
          <w:tcPr>
            <w:tcW w:w="964" w:type="dxa"/>
            <w:vAlign w:val="center"/>
          </w:tcPr>
          <w:p>
            <w:pPr>
              <w:pStyle w:val="12"/>
            </w:pPr>
            <w:r>
              <w:t>10.00</w:t>
            </w:r>
          </w:p>
        </w:tc>
        <w:tc>
          <w:tcPr>
            <w:tcW w:w="964" w:type="dxa"/>
            <w:vAlign w:val="center"/>
          </w:tcPr>
          <w:p>
            <w:pPr>
              <w:pStyle w:val="12"/>
            </w:pPr>
            <w:r>
              <w:t>10.00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中职补助经费</w:t>
            </w:r>
          </w:p>
        </w:tc>
        <w:tc>
          <w:tcPr>
            <w:tcW w:w="964" w:type="dxa"/>
            <w:vAlign w:val="center"/>
          </w:tcPr>
          <w:p>
            <w:pPr>
              <w:pStyle w:val="12"/>
            </w:pPr>
            <w:r>
              <w:t>184.00</w:t>
            </w:r>
          </w:p>
        </w:tc>
        <w:tc>
          <w:tcPr>
            <w:tcW w:w="1134" w:type="dxa"/>
            <w:vAlign w:val="center"/>
          </w:tcPr>
          <w:p>
            <w:pPr>
              <w:pStyle w:val="13"/>
            </w:pPr>
            <w:r>
              <w:t>其他办公设备</w:t>
            </w:r>
          </w:p>
        </w:tc>
        <w:tc>
          <w:tcPr>
            <w:tcW w:w="1134" w:type="dxa"/>
            <w:vAlign w:val="center"/>
          </w:tcPr>
          <w:p>
            <w:pPr>
              <w:pStyle w:val="13"/>
            </w:pPr>
            <w:r>
              <w:t>A02029900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100.00</w:t>
            </w:r>
          </w:p>
        </w:tc>
        <w:tc>
          <w:tcPr>
            <w:tcW w:w="964" w:type="dxa"/>
            <w:vAlign w:val="center"/>
          </w:tcPr>
          <w:p>
            <w:pPr>
              <w:pStyle w:val="12"/>
            </w:pPr>
            <w:r>
              <w:t>100.00</w:t>
            </w:r>
          </w:p>
        </w:tc>
        <w:tc>
          <w:tcPr>
            <w:tcW w:w="964" w:type="dxa"/>
            <w:vAlign w:val="center"/>
          </w:tcPr>
          <w:p>
            <w:pPr>
              <w:pStyle w:val="12"/>
            </w:pPr>
            <w:r>
              <w:t>100.00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5"/>
            </w:pPr>
            <w:r>
              <w:t>赵县职工子弟学校小计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263.00</w:t>
            </w:r>
          </w:p>
        </w:tc>
        <w:tc>
          <w:tcPr>
            <w:tcW w:w="964" w:type="dxa"/>
            <w:vAlign w:val="center"/>
          </w:tcPr>
          <w:p>
            <w:pPr>
              <w:pStyle w:val="16"/>
            </w:pPr>
            <w:r>
              <w:t>131.00</w:t>
            </w:r>
          </w:p>
        </w:tc>
        <w:tc>
          <w:tcPr>
            <w:tcW w:w="964" w:type="dxa"/>
            <w:vAlign w:val="center"/>
          </w:tcPr>
          <w:p>
            <w:pPr>
              <w:pStyle w:val="16"/>
            </w:pPr>
            <w:r>
              <w:t>132.00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263.00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河北省财政厅关于提前下达2025年中央专项彩票公益金支持地方社会公益事业发展资金预算的通知-冀财综[2024]29号</w:t>
            </w:r>
          </w:p>
        </w:tc>
        <w:tc>
          <w:tcPr>
            <w:tcW w:w="964" w:type="dxa"/>
            <w:vAlign w:val="center"/>
          </w:tcPr>
          <w:p>
            <w:pPr>
              <w:pStyle w:val="12"/>
            </w:pPr>
            <w:r>
              <w:t>132.00</w:t>
            </w:r>
          </w:p>
        </w:tc>
        <w:tc>
          <w:tcPr>
            <w:tcW w:w="1134" w:type="dxa"/>
            <w:vAlign w:val="center"/>
          </w:tcPr>
          <w:p>
            <w:pPr>
              <w:pStyle w:val="13"/>
            </w:pPr>
            <w:r>
              <w:t>其他建筑物、构筑物修缮</w:t>
            </w:r>
          </w:p>
        </w:tc>
        <w:tc>
          <w:tcPr>
            <w:tcW w:w="1134" w:type="dxa"/>
            <w:vAlign w:val="center"/>
          </w:tcPr>
          <w:p>
            <w:pPr>
              <w:pStyle w:val="13"/>
            </w:pPr>
            <w:r>
              <w:t>B08990000</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132.00</w:t>
            </w:r>
          </w:p>
        </w:tc>
        <w:tc>
          <w:tcPr>
            <w:tcW w:w="964" w:type="dxa"/>
            <w:vAlign w:val="center"/>
          </w:tcPr>
          <w:p>
            <w:pPr>
              <w:pStyle w:val="12"/>
            </w:pPr>
            <w:r>
              <w:t>132.00</w:t>
            </w:r>
          </w:p>
        </w:tc>
        <w:tc>
          <w:tcPr>
            <w:tcW w:w="964" w:type="dxa"/>
            <w:vAlign w:val="center"/>
          </w:tcPr>
          <w:p>
            <w:pPr>
              <w:pStyle w:val="12"/>
            </w:pPr>
          </w:p>
        </w:tc>
        <w:tc>
          <w:tcPr>
            <w:tcW w:w="964" w:type="dxa"/>
            <w:vAlign w:val="center"/>
          </w:tcPr>
          <w:p>
            <w:pPr>
              <w:pStyle w:val="12"/>
            </w:pPr>
            <w:r>
              <w:t>132.00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132.00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提前下达2025年城乡义务教育省级补助经费（冀财教[2024]141号）-公用经费（小学）</w:t>
            </w:r>
          </w:p>
        </w:tc>
        <w:tc>
          <w:tcPr>
            <w:tcW w:w="964" w:type="dxa"/>
            <w:vAlign w:val="center"/>
          </w:tcPr>
          <w:p>
            <w:pPr>
              <w:pStyle w:val="12"/>
            </w:pPr>
            <w:r>
              <w:t>110.00</w:t>
            </w:r>
          </w:p>
        </w:tc>
        <w:tc>
          <w:tcPr>
            <w:tcW w:w="1134" w:type="dxa"/>
            <w:vAlign w:val="center"/>
          </w:tcPr>
          <w:p>
            <w:pPr>
              <w:pStyle w:val="13"/>
            </w:pPr>
            <w:r>
              <w:t>其他信息化设备</w:t>
            </w:r>
          </w:p>
        </w:tc>
        <w:tc>
          <w:tcPr>
            <w:tcW w:w="1134" w:type="dxa"/>
            <w:vAlign w:val="center"/>
          </w:tcPr>
          <w:p>
            <w:pPr>
              <w:pStyle w:val="13"/>
            </w:pPr>
            <w:r>
              <w:t>A02019900</w:t>
            </w:r>
          </w:p>
        </w:tc>
        <w:tc>
          <w:tcPr>
            <w:tcW w:w="709" w:type="dxa"/>
            <w:vAlign w:val="center"/>
          </w:tcPr>
          <w:p>
            <w:pPr>
              <w:pStyle w:val="14"/>
            </w:pPr>
            <w:r>
              <w:t>个</w:t>
            </w:r>
          </w:p>
        </w:tc>
        <w:tc>
          <w:tcPr>
            <w:tcW w:w="850" w:type="dxa"/>
            <w:vAlign w:val="center"/>
          </w:tcPr>
          <w:p>
            <w:pPr>
              <w:pStyle w:val="12"/>
            </w:pPr>
            <w:r>
              <w:t>1</w:t>
            </w:r>
          </w:p>
        </w:tc>
        <w:tc>
          <w:tcPr>
            <w:tcW w:w="850" w:type="dxa"/>
            <w:vAlign w:val="center"/>
          </w:tcPr>
          <w:p>
            <w:pPr>
              <w:pStyle w:val="12"/>
            </w:pPr>
            <w:r>
              <w:t>100.00</w:t>
            </w:r>
          </w:p>
        </w:tc>
        <w:tc>
          <w:tcPr>
            <w:tcW w:w="964" w:type="dxa"/>
            <w:vAlign w:val="center"/>
          </w:tcPr>
          <w:p>
            <w:pPr>
              <w:pStyle w:val="12"/>
            </w:pPr>
            <w:r>
              <w:t>100.00</w:t>
            </w:r>
          </w:p>
        </w:tc>
        <w:tc>
          <w:tcPr>
            <w:tcW w:w="964" w:type="dxa"/>
            <w:vAlign w:val="center"/>
          </w:tcPr>
          <w:p>
            <w:pPr>
              <w:pStyle w:val="12"/>
            </w:pPr>
            <w:r>
              <w:t>100.00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子弟学校南三相校区操场硬化、教学楼改造等工程</w:t>
            </w:r>
          </w:p>
        </w:tc>
        <w:tc>
          <w:tcPr>
            <w:tcW w:w="964" w:type="dxa"/>
            <w:vAlign w:val="center"/>
          </w:tcPr>
          <w:p>
            <w:pPr>
              <w:pStyle w:val="12"/>
            </w:pPr>
            <w:r>
              <w:t>31.00</w:t>
            </w:r>
          </w:p>
        </w:tc>
        <w:tc>
          <w:tcPr>
            <w:tcW w:w="1134" w:type="dxa"/>
            <w:vAlign w:val="center"/>
          </w:tcPr>
          <w:p>
            <w:pPr>
              <w:pStyle w:val="13"/>
            </w:pPr>
            <w:r>
              <w:t>其他建筑物、构筑物修缮</w:t>
            </w:r>
          </w:p>
        </w:tc>
        <w:tc>
          <w:tcPr>
            <w:tcW w:w="1134" w:type="dxa"/>
            <w:vAlign w:val="center"/>
          </w:tcPr>
          <w:p>
            <w:pPr>
              <w:pStyle w:val="13"/>
            </w:pPr>
            <w:r>
              <w:t>B08990000</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31.00</w:t>
            </w:r>
          </w:p>
        </w:tc>
        <w:tc>
          <w:tcPr>
            <w:tcW w:w="964" w:type="dxa"/>
            <w:vAlign w:val="center"/>
          </w:tcPr>
          <w:p>
            <w:pPr>
              <w:pStyle w:val="12"/>
            </w:pPr>
            <w:r>
              <w:t>31.00</w:t>
            </w:r>
          </w:p>
        </w:tc>
        <w:tc>
          <w:tcPr>
            <w:tcW w:w="964" w:type="dxa"/>
            <w:vAlign w:val="center"/>
          </w:tcPr>
          <w:p>
            <w:pPr>
              <w:pStyle w:val="12"/>
            </w:pPr>
            <w:r>
              <w:t>31.00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5"/>
            </w:pPr>
            <w:r>
              <w:t>赵县石塔实验学校小计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21.84</w:t>
            </w:r>
          </w:p>
        </w:tc>
        <w:tc>
          <w:tcPr>
            <w:tcW w:w="964" w:type="dxa"/>
            <w:vAlign w:val="center"/>
          </w:tcPr>
          <w:p>
            <w:pPr>
              <w:pStyle w:val="16"/>
            </w:pPr>
            <w:r>
              <w:t>21.84</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21.84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石塔实验学校操场改造提升工程</w:t>
            </w:r>
          </w:p>
        </w:tc>
        <w:tc>
          <w:tcPr>
            <w:tcW w:w="964" w:type="dxa"/>
            <w:vAlign w:val="center"/>
          </w:tcPr>
          <w:p>
            <w:pPr>
              <w:pStyle w:val="12"/>
            </w:pPr>
            <w:r>
              <w:t>21.84</w:t>
            </w:r>
          </w:p>
        </w:tc>
        <w:tc>
          <w:tcPr>
            <w:tcW w:w="1134" w:type="dxa"/>
            <w:vAlign w:val="center"/>
          </w:tcPr>
          <w:p>
            <w:pPr>
              <w:pStyle w:val="13"/>
            </w:pPr>
            <w:r>
              <w:t>教育用房施工</w:t>
            </w:r>
          </w:p>
        </w:tc>
        <w:tc>
          <w:tcPr>
            <w:tcW w:w="1134" w:type="dxa"/>
            <w:vAlign w:val="center"/>
          </w:tcPr>
          <w:p>
            <w:pPr>
              <w:pStyle w:val="13"/>
            </w:pPr>
            <w:r>
              <w:t>B01021100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21.84</w:t>
            </w:r>
          </w:p>
        </w:tc>
        <w:tc>
          <w:tcPr>
            <w:tcW w:w="964" w:type="dxa"/>
            <w:vAlign w:val="center"/>
          </w:tcPr>
          <w:p>
            <w:pPr>
              <w:pStyle w:val="12"/>
            </w:pPr>
            <w:r>
              <w:t>21.84</w:t>
            </w:r>
          </w:p>
        </w:tc>
        <w:tc>
          <w:tcPr>
            <w:tcW w:w="964" w:type="dxa"/>
            <w:vAlign w:val="center"/>
          </w:tcPr>
          <w:p>
            <w:pPr>
              <w:pStyle w:val="12"/>
            </w:pPr>
            <w:r>
              <w:t>21.84</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21.84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5"/>
            </w:pPr>
            <w:r>
              <w:t>赵县大安中心学校小计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79.09</w:t>
            </w:r>
          </w:p>
        </w:tc>
        <w:tc>
          <w:tcPr>
            <w:tcW w:w="964" w:type="dxa"/>
            <w:vAlign w:val="center"/>
          </w:tcPr>
          <w:p>
            <w:pPr>
              <w:pStyle w:val="16"/>
            </w:pPr>
            <w:r>
              <w:t>79.09</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79.09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大安中学运动场改造提升工程</w:t>
            </w:r>
          </w:p>
        </w:tc>
        <w:tc>
          <w:tcPr>
            <w:tcW w:w="964" w:type="dxa"/>
            <w:vAlign w:val="center"/>
          </w:tcPr>
          <w:p>
            <w:pPr>
              <w:pStyle w:val="12"/>
            </w:pPr>
            <w:r>
              <w:t>79.09</w:t>
            </w:r>
          </w:p>
        </w:tc>
        <w:tc>
          <w:tcPr>
            <w:tcW w:w="1134" w:type="dxa"/>
            <w:vAlign w:val="center"/>
          </w:tcPr>
          <w:p>
            <w:pPr>
              <w:pStyle w:val="13"/>
            </w:pPr>
            <w:r>
              <w:t>其他建筑物、构筑物修缮</w:t>
            </w:r>
          </w:p>
        </w:tc>
        <w:tc>
          <w:tcPr>
            <w:tcW w:w="1134" w:type="dxa"/>
            <w:vAlign w:val="center"/>
          </w:tcPr>
          <w:p>
            <w:pPr>
              <w:pStyle w:val="13"/>
            </w:pPr>
            <w:r>
              <w:t>B08990000</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79.09</w:t>
            </w:r>
          </w:p>
        </w:tc>
        <w:tc>
          <w:tcPr>
            <w:tcW w:w="964" w:type="dxa"/>
            <w:vAlign w:val="center"/>
          </w:tcPr>
          <w:p>
            <w:pPr>
              <w:pStyle w:val="12"/>
            </w:pPr>
            <w:r>
              <w:t>79.09</w:t>
            </w:r>
          </w:p>
        </w:tc>
        <w:tc>
          <w:tcPr>
            <w:tcW w:w="964" w:type="dxa"/>
            <w:vAlign w:val="center"/>
          </w:tcPr>
          <w:p>
            <w:pPr>
              <w:pStyle w:val="12"/>
            </w:pPr>
            <w:r>
              <w:t>79.09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79.09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5"/>
            </w:pPr>
            <w:r>
              <w:t>赵县圪塔头中心学校小计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61.83</w:t>
            </w:r>
          </w:p>
        </w:tc>
        <w:tc>
          <w:tcPr>
            <w:tcW w:w="964" w:type="dxa"/>
            <w:vAlign w:val="center"/>
          </w:tcPr>
          <w:p>
            <w:pPr>
              <w:pStyle w:val="16"/>
            </w:pPr>
            <w:r>
              <w:t>61.83</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61.83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圪塔头教学楼、院落等改造提升工程-室外</w:t>
            </w:r>
          </w:p>
        </w:tc>
        <w:tc>
          <w:tcPr>
            <w:tcW w:w="964" w:type="dxa"/>
            <w:vAlign w:val="center"/>
          </w:tcPr>
          <w:p>
            <w:pPr>
              <w:pStyle w:val="12"/>
            </w:pPr>
            <w:r>
              <w:t>61.83</w:t>
            </w:r>
          </w:p>
        </w:tc>
        <w:tc>
          <w:tcPr>
            <w:tcW w:w="1134" w:type="dxa"/>
            <w:vAlign w:val="center"/>
          </w:tcPr>
          <w:p>
            <w:pPr>
              <w:pStyle w:val="13"/>
            </w:pPr>
            <w:r>
              <w:t>其他建筑物、构筑物修缮</w:t>
            </w:r>
          </w:p>
        </w:tc>
        <w:tc>
          <w:tcPr>
            <w:tcW w:w="1134" w:type="dxa"/>
            <w:vAlign w:val="center"/>
          </w:tcPr>
          <w:p>
            <w:pPr>
              <w:pStyle w:val="13"/>
            </w:pPr>
            <w:r>
              <w:t>B08990000</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61.83</w:t>
            </w:r>
          </w:p>
        </w:tc>
        <w:tc>
          <w:tcPr>
            <w:tcW w:w="964" w:type="dxa"/>
            <w:vAlign w:val="center"/>
          </w:tcPr>
          <w:p>
            <w:pPr>
              <w:pStyle w:val="12"/>
            </w:pPr>
            <w:r>
              <w:t>61.83</w:t>
            </w:r>
          </w:p>
        </w:tc>
        <w:tc>
          <w:tcPr>
            <w:tcW w:w="964" w:type="dxa"/>
            <w:vAlign w:val="center"/>
          </w:tcPr>
          <w:p>
            <w:pPr>
              <w:pStyle w:val="12"/>
            </w:pPr>
            <w:r>
              <w:t>61.83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61.83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5"/>
            </w:pPr>
            <w:r>
              <w:t>赵县庆源学校小计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39.20</w:t>
            </w:r>
          </w:p>
        </w:tc>
        <w:tc>
          <w:tcPr>
            <w:tcW w:w="964" w:type="dxa"/>
            <w:vAlign w:val="center"/>
          </w:tcPr>
          <w:p>
            <w:pPr>
              <w:pStyle w:val="16"/>
            </w:pPr>
            <w:r>
              <w:t>39.20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39.20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庆源学校宿舍楼室外管网建设、院内硬化工程</w:t>
            </w:r>
          </w:p>
        </w:tc>
        <w:tc>
          <w:tcPr>
            <w:tcW w:w="964" w:type="dxa"/>
            <w:vAlign w:val="center"/>
          </w:tcPr>
          <w:p>
            <w:pPr>
              <w:pStyle w:val="12"/>
            </w:pPr>
            <w:r>
              <w:t>39.20</w:t>
            </w:r>
          </w:p>
        </w:tc>
        <w:tc>
          <w:tcPr>
            <w:tcW w:w="1134" w:type="dxa"/>
            <w:vAlign w:val="center"/>
          </w:tcPr>
          <w:p>
            <w:pPr>
              <w:pStyle w:val="13"/>
            </w:pPr>
            <w:r>
              <w:t>其他建筑物、构筑物修缮</w:t>
            </w:r>
          </w:p>
        </w:tc>
        <w:tc>
          <w:tcPr>
            <w:tcW w:w="1134" w:type="dxa"/>
            <w:vAlign w:val="center"/>
          </w:tcPr>
          <w:p>
            <w:pPr>
              <w:pStyle w:val="13"/>
            </w:pPr>
            <w:r>
              <w:t>B08990000</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39.20</w:t>
            </w:r>
          </w:p>
        </w:tc>
        <w:tc>
          <w:tcPr>
            <w:tcW w:w="964" w:type="dxa"/>
            <w:vAlign w:val="center"/>
          </w:tcPr>
          <w:p>
            <w:pPr>
              <w:pStyle w:val="12"/>
            </w:pPr>
            <w:r>
              <w:t>39.20</w:t>
            </w:r>
          </w:p>
        </w:tc>
        <w:tc>
          <w:tcPr>
            <w:tcW w:w="964" w:type="dxa"/>
            <w:vAlign w:val="center"/>
          </w:tcPr>
          <w:p>
            <w:pPr>
              <w:pStyle w:val="12"/>
            </w:pPr>
            <w:r>
              <w:t>39.20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39.20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5"/>
            </w:pPr>
            <w:r>
              <w:t>赵县庆阳综合职业技术教育中心小计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156.00</w:t>
            </w:r>
          </w:p>
        </w:tc>
        <w:tc>
          <w:tcPr>
            <w:tcW w:w="964" w:type="dxa"/>
            <w:vAlign w:val="center"/>
          </w:tcPr>
          <w:p>
            <w:pPr>
              <w:pStyle w:val="16"/>
            </w:pPr>
            <w:r>
              <w:t>156.00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156.00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教学楼、实训楼提升改造、实训室教学设备采购项目</w:t>
            </w:r>
          </w:p>
        </w:tc>
        <w:tc>
          <w:tcPr>
            <w:tcW w:w="964" w:type="dxa"/>
            <w:vAlign w:val="center"/>
          </w:tcPr>
          <w:p>
            <w:pPr>
              <w:pStyle w:val="12"/>
            </w:pPr>
            <w:r>
              <w:t>227.73</w:t>
            </w:r>
          </w:p>
        </w:tc>
        <w:tc>
          <w:tcPr>
            <w:tcW w:w="1134" w:type="dxa"/>
            <w:vAlign w:val="center"/>
          </w:tcPr>
          <w:p>
            <w:pPr>
              <w:pStyle w:val="13"/>
            </w:pPr>
            <w:r>
              <w:t>汽油内燃机</w:t>
            </w:r>
          </w:p>
        </w:tc>
        <w:tc>
          <w:tcPr>
            <w:tcW w:w="1134" w:type="dxa"/>
            <w:vAlign w:val="center"/>
          </w:tcPr>
          <w:p>
            <w:pPr>
              <w:pStyle w:val="13"/>
            </w:pPr>
            <w:r>
              <w:t>A02050102</w:t>
            </w:r>
          </w:p>
        </w:tc>
        <w:tc>
          <w:tcPr>
            <w:tcW w:w="709" w:type="dxa"/>
            <w:vAlign w:val="center"/>
          </w:tcPr>
          <w:p>
            <w:pPr>
              <w:pStyle w:val="14"/>
            </w:pPr>
            <w:r>
              <w:t>1</w:t>
            </w:r>
          </w:p>
        </w:tc>
        <w:tc>
          <w:tcPr>
            <w:tcW w:w="850" w:type="dxa"/>
            <w:vAlign w:val="center"/>
          </w:tcPr>
          <w:p>
            <w:pPr>
              <w:pStyle w:val="12"/>
            </w:pPr>
            <w:r>
              <w:t>1</w:t>
            </w:r>
          </w:p>
        </w:tc>
        <w:tc>
          <w:tcPr>
            <w:tcW w:w="850" w:type="dxa"/>
            <w:vAlign w:val="center"/>
          </w:tcPr>
          <w:p>
            <w:pPr>
              <w:pStyle w:val="12"/>
            </w:pPr>
            <w:r>
              <w:t>156.00</w:t>
            </w:r>
          </w:p>
        </w:tc>
        <w:tc>
          <w:tcPr>
            <w:tcW w:w="964" w:type="dxa"/>
            <w:vAlign w:val="center"/>
          </w:tcPr>
          <w:p>
            <w:pPr>
              <w:pStyle w:val="12"/>
            </w:pPr>
            <w:r>
              <w:t>156.00</w:t>
            </w:r>
          </w:p>
        </w:tc>
        <w:tc>
          <w:tcPr>
            <w:tcW w:w="964" w:type="dxa"/>
            <w:vAlign w:val="center"/>
          </w:tcPr>
          <w:p>
            <w:pPr>
              <w:pStyle w:val="12"/>
            </w:pPr>
            <w:r>
              <w:t>156.00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5"/>
            </w:pPr>
            <w:r>
              <w:t>赵县职业中专学校小计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30.00</w:t>
            </w:r>
          </w:p>
        </w:tc>
        <w:tc>
          <w:tcPr>
            <w:tcW w:w="964" w:type="dxa"/>
            <w:vAlign w:val="center"/>
          </w:tcPr>
          <w:p>
            <w:pPr>
              <w:pStyle w:val="16"/>
            </w:pPr>
            <w:r>
              <w:t>30.00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3"/>
            </w:pPr>
            <w:r>
              <w:t>提前下达2025年现代职业教育质量提升计划资金-冀财教[2024]131号（中等职业教育“达标”工程）</w:t>
            </w:r>
          </w:p>
        </w:tc>
        <w:tc>
          <w:tcPr>
            <w:tcW w:w="964" w:type="dxa"/>
            <w:vAlign w:val="center"/>
          </w:tcPr>
          <w:p>
            <w:pPr>
              <w:pStyle w:val="12"/>
            </w:pPr>
            <w:r>
              <w:t>30.00</w:t>
            </w:r>
          </w:p>
        </w:tc>
        <w:tc>
          <w:tcPr>
            <w:tcW w:w="1134" w:type="dxa"/>
            <w:vAlign w:val="center"/>
          </w:tcPr>
          <w:p>
            <w:pPr>
              <w:pStyle w:val="13"/>
            </w:pPr>
            <w:r>
              <w:t>其他建筑物、构筑物修缮</w:t>
            </w:r>
          </w:p>
        </w:tc>
        <w:tc>
          <w:tcPr>
            <w:tcW w:w="1134" w:type="dxa"/>
            <w:vAlign w:val="center"/>
          </w:tcPr>
          <w:p>
            <w:pPr>
              <w:pStyle w:val="13"/>
            </w:pPr>
            <w:r>
              <w:t>B08990000</w:t>
            </w:r>
          </w:p>
        </w:tc>
        <w:tc>
          <w:tcPr>
            <w:tcW w:w="709" w:type="dxa"/>
            <w:vAlign w:val="center"/>
          </w:tcPr>
          <w:p>
            <w:pPr>
              <w:pStyle w:val="14"/>
            </w:pPr>
            <w:r>
              <w:t>万元</w:t>
            </w:r>
          </w:p>
        </w:tc>
        <w:tc>
          <w:tcPr>
            <w:tcW w:w="850" w:type="dxa"/>
            <w:vAlign w:val="center"/>
          </w:tcPr>
          <w:p>
            <w:pPr>
              <w:pStyle w:val="12"/>
            </w:pPr>
            <w:r>
              <w:t>1</w:t>
            </w:r>
          </w:p>
        </w:tc>
        <w:tc>
          <w:tcPr>
            <w:tcW w:w="850" w:type="dxa"/>
            <w:vAlign w:val="center"/>
          </w:tcPr>
          <w:p>
            <w:pPr>
              <w:pStyle w:val="12"/>
            </w:pPr>
            <w:r>
              <w:t>30.00</w:t>
            </w:r>
          </w:p>
        </w:tc>
        <w:tc>
          <w:tcPr>
            <w:tcW w:w="964" w:type="dxa"/>
            <w:vAlign w:val="center"/>
          </w:tcPr>
          <w:p>
            <w:pPr>
              <w:pStyle w:val="12"/>
            </w:pPr>
            <w:r>
              <w:t>30.00</w:t>
            </w:r>
          </w:p>
        </w:tc>
        <w:tc>
          <w:tcPr>
            <w:tcW w:w="964" w:type="dxa"/>
            <w:vAlign w:val="center"/>
          </w:tcPr>
          <w:p>
            <w:pPr>
              <w:pStyle w:val="12"/>
            </w:pPr>
            <w:r>
              <w:t>30.00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赵县教育局（含所属单位）上年末固定资产金额为</w:t>
      </w:r>
      <w:r>
        <w:rPr>
          <w:rFonts w:hint="eastAsia" w:eastAsia="方正仿宋_GBK" w:cs="Times New Roman"/>
          <w:b w:val="0"/>
          <w:color w:val="000000"/>
          <w:sz w:val="28"/>
          <w:lang w:val="en-US" w:eastAsia="zh-CN"/>
        </w:rPr>
        <w:t>100983.83</w:t>
      </w:r>
      <w:r>
        <w:rPr>
          <w:rFonts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1055.47</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360赵县教育局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ind w:firstLine="0" w:firstLineChars="0"/>
            </w:pPr>
            <w:r>
              <w:t>资产总额</w:t>
            </w:r>
          </w:p>
        </w:tc>
        <w:tc>
          <w:tcPr>
            <w:tcW w:w="2835" w:type="dxa"/>
            <w:vAlign w:val="center"/>
          </w:tcPr>
          <w:p>
            <w:pPr>
              <w:pStyle w:val="14"/>
              <w:ind w:firstLine="0" w:firstLineChars="0"/>
            </w:pPr>
          </w:p>
        </w:tc>
        <w:tc>
          <w:tcPr>
            <w:tcW w:w="2835" w:type="dxa"/>
            <w:vAlign w:val="center"/>
          </w:tcPr>
          <w:p>
            <w:pPr>
              <w:pStyle w:val="12"/>
              <w:ind w:firstLine="0" w:firstLineChars="0"/>
              <w:rPr>
                <w:rFonts w:hint="default" w:eastAsia="方正书宋_GBK"/>
                <w:lang w:val="en-US" w:eastAsia="zh-CN"/>
              </w:rPr>
            </w:pPr>
            <w:r>
              <w:rPr>
                <w:rFonts w:hint="eastAsia"/>
                <w:lang w:val="en-US" w:eastAsia="zh-CN"/>
              </w:rPr>
              <w:t>100983.83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ind w:firstLine="0" w:firstLineChars="0"/>
            </w:pPr>
            <w:r>
              <w:t>1、房屋（平方米）</w:t>
            </w:r>
          </w:p>
        </w:tc>
        <w:tc>
          <w:tcPr>
            <w:tcW w:w="2835" w:type="dxa"/>
            <w:vAlign w:val="center"/>
          </w:tcPr>
          <w:p>
            <w:pPr>
              <w:pStyle w:val="14"/>
              <w:ind w:firstLine="0" w:firstLineChars="0"/>
              <w:rPr>
                <w:rFonts w:hint="default" w:eastAsia="方正书宋_GBK"/>
                <w:lang w:val="en-US" w:eastAsia="zh-CN"/>
              </w:rPr>
            </w:pPr>
            <w:r>
              <w:rPr>
                <w:rFonts w:hint="eastAsia"/>
                <w:lang w:val="en-US" w:eastAsia="zh-CN"/>
              </w:rPr>
              <w:t>733755.47</w:t>
            </w:r>
          </w:p>
        </w:tc>
        <w:tc>
          <w:tcPr>
            <w:tcW w:w="2835" w:type="dxa"/>
            <w:vAlign w:val="center"/>
          </w:tcPr>
          <w:p>
            <w:pPr>
              <w:pStyle w:val="12"/>
              <w:ind w:firstLine="0" w:firstLineChars="0"/>
              <w:rPr>
                <w:rFonts w:hint="default" w:eastAsia="方正书宋_GBK"/>
                <w:lang w:val="en-US" w:eastAsia="zh-CN"/>
              </w:rPr>
            </w:pPr>
            <w:r>
              <w:rPr>
                <w:rFonts w:hint="eastAsia"/>
                <w:lang w:val="en-US" w:eastAsia="zh-CN"/>
              </w:rPr>
              <w:t>55729.67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ind w:firstLine="0" w:firstLineChars="0"/>
            </w:pPr>
            <w:r>
              <w:t>2、车辆（台、辆）</w:t>
            </w:r>
          </w:p>
        </w:tc>
        <w:tc>
          <w:tcPr>
            <w:tcW w:w="2835" w:type="dxa"/>
            <w:vAlign w:val="center"/>
          </w:tcPr>
          <w:p>
            <w:pPr>
              <w:pStyle w:val="14"/>
              <w:ind w:firstLine="0" w:firstLineChars="0"/>
            </w:pPr>
            <w:r>
              <w:t>7</w:t>
            </w:r>
          </w:p>
        </w:tc>
        <w:tc>
          <w:tcPr>
            <w:tcW w:w="2835" w:type="dxa"/>
            <w:vAlign w:val="center"/>
          </w:tcPr>
          <w:p>
            <w:pPr>
              <w:pStyle w:val="12"/>
              <w:ind w:firstLine="0" w:firstLineChars="0"/>
            </w:pPr>
            <w:r>
              <w:t>65.72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180" w:hRule="atLeast"/>
          <w:jc w:val="center"/>
        </w:trPr>
        <w:tc>
          <w:tcPr>
            <w:tcW w:w="7370" w:type="dxa"/>
            <w:vAlign w:val="center"/>
          </w:tcPr>
          <w:p>
            <w:pPr>
              <w:pStyle w:val="13"/>
              <w:ind w:firstLine="0" w:firstLineChars="0"/>
            </w:pPr>
            <w:r>
              <w:t>3、单价在</w:t>
            </w:r>
            <w:r>
              <w:rPr>
                <w:rFonts w:hint="eastAsia"/>
                <w:lang w:val="en-US" w:eastAsia="zh-CN"/>
              </w:rPr>
              <w:t>20</w:t>
            </w:r>
            <w:r>
              <w:t>万元以上的设备</w:t>
            </w:r>
          </w:p>
        </w:tc>
        <w:tc>
          <w:tcPr>
            <w:tcW w:w="2835" w:type="dxa"/>
            <w:vAlign w:val="center"/>
          </w:tcPr>
          <w:p>
            <w:pPr>
              <w:pStyle w:val="14"/>
              <w:ind w:firstLine="0" w:firstLineChars="0"/>
              <w:rPr>
                <w:rFonts w:hint="default" w:eastAsia="方正书宋_GBK"/>
                <w:lang w:val="en-US" w:eastAsia="zh-CN"/>
              </w:rPr>
            </w:pPr>
            <w:r>
              <w:rPr>
                <w:rFonts w:hint="eastAsia"/>
                <w:lang w:val="en-US" w:eastAsia="zh-CN"/>
              </w:rPr>
              <w:t>41</w:t>
            </w:r>
          </w:p>
        </w:tc>
        <w:tc>
          <w:tcPr>
            <w:tcW w:w="2835" w:type="dxa"/>
            <w:vAlign w:val="center"/>
          </w:tcPr>
          <w:p>
            <w:pPr>
              <w:pStyle w:val="12"/>
              <w:ind w:firstLine="0" w:firstLineChars="0"/>
              <w:rPr>
                <w:rFonts w:hint="default" w:eastAsia="方正书宋_GBK"/>
                <w:lang w:val="en-US" w:eastAsia="zh-CN"/>
              </w:rPr>
            </w:pPr>
            <w:bookmarkStart w:id="20" w:name="_GoBack"/>
            <w:bookmarkEnd w:id="20"/>
            <w:r>
              <w:rPr>
                <w:rFonts w:hint="eastAsia"/>
                <w:lang w:val="en-US" w:eastAsia="zh-CN"/>
              </w:rPr>
              <w:t>3630.15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3"/>
              <w:ind w:firstLine="0" w:firstLineChars="0"/>
            </w:pPr>
            <w:r>
              <w:t>4、其他固定资产</w:t>
            </w:r>
          </w:p>
        </w:tc>
        <w:tc>
          <w:tcPr>
            <w:tcW w:w="2835" w:type="dxa"/>
            <w:vAlign w:val="center"/>
          </w:tcPr>
          <w:p>
            <w:pPr>
              <w:pStyle w:val="14"/>
              <w:ind w:firstLine="0" w:firstLineChars="0"/>
              <w:rPr>
                <w:rFonts w:hint="eastAsia" w:eastAsia="方正书宋_GBK"/>
                <w:lang w:val="en-US" w:eastAsia="zh-CN"/>
              </w:rPr>
            </w:pPr>
            <w:r>
              <w:rPr>
                <w:rFonts w:hint="eastAsia"/>
                <w:lang w:val="en-US" w:eastAsia="zh-CN"/>
              </w:rPr>
              <w:t>1803542</w:t>
            </w:r>
          </w:p>
        </w:tc>
        <w:tc>
          <w:tcPr>
            <w:tcW w:w="2835" w:type="dxa"/>
            <w:vAlign w:val="center"/>
          </w:tcPr>
          <w:p>
            <w:pPr>
              <w:pStyle w:val="12"/>
              <w:ind w:firstLine="0" w:firstLineChars="0"/>
              <w:rPr>
                <w:rFonts w:hint="default" w:eastAsia="方正书宋_GBK"/>
                <w:lang w:val="en-US" w:eastAsia="zh-CN"/>
              </w:rPr>
            </w:pPr>
            <w:r>
              <w:rPr>
                <w:rFonts w:hint="eastAsia"/>
                <w:lang w:val="en-US" w:eastAsia="zh-CN"/>
              </w:rPr>
              <w:t>41286.52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A00002EF" w:usb1="4000004B" w:usb2="00000000" w:usb3="00000000" w:csb0="2000009F" w:csb1="00000000"/>
  </w:font>
  <w:font w:name="Calibri">
    <w:panose1 w:val="020F0502020204030204"/>
    <w:charset w:val="00"/>
    <w:family w:val="swiss"/>
    <w:pitch w:val="default"/>
    <w:sig w:usb0="A00002EF" w:usb1="4000207B" w:usb2="00000000" w:usb3="00000000" w:csb0="2000009F" w:csb1="00000000"/>
  </w:font>
  <w:font w:name="方正仿宋_GBK">
    <w:altName w:val="Arial Unicode MS"/>
    <w:panose1 w:val="03000509000000000000"/>
    <w:charset w:val="86"/>
    <w:family w:val="auto"/>
    <w:pitch w:val="default"/>
    <w:sig w:usb0="00000000" w:usb1="0000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AFF" w:usb1="C0007843" w:usb2="00000009" w:usb3="00000000" w:csb0="400001FF" w:csb1="FFFF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527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528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8F6575"/>
    <w:rsid w:val="09962252"/>
    <w:rsid w:val="0BEB0492"/>
    <w:rsid w:val="0CED5259"/>
    <w:rsid w:val="13530945"/>
    <w:rsid w:val="1BD702B9"/>
    <w:rsid w:val="30EE4A4B"/>
    <w:rsid w:val="31424C7A"/>
    <w:rsid w:val="327F1843"/>
    <w:rsid w:val="329D532F"/>
    <w:rsid w:val="403E35E4"/>
    <w:rsid w:val="40896F37"/>
    <w:rsid w:val="465179FE"/>
    <w:rsid w:val="514F08DF"/>
    <w:rsid w:val="55BA3C34"/>
    <w:rsid w:val="591753B5"/>
    <w:rsid w:val="592D500A"/>
    <w:rsid w:val="5B183D07"/>
    <w:rsid w:val="5B885863"/>
    <w:rsid w:val="5E2D0A6B"/>
    <w:rsid w:val="5EF752FF"/>
    <w:rsid w:val="614362FA"/>
    <w:rsid w:val="61E97D4B"/>
    <w:rsid w:val="66087371"/>
    <w:rsid w:val="683A3B6D"/>
    <w:rsid w:val="6BD33F98"/>
    <w:rsid w:val="6D497DA3"/>
    <w:rsid w:val="77905AAA"/>
    <w:rsid w:val="7AC33BDE"/>
    <w:rsid w:val="7E7A2EA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5">
    <w:name w:val="Default Paragraph Font"/>
    <w:unhideWhenUsed/>
    <w:qFormat/>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7">
    <w:name w:val="Table Grid"/>
    <w:basedOn w:val="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530</Pages>
  <ScaleCrop>false</ScaleCrop>
  <LinksUpToDate>false</LinksUpToDate>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2025-03-06T10:41:00Z</dcterms:created>
  <dc:creator>Administrator</dc:creator>
  <cp:lastModifiedBy>Administrator</cp:lastModifiedBy>
  <dcterms:modified xsi:type="dcterms:W3CDTF">2025-09-07T08:33:30Z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y fmtid="{D5CDD505-2E9C-101B-9397-08002B2CF9AE}" pid="3" name="ICV">
    <vt:lpwstr>B62EA05444054A5D9A9EF481619B14E1</vt:lpwstr>
  </property>
</Properties>
</file>