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jc w:val="center"/>
        <w:rPr>
          <w:rFonts w:ascii="方正小标宋_GBK" w:eastAsia="方正小标宋_GBK" w:cs="方正小标宋_GBK" w:hAnsi="方正小标宋_GBK"/>
          <w:sz w:val="36"/>
          <w:szCs w:val="36"/>
        </w:rPr>
      </w:pPr>
      <w:r>
        <w:rPr>
          <w:rFonts w:ascii="方正小标宋_GBK" w:eastAsia="方正小标宋_GBK" w:cs="方正小标宋_GBK" w:hAnsi="方正小标宋_GBK" w:hint="eastAsia"/>
          <w:sz w:val="36"/>
          <w:szCs w:val="36"/>
        </w:rPr>
        <w:t>赵县医疗保障局</w:t>
      </w:r>
    </w:p>
    <w:p>
      <w:pPr>
        <w:jc w:val="center"/>
        <w:rPr>
          <w:rFonts w:ascii="方正小标宋_GBK" w:eastAsia="方正小标宋_GBK" w:cs="方正小标宋_GBK" w:hAnsi="方正小标宋_GBK"/>
          <w:sz w:val="36"/>
          <w:szCs w:val="36"/>
        </w:rPr>
      </w:pPr>
      <w:r>
        <w:rPr>
          <w:rFonts w:ascii="方正小标宋_GBK" w:eastAsia="方正小标宋_GBK" w:cs="方正小标宋_GBK" w:hAnsi="方正小标宋_GBK" w:hint="eastAsia"/>
          <w:sz w:val="36"/>
          <w:szCs w:val="36"/>
        </w:rPr>
        <w:t>关于</w:t>
      </w:r>
      <w:r>
        <w:rPr>
          <w:rFonts w:ascii="方正小标宋_GBK" w:eastAsia="方正小标宋_GBK" w:cs="方正小标宋_GBK" w:hAnsi="方正小标宋_GBK"/>
          <w:sz w:val="36"/>
          <w:szCs w:val="36"/>
        </w:rPr>
        <w:t>医保定点</w:t>
      </w:r>
      <w:r>
        <w:rPr>
          <w:rFonts w:ascii="方正小标宋_GBK" w:eastAsia="方正小标宋_GBK" w:cs="方正小标宋_GBK" w:hAnsi="方正小标宋_GBK" w:hint="eastAsia"/>
          <w:sz w:val="36"/>
          <w:szCs w:val="36"/>
        </w:rPr>
        <w:t>新增纳入的若干政策</w:t>
      </w:r>
    </w:p>
    <w:p>
      <w:pPr>
        <w:jc w:val="center"/>
        <w:rPr>
          <w:rFonts w:ascii="方正小标宋_GBK" w:eastAsia="方正小标宋_GBK" w:cs="方正小标宋_GBK" w:hAnsi="方正小标宋_GBK" w:hint="eastAsia"/>
          <w:sz w:val="36"/>
          <w:szCs w:val="36"/>
        </w:rPr>
      </w:pPr>
    </w:p>
    <w:p>
      <w:pPr>
        <w:jc w:val="center"/>
        <w:rPr>
          <w:rFonts w:ascii="方正仿宋_GBK" w:eastAsia="方正仿宋_GBK" w:cs="方正仿宋_GBK" w:hAnsi="方正仿宋_GBK" w:hint="eastAsia"/>
          <w:sz w:val="32"/>
          <w:szCs w:val="32"/>
        </w:rPr>
      </w:pPr>
      <w:r>
        <w:rPr>
          <w:rFonts w:ascii="方正仿宋_GBK" w:eastAsia="方正仿宋_GBK" w:cs="方正仿宋_GBK" w:hAnsi="方正仿宋_GBK"/>
          <w:sz w:val="32"/>
          <w:szCs w:val="32"/>
        </w:rPr>
        <w:t xml:space="preserve"> </w:t>
      </w:r>
      <w:r>
        <w:rPr>
          <w:rFonts w:ascii="方正仿宋_GBK" w:eastAsia="方正仿宋_GBK" w:cs="方正仿宋_GBK" w:hAnsi="方正仿宋_GBK" w:hint="eastAsia"/>
          <w:sz w:val="32"/>
          <w:szCs w:val="32"/>
        </w:rPr>
        <w:t>赵县医药机构依法纳入医保定点的政策依据如下：</w:t>
      </w:r>
    </w:p>
    <w:p>
      <w:pPr>
        <w:ind w:left="0" w:firstLineChars="200" w:firstLine="640"/>
        <w:rPr>
          <w:rFonts w:ascii="方正仿宋_GBK" w:eastAsia="方正仿宋_GBK" w:cs="方正仿宋_GBK" w:hAnsi="方正仿宋_GBK"/>
          <w:sz w:val="32"/>
          <w:szCs w:val="32"/>
          <w:highlight w:val="none"/>
        </w:rPr>
      </w:pPr>
      <w:r>
        <w:rPr>
          <w:rFonts w:ascii="方正仿宋_GBK" w:eastAsia="方正仿宋_GBK" w:cs="方正仿宋_GBK" w:hAnsi="方正仿宋_GBK" w:hint="eastAsia"/>
          <w:sz w:val="32"/>
          <w:szCs w:val="32"/>
        </w:rPr>
        <w:t>《河北省医疗保障局关于印发&lt;河北省医疗机构医疗保障定点纳入评估实施细则&gt;&lt;河北省零售药店医疗保障纳入评估实施细则&gt;的通知》</w:t>
      </w:r>
      <w:r>
        <w:rPr>
          <w:rFonts w:ascii="方正仿宋_GBK" w:eastAsia="方正仿宋_GBK" w:cs="方正仿宋_GBK" w:hAnsi="方正仿宋_GBK"/>
          <w:sz w:val="32"/>
          <w:szCs w:val="32"/>
        </w:rPr>
        <w:t>（冀医保规</w:t>
      </w:r>
      <w:r>
        <w:rPr>
          <w:rFonts w:ascii="方正仿宋_GBK" w:eastAsia="方正仿宋_GBK" w:cs="方正仿宋_GBK" w:hAnsi="方正仿宋_GBK" w:hint="eastAsia"/>
          <w:sz w:val="32"/>
          <w:szCs w:val="32"/>
          <w:highlight w:val="none"/>
        </w:rPr>
        <w:t>〔2023〕8号</w:t>
      </w:r>
      <w:r>
        <w:rPr>
          <w:rFonts w:ascii="方正仿宋_GBK" w:eastAsia="方正仿宋_GBK" w:cs="方正仿宋_GBK" w:hAnsi="方正仿宋_GBK"/>
          <w:sz w:val="32"/>
          <w:szCs w:val="32"/>
          <w:highlight w:val="none"/>
        </w:rPr>
        <w:t>）、</w:t>
      </w:r>
      <w:r>
        <w:rPr>
          <w:rFonts w:ascii="方正仿宋_GBK" w:eastAsia="方正仿宋_GBK" w:cs="方正仿宋_GBK" w:hAnsi="方正仿宋_GBK" w:hint="eastAsia"/>
          <w:sz w:val="32"/>
          <w:szCs w:val="32"/>
        </w:rPr>
        <w:t>《河北省医疗保障局关于修改&lt;河北省医疗机构医疗保障定点纳入评估实施细则&gt;&lt;河北省零售药店医疗保障纳入评估实施细则&gt;的通知》</w:t>
      </w:r>
      <w:r>
        <w:rPr>
          <w:rFonts w:ascii="方正仿宋_GBK" w:eastAsia="方正仿宋_GBK" w:cs="方正仿宋_GBK" w:hAnsi="方正仿宋_GBK"/>
          <w:sz w:val="32"/>
          <w:szCs w:val="32"/>
        </w:rPr>
        <w:t>（冀医保规</w:t>
      </w:r>
      <w:r>
        <w:rPr>
          <w:rFonts w:ascii="方正仿宋_GBK" w:eastAsia="方正仿宋_GBK" w:cs="方正仿宋_GBK" w:hAnsi="方正仿宋_GBK" w:hint="eastAsia"/>
          <w:sz w:val="32"/>
          <w:szCs w:val="32"/>
          <w:highlight w:val="none"/>
        </w:rPr>
        <w:t>〔2023〕11号</w:t>
      </w:r>
      <w:r>
        <w:rPr>
          <w:rFonts w:ascii="方正仿宋_GBK" w:eastAsia="方正仿宋_GBK" w:cs="方正仿宋_GBK" w:hAnsi="方正仿宋_GBK"/>
          <w:sz w:val="32"/>
          <w:szCs w:val="32"/>
          <w:highlight w:val="none"/>
        </w:rPr>
        <w:t>）、《石家庄市医疗保障局关于印发</w:t>
      </w:r>
      <w:r>
        <w:rPr>
          <w:rFonts w:ascii="方正仿宋_GBK" w:eastAsia="方正仿宋_GBK" w:cs="方正仿宋_GBK" w:hAnsi="方正仿宋_GBK" w:hint="eastAsia"/>
          <w:sz w:val="32"/>
          <w:szCs w:val="32"/>
        </w:rPr>
        <w:t>&lt;</w:t>
      </w:r>
      <w:r>
        <w:rPr>
          <w:rFonts w:ascii="方正仿宋_GBK" w:eastAsia="方正仿宋_GBK" w:cs="方正仿宋_GBK" w:hAnsi="方正仿宋_GBK"/>
          <w:sz w:val="32"/>
          <w:szCs w:val="32"/>
        </w:rPr>
        <w:t>石家庄市医保定点医药机构资源配置方案（试行）的通知</w:t>
      </w:r>
      <w:r>
        <w:rPr>
          <w:rFonts w:ascii="方正仿宋_GBK" w:eastAsia="方正仿宋_GBK" w:cs="方正仿宋_GBK" w:hAnsi="方正仿宋_GBK"/>
          <w:sz w:val="32"/>
          <w:szCs w:val="32"/>
          <w:highlight w:val="none"/>
        </w:rPr>
        <w:t>》（石医保字</w:t>
      </w:r>
      <w:r>
        <w:rPr>
          <w:rFonts w:ascii="方正仿宋_GBK" w:eastAsia="方正仿宋_GBK" w:cs="方正仿宋_GBK" w:hAnsi="方正仿宋_GBK" w:hint="eastAsia"/>
          <w:sz w:val="32"/>
          <w:szCs w:val="32"/>
          <w:highlight w:val="none"/>
        </w:rPr>
        <w:t>〔202</w:t>
      </w:r>
      <w:r>
        <w:rPr>
          <w:rFonts w:ascii="方正仿宋_GBK" w:eastAsia="方正仿宋_GBK" w:cs="方正仿宋_GBK" w:hAnsi="方正仿宋_GBK"/>
          <w:sz w:val="32"/>
          <w:szCs w:val="32"/>
          <w:highlight w:val="none"/>
        </w:rPr>
        <w:t>5</w:t>
      </w:r>
      <w:r>
        <w:rPr>
          <w:rFonts w:ascii="方正仿宋_GBK" w:eastAsia="方正仿宋_GBK" w:cs="方正仿宋_GBK" w:hAnsi="方正仿宋_GBK" w:hint="eastAsia"/>
          <w:sz w:val="32"/>
          <w:szCs w:val="32"/>
          <w:highlight w:val="none"/>
        </w:rPr>
        <w:t>〕</w:t>
      </w:r>
      <w:r>
        <w:rPr>
          <w:rFonts w:ascii="方正仿宋_GBK" w:eastAsia="方正仿宋_GBK" w:cs="方正仿宋_GBK" w:hAnsi="方正仿宋_GBK"/>
          <w:sz w:val="32"/>
          <w:szCs w:val="32"/>
          <w:highlight w:val="none"/>
        </w:rPr>
        <w:t>33号）。</w:t>
      </w:r>
    </w:p>
    <w:p>
      <w:pPr>
        <w:ind w:left="0" w:firstLineChars="200" w:firstLine="640"/>
        <w:rPr>
          <w:rFonts w:ascii="方正仿宋_GBK" w:eastAsia="方正仿宋_GBK" w:cs="方正仿宋_GBK" w:hAnsi="方正仿宋_GBK"/>
          <w:sz w:val="32"/>
          <w:szCs w:val="32"/>
        </w:rPr>
      </w:pPr>
      <w:r>
        <w:rPr>
          <w:rFonts w:ascii="方正仿宋_GBK" w:eastAsia="方正仿宋_GBK" w:cs="方正仿宋_GBK" w:hAnsi="方正仿宋_GBK" w:hint="eastAsia"/>
          <w:sz w:val="32"/>
          <w:szCs w:val="32"/>
        </w:rPr>
        <w:t>2025年3月26日发布的《赵县医疗保障局关于2025年度新增定点医</w:t>
      </w:r>
      <w:r>
        <w:rPr>
          <w:rFonts w:ascii="方正仿宋_GBK" w:eastAsia="方正仿宋_GBK" w:cs="方正仿宋_GBK" w:hAnsi="方正仿宋_GBK"/>
          <w:sz w:val="32"/>
          <w:szCs w:val="32"/>
        </w:rPr>
        <w:t>药</w:t>
      </w:r>
      <w:r>
        <w:rPr>
          <w:rFonts w:ascii="方正仿宋_GBK" w:eastAsia="方正仿宋_GBK" w:cs="方正仿宋_GBK" w:hAnsi="方正仿宋_GBK" w:hint="eastAsia"/>
          <w:sz w:val="32"/>
          <w:szCs w:val="32"/>
        </w:rPr>
        <w:t>机构布局规划》废止，根据</w:t>
      </w:r>
      <w:r>
        <w:rPr>
          <w:rFonts w:ascii="方正仿宋_GBK" w:eastAsia="方正仿宋_GBK" w:cs="方正仿宋_GBK" w:hAnsi="方正仿宋_GBK"/>
          <w:sz w:val="32"/>
          <w:szCs w:val="32"/>
          <w:highlight w:val="none"/>
        </w:rPr>
        <w:t>《石家庄市医疗保障局关于印发</w:t>
      </w:r>
      <w:r>
        <w:rPr>
          <w:rFonts w:ascii="方正仿宋_GBK" w:eastAsia="方正仿宋_GBK" w:cs="方正仿宋_GBK" w:hAnsi="方正仿宋_GBK" w:hint="eastAsia"/>
          <w:sz w:val="32"/>
          <w:szCs w:val="32"/>
        </w:rPr>
        <w:t>&lt;</w:t>
      </w:r>
      <w:r>
        <w:rPr>
          <w:rFonts w:ascii="方正仿宋_GBK" w:eastAsia="方正仿宋_GBK" w:cs="方正仿宋_GBK" w:hAnsi="方正仿宋_GBK"/>
          <w:sz w:val="32"/>
          <w:szCs w:val="32"/>
        </w:rPr>
        <w:t>石家庄市医保定点医药机构资源配置方案（试行）的通知</w:t>
      </w:r>
      <w:r>
        <w:rPr>
          <w:rFonts w:ascii="方正仿宋_GBK" w:eastAsia="方正仿宋_GBK" w:cs="方正仿宋_GBK" w:hAnsi="方正仿宋_GBK"/>
          <w:sz w:val="32"/>
          <w:szCs w:val="32"/>
          <w:highlight w:val="none"/>
        </w:rPr>
        <w:t>》（石医保字</w:t>
      </w:r>
      <w:r>
        <w:rPr>
          <w:rFonts w:ascii="方正仿宋_GBK" w:eastAsia="方正仿宋_GBK" w:cs="方正仿宋_GBK" w:hAnsi="方正仿宋_GBK" w:hint="eastAsia"/>
          <w:sz w:val="32"/>
          <w:szCs w:val="32"/>
          <w:highlight w:val="none"/>
        </w:rPr>
        <w:t>〔202</w:t>
      </w:r>
      <w:r>
        <w:rPr>
          <w:rFonts w:ascii="方正仿宋_GBK" w:eastAsia="方正仿宋_GBK" w:cs="方正仿宋_GBK" w:hAnsi="方正仿宋_GBK"/>
          <w:sz w:val="32"/>
          <w:szCs w:val="32"/>
          <w:highlight w:val="none"/>
        </w:rPr>
        <w:t>5</w:t>
      </w:r>
      <w:r>
        <w:rPr>
          <w:rFonts w:ascii="方正仿宋_GBK" w:eastAsia="方正仿宋_GBK" w:cs="方正仿宋_GBK" w:hAnsi="方正仿宋_GBK" w:hint="eastAsia"/>
          <w:sz w:val="32"/>
          <w:szCs w:val="32"/>
          <w:highlight w:val="none"/>
        </w:rPr>
        <w:t>〕</w:t>
      </w:r>
      <w:r>
        <w:rPr>
          <w:rFonts w:ascii="方正仿宋_GBK" w:eastAsia="方正仿宋_GBK" w:cs="方正仿宋_GBK" w:hAnsi="方正仿宋_GBK"/>
          <w:sz w:val="32"/>
          <w:szCs w:val="32"/>
          <w:highlight w:val="none"/>
        </w:rPr>
        <w:t>33号）</w:t>
      </w:r>
      <w:r>
        <w:rPr>
          <w:rFonts w:ascii="方正仿宋_GBK" w:eastAsia="方正仿宋_GBK" w:cs="方正仿宋_GBK" w:hAnsi="方正仿宋_GBK" w:hint="eastAsia"/>
          <w:sz w:val="32"/>
          <w:szCs w:val="32"/>
        </w:rPr>
        <w:t>实施新增纳入工作</w:t>
      </w:r>
      <w:r>
        <w:rPr>
          <w:rFonts w:ascii="方正仿宋_GBK" w:eastAsia="方正仿宋_GBK" w:cs="方正仿宋_GBK" w:hAnsi="方正仿宋_GBK"/>
          <w:sz w:val="32"/>
          <w:szCs w:val="32"/>
        </w:rPr>
        <w:t>，如遇上级政策调整，按新政策执行。</w:t>
      </w:r>
    </w:p>
    <w:p>
      <w:pPr>
        <w:ind w:left="0" w:firstLineChars="200" w:firstLine="640"/>
        <w:rPr>
          <w:rFonts w:ascii="方正仿宋_GBK" w:eastAsia="方正仿宋_GBK" w:cs="方正仿宋_GBK" w:hAnsi="方正仿宋_GBK"/>
          <w:sz w:val="32"/>
          <w:szCs w:val="32"/>
        </w:rPr>
      </w:pPr>
    </w:p>
    <w:p>
      <w:pPr>
        <w:ind w:firstLineChars="200" w:firstLine="640"/>
        <w:rPr>
          <w:rFonts w:ascii="方正仿宋_GBK" w:eastAsia="方正仿宋_GBK" w:cs="方正仿宋_GBK" w:hAnsi="方正仿宋_GBK"/>
          <w:sz w:val="32"/>
          <w:szCs w:val="32"/>
          <w:highlight w:val="none"/>
        </w:rPr>
      </w:pPr>
      <w:r>
        <w:rPr>
          <w:rFonts w:ascii="方正仿宋_GBK" w:eastAsia="方正仿宋_GBK" w:cs="方正仿宋_GBK" w:hAnsi="方正仿宋_GBK"/>
          <w:sz w:val="32"/>
          <w:szCs w:val="32"/>
        </w:rPr>
        <w:t>附件：</w:t>
      </w:r>
      <w:r>
        <w:rPr>
          <w:rFonts w:ascii="方正仿宋_GBK" w:eastAsia="方正仿宋_GBK" w:cs="方正仿宋_GBK" w:hAnsi="方正仿宋_GBK" w:hint="eastAsia"/>
          <w:sz w:val="32"/>
          <w:szCs w:val="32"/>
        </w:rPr>
        <w:t>《河北省医疗保障局关于印发&lt;河北省医疗机构医疗保障定点纳入评估实施细则&gt;&lt;河北省零售药店医疗保障纳入评估实施细则&gt;的通知》</w:t>
      </w:r>
      <w:r>
        <w:rPr>
          <w:rFonts w:ascii="方正仿宋_GBK" w:eastAsia="方正仿宋_GBK" w:cs="方正仿宋_GBK" w:hAnsi="方正仿宋_GBK"/>
          <w:sz w:val="32"/>
          <w:szCs w:val="32"/>
        </w:rPr>
        <w:t>（冀医保规</w:t>
      </w:r>
      <w:r>
        <w:rPr>
          <w:rFonts w:ascii="方正仿宋_GBK" w:eastAsia="方正仿宋_GBK" w:cs="方正仿宋_GBK" w:hAnsi="方正仿宋_GBK" w:hint="eastAsia"/>
          <w:sz w:val="32"/>
          <w:szCs w:val="32"/>
          <w:highlight w:val="none"/>
        </w:rPr>
        <w:t>〔2023〕8号</w:t>
      </w:r>
      <w:r>
        <w:rPr>
          <w:rFonts w:ascii="方正仿宋_GBK" w:eastAsia="方正仿宋_GBK" w:cs="方正仿宋_GBK" w:hAnsi="方正仿宋_GBK"/>
          <w:sz w:val="32"/>
          <w:szCs w:val="32"/>
          <w:highlight w:val="none"/>
        </w:rPr>
        <w:t>）</w:t>
      </w:r>
    </w:p>
    <w:p>
      <w:pPr>
        <w:ind w:firstLineChars="200" w:firstLine="640"/>
        <w:rPr>
          <w:rFonts w:ascii="方正仿宋_GBK" w:eastAsia="方正仿宋_GBK" w:cs="方正仿宋_GBK" w:hAnsi="方正仿宋_GBK"/>
          <w:sz w:val="32"/>
          <w:szCs w:val="32"/>
          <w:highlight w:val="none"/>
        </w:rPr>
      </w:pPr>
      <w:r>
        <w:rPr>
          <w:rFonts w:ascii="方正仿宋_GBK" w:eastAsia="方正仿宋_GBK" w:cs="方正仿宋_GBK" w:hAnsi="方正仿宋_GBK" w:hint="eastAsia"/>
          <w:sz w:val="32"/>
          <w:szCs w:val="32"/>
        </w:rPr>
        <w:t>《河北省医疗保障局关于修改&lt;河北省医疗机构医疗保障定点纳入评估实施细则&gt;&lt;河北省零售药店医疗保障纳入评估实施细则&gt;的通知》</w:t>
      </w:r>
      <w:r>
        <w:rPr>
          <w:rFonts w:ascii="方正仿宋_GBK" w:eastAsia="方正仿宋_GBK" w:cs="方正仿宋_GBK" w:hAnsi="方正仿宋_GBK"/>
          <w:sz w:val="32"/>
          <w:szCs w:val="32"/>
        </w:rPr>
        <w:t>（冀医保规</w:t>
      </w:r>
      <w:r>
        <w:rPr>
          <w:rFonts w:ascii="方正仿宋_GBK" w:eastAsia="方正仿宋_GBK" w:cs="方正仿宋_GBK" w:hAnsi="方正仿宋_GBK" w:hint="eastAsia"/>
          <w:sz w:val="32"/>
          <w:szCs w:val="32"/>
          <w:highlight w:val="none"/>
        </w:rPr>
        <w:t>〔2023〕11号</w:t>
      </w:r>
      <w:r>
        <w:rPr>
          <w:rFonts w:ascii="方正仿宋_GBK" w:eastAsia="方正仿宋_GBK" w:cs="方正仿宋_GBK" w:hAnsi="方正仿宋_GBK"/>
          <w:sz w:val="32"/>
          <w:szCs w:val="32"/>
          <w:highlight w:val="none"/>
        </w:rPr>
        <w:t>）</w:t>
      </w:r>
    </w:p>
    <w:p>
      <w:pPr>
        <w:ind w:firstLineChars="200" w:firstLine="640"/>
        <w:rPr>
          <w:rFonts w:ascii="方正仿宋_GBK" w:eastAsia="方正仿宋_GBK" w:cs="方正仿宋_GBK" w:hAnsi="方正仿宋_GBK"/>
          <w:sz w:val="32"/>
          <w:szCs w:val="32"/>
          <w:highlight w:val="none"/>
        </w:rPr>
      </w:pPr>
    </w:p>
    <w:p>
      <w:pPr>
        <w:ind w:left="0" w:firstLineChars="1700" w:firstLine="5440"/>
        <w:rPr>
          <w:rFonts w:ascii="方正仿宋_GBK" w:eastAsia="方正仿宋_GBK" w:cs="方正仿宋_GBK" w:hAnsi="方正仿宋_GBK" w:hint="eastAsia"/>
          <w:sz w:val="32"/>
          <w:szCs w:val="32"/>
        </w:rPr>
      </w:pPr>
      <w:r>
        <w:rPr>
          <w:rFonts w:ascii="方正仿宋_GBK" w:eastAsia="方正仿宋_GBK" w:cs="方正仿宋_GBK" w:hAnsi="方正仿宋_GBK"/>
          <w:sz w:val="32"/>
          <w:szCs w:val="32"/>
          <w:highlight w:val="none"/>
        </w:rPr>
        <w:t xml:space="preserve"> 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小标宋_GBK">
    <w:altName w:val="新宋体"/>
    <w:panose1 w:val="02000000000000000000"/>
    <w:charset w:val="86"/>
    <w:family w:val="script"/>
    <w:pitch w:val="variable"/>
    <w:sig w:usb0="A00002BF" w:usb1="38CF7CFA" w:usb2="00082016" w:usb3="00000000" w:csb0="00040001" w:csb1="00000000"/>
  </w:font>
  <w:font w:name="方正仿宋_GBK">
    <w:altName w:val="仿宋"/>
    <w:panose1 w:val="02000000000000000000"/>
    <w:charset w:val="86"/>
    <w:family w:val="script"/>
    <w:pitch w:val="variable"/>
    <w:sig w:usb0="A00002BF" w:usb1="38CF7CFA" w:usb2="00082016" w:usb3="00000000" w:csb0="00040001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2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noPunctuationKerning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2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E0D047FA-A221-4C59-A86E-0033A3ECD623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112</TotalTime>
  <Application>Yozo_Office9.0.5727.102ZH.HE25</Application>
  <Pages>2</Pages>
  <Words>0</Words>
  <Characters>411</Characters>
  <Lines>0</Lines>
  <Paragraphs>11</Paragraphs>
  <CharactersWithSpaces>549</CharactersWithSpaces>
  <Company>Yozosoft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User274</dc:creator>
  <cp:lastModifiedBy>Administrator</cp:lastModifiedBy>
  <cp:revision>13</cp:revision>
  <cp:lastPrinted>2025-10-23T05:54:24Z</cp:lastPrinted>
  <dcterms:created xsi:type="dcterms:W3CDTF">2021-05-08T07:28:00Z</dcterms:created>
  <dcterms:modified xsi:type="dcterms:W3CDTF">2025-10-23T08:13:58Z</dcterms:modified>
</cp:coreProperties>
</file>