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赵县王西章乡</w:t>
      </w:r>
    </w:p>
    <w:p>
      <w:pPr>
        <w:jc w:val="center"/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2020年“双随机、一公开”监管工作实施方案</w:t>
      </w:r>
    </w:p>
    <w:bookmarkEnd w:id="0"/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10"/>
      </w:pPr>
      <w:r>
        <w:t>窗体顶端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150" w:afterAutospacing="0" w:line="432" w:lineRule="auto"/>
        <w:ind w:right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44444"/>
          <w:sz w:val="32"/>
          <w:szCs w:val="32"/>
        </w:rPr>
        <w:t>为贯彻落实国务院和省政府“双随机、一公开”监管工作部署要求，</w:t>
      </w:r>
      <w:r>
        <w:rPr>
          <w:rFonts w:hint="eastAsia" w:ascii="仿宋" w:hAnsi="仿宋" w:eastAsia="仿宋" w:cs="仿宋"/>
          <w:sz w:val="32"/>
          <w:szCs w:val="32"/>
        </w:rPr>
        <w:t>推动我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乡</w:t>
      </w:r>
      <w:r>
        <w:rPr>
          <w:rFonts w:hint="eastAsia" w:ascii="仿宋" w:hAnsi="仿宋" w:eastAsia="仿宋" w:cs="仿宋"/>
          <w:sz w:val="32"/>
          <w:szCs w:val="32"/>
        </w:rPr>
        <w:t>双随机抽查工作常态化、规范化、效能化建设，结合工作实际，制定本实施方案。</w:t>
      </w:r>
    </w:p>
    <w:p>
      <w:pPr>
        <w:ind w:firstLine="642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一、工作目标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（一）进一步强化随机抽查制度落实，不断提高抽查工作规范化、标准化水平。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（二）实现执法部门运用随机抽查监管的方式进行常态化日常监管，抽查事项清单要做到年度全覆盖。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（三）积极配合县政府参与跨部门“双随机”联合抽查，不断探索联合抽查新模式。</w:t>
      </w:r>
    </w:p>
    <w:p>
      <w:pPr>
        <w:ind w:firstLine="642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二、主要工作任务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科学合理制订随机抽查年度工作计划。要依据自身监管职责，结合监管重点、风险点、行业领域和政府工作要求等，本着营造安全、公平、有序的营商环境，做到“无事不扰”的原则，合理编制2020年度抽查计划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强化信息共享机制应用，不断提升信用监管效能。抽查结果要及时通过政府网站和双随机系统进行录入公示，逐步强化抽查检查结果信息的互认共享，充分发挥随机抽查检查结果在信用约束和联合惩戒中的威慑力。在此基础上，合理确定抽查比例和频次，提升监管的覆盖面和随机抽查的及时性和精准性，不断提高监管效能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（三）广泛参与跨部门“双随机”联合抽查。2020年，积极参与县政府计划组织开展的跨部门“双随机、一公开”联合抽查。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（四）进一步强化随机抽查制度落实，提高抽查工作规范化、标准化水平。根据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本乡</w:t>
      </w:r>
      <w:r>
        <w:rPr>
          <w:rFonts w:hint="eastAsia" w:ascii="仿宋" w:hAnsi="仿宋" w:eastAsia="仿宋" w:cs="仿宋"/>
          <w:sz w:val="32"/>
          <w:szCs w:val="32"/>
        </w:rPr>
        <w:t>执法的实际情况，2020年要重点强化提高执法人员的业务素质，不断提高双随机系统的操作技能和实际执法水平，真正使双随机抽查制度落到实处，实现抽查检查、结果录入、会商研判、审核批准、公示发布等环节的制度化、标准化，建立起一套科学严谨规范的工作程序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（五）加大宣传培训力度。要通过新闻媒体、发放宣传单等形式加大对随机抽查的宣传力度，不断扩大企业、社会的认知度和参与度，形成良好的社会监督氛围。</w:t>
      </w:r>
    </w:p>
    <w:p>
      <w:pPr>
        <w:ind w:firstLine="642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三、工作要求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（一）加强组织领导。成立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“双随机、一公开”</w:t>
      </w:r>
      <w:r>
        <w:rPr>
          <w:rFonts w:hint="eastAsia" w:ascii="仿宋" w:hAnsi="仿宋" w:eastAsia="仿宋" w:cs="仿宋"/>
          <w:sz w:val="32"/>
          <w:szCs w:val="32"/>
        </w:rPr>
        <w:t>领导小组，加强对本部门“双随机、一公开”监管工作的组织领导、统筹协调，并建立健全相应工作机制，细化目标任务和推进措施，确保工作落到实处。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（二）搞好沟通配合。要加强与政府各部门之间的联络沟通，互相配合，形成合力，推进工作落实。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（三）及时对“一单两库”实施动态管理，确保“一单”的及时性、准确性、完整性，并及时向社会公布。对“两库”特别是检查对象名录库，要随时进行充实调整，确保监管不留死角和盲区。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（四）落实好信息联络员制度。要严格执行信息联络员制度，确保及时报送“双随机、一公开”监管工作开展情况，注重总结好的经验做法，并及时上报县双随办（县市场监督管理局）。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jNjAyMzc3NzExYzdkYjZlNGYxMWQxMmEyYTFjMTQifQ=="/>
  </w:docVars>
  <w:rsids>
    <w:rsidRoot w:val="291B7987"/>
    <w:rsid w:val="291B7987"/>
    <w:rsid w:val="44A95757"/>
    <w:rsid w:val="4BCB3D2E"/>
    <w:rsid w:val="7BC7C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FollowedHyperlink"/>
    <w:basedOn w:val="6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8">
    <w:name w:val="Emphasis"/>
    <w:basedOn w:val="6"/>
    <w:qFormat/>
    <w:uiPriority w:val="0"/>
    <w:rPr>
      <w:rFonts w:ascii="微软雅黑" w:hAnsi="微软雅黑" w:eastAsia="微软雅黑" w:cs="微软雅黑"/>
      <w:u w:val="none"/>
    </w:rPr>
  </w:style>
  <w:style w:type="character" w:styleId="9">
    <w:name w:val="Hyperlink"/>
    <w:basedOn w:val="6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paragraph" w:customStyle="1" w:styleId="10">
    <w:name w:val="_Style 9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 w:eastAsia="宋体"/>
      <w:vanish/>
      <w:sz w:val="16"/>
    </w:rPr>
  </w:style>
  <w:style w:type="paragraph" w:customStyle="1" w:styleId="11">
    <w:name w:val="_Style 10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 w:eastAsia="宋体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2020-09-07T15:50:00Z</dcterms:created>
  <dc:creator>冬岭秀寒松</dc:creator>
  <cp:lastModifiedBy>uos</cp:lastModifiedBy>
  <dcterms:modified xsi:type="dcterms:W3CDTF">2024-05-10T10:35:53Z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965F6B61E70849D1A6D9F1A5011A3099_12</vt:lpwstr>
  </property>
</Properties>
</file>