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44BF" w:rsidRDefault="005B255E">
      <w:pPr>
        <w:jc w:val="center"/>
        <w:rPr>
          <w:b/>
          <w:bCs/>
          <w:sz w:val="36"/>
          <w:szCs w:val="36"/>
        </w:rPr>
      </w:pPr>
      <w:r>
        <w:rPr>
          <w:rFonts w:hint="eastAsia"/>
          <w:b/>
          <w:bCs/>
          <w:sz w:val="36"/>
          <w:szCs w:val="36"/>
        </w:rPr>
        <w:t>砖窑复垦相关费用</w:t>
      </w:r>
      <w:r>
        <w:rPr>
          <w:rFonts w:hint="eastAsia"/>
          <w:b/>
          <w:bCs/>
          <w:sz w:val="36"/>
          <w:szCs w:val="36"/>
        </w:rPr>
        <w:t>项目自评报告</w:t>
      </w:r>
    </w:p>
    <w:p w:rsidR="004544BF" w:rsidRDefault="004544BF">
      <w:pPr>
        <w:jc w:val="center"/>
        <w:rPr>
          <w:sz w:val="30"/>
          <w:szCs w:val="30"/>
        </w:rPr>
      </w:pP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根据《石家庄市财政支出绩效评价办法》（石财绩〔</w:t>
      </w:r>
      <w:r>
        <w:rPr>
          <w:rFonts w:ascii="仿宋" w:eastAsia="仿宋" w:hAnsi="仿宋" w:cs="仿宋" w:hint="eastAsia"/>
          <w:sz w:val="32"/>
          <w:szCs w:val="32"/>
        </w:rPr>
        <w:t>2013</w:t>
      </w:r>
      <w:r>
        <w:rPr>
          <w:rFonts w:ascii="仿宋" w:eastAsia="仿宋" w:hAnsi="仿宋" w:cs="仿宋" w:hint="eastAsia"/>
          <w:sz w:val="32"/>
          <w:szCs w:val="32"/>
        </w:rPr>
        <w:t>〕</w:t>
      </w:r>
      <w:r>
        <w:rPr>
          <w:rFonts w:ascii="仿宋" w:eastAsia="仿宋" w:hAnsi="仿宋" w:cs="仿宋" w:hint="eastAsia"/>
          <w:sz w:val="32"/>
          <w:szCs w:val="32"/>
        </w:rPr>
        <w:t>2</w:t>
      </w:r>
      <w:r>
        <w:rPr>
          <w:rFonts w:ascii="仿宋" w:eastAsia="仿宋" w:hAnsi="仿宋" w:cs="仿宋" w:hint="eastAsia"/>
          <w:sz w:val="32"/>
          <w:szCs w:val="32"/>
        </w:rPr>
        <w:t>号），遵循“科学性、规范性、客观性和公正性”的原则，对人大代表之家活动经费专项资金项目实施了财政支出绩效自评，形成本评价报告。</w:t>
      </w:r>
    </w:p>
    <w:p w:rsidR="004544BF" w:rsidRDefault="005B255E">
      <w:pPr>
        <w:spacing w:line="520" w:lineRule="exact"/>
        <w:ind w:firstLineChars="200" w:firstLine="602"/>
        <w:rPr>
          <w:b/>
          <w:bCs/>
          <w:sz w:val="30"/>
          <w:szCs w:val="30"/>
        </w:rPr>
      </w:pPr>
      <w:r>
        <w:rPr>
          <w:rFonts w:hint="eastAsia"/>
          <w:b/>
          <w:bCs/>
          <w:sz w:val="30"/>
          <w:szCs w:val="30"/>
        </w:rPr>
        <w:t>一、项目基本情况</w:t>
      </w:r>
    </w:p>
    <w:p w:rsidR="004544BF" w:rsidRDefault="005B255E">
      <w:pPr>
        <w:spacing w:line="520" w:lineRule="exact"/>
        <w:ind w:firstLineChars="100" w:firstLine="300"/>
        <w:rPr>
          <w:sz w:val="30"/>
          <w:szCs w:val="30"/>
        </w:rPr>
      </w:pPr>
      <w:r>
        <w:rPr>
          <w:rFonts w:hint="eastAsia"/>
          <w:sz w:val="30"/>
          <w:szCs w:val="30"/>
        </w:rPr>
        <w:t>（一）项目概况</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砖窑复垦相关费用支出项目</w:t>
      </w:r>
      <w:r>
        <w:rPr>
          <w:rFonts w:ascii="仿宋" w:eastAsia="仿宋" w:hAnsi="仿宋" w:cs="仿宋" w:hint="eastAsia"/>
          <w:sz w:val="32"/>
          <w:szCs w:val="32"/>
        </w:rPr>
        <w:t>投入</w:t>
      </w:r>
      <w:r>
        <w:rPr>
          <w:rFonts w:ascii="仿宋" w:eastAsia="仿宋" w:hAnsi="仿宋" w:cs="仿宋" w:hint="eastAsia"/>
          <w:sz w:val="32"/>
          <w:szCs w:val="32"/>
        </w:rPr>
        <w:t>400</w:t>
      </w:r>
      <w:r>
        <w:rPr>
          <w:rFonts w:ascii="仿宋" w:eastAsia="仿宋" w:hAnsi="仿宋" w:cs="仿宋" w:hint="eastAsia"/>
          <w:sz w:val="32"/>
          <w:szCs w:val="32"/>
        </w:rPr>
        <w:t>万元，</w:t>
      </w:r>
      <w:r>
        <w:rPr>
          <w:rFonts w:ascii="仿宋" w:eastAsia="仿宋" w:hAnsi="仿宋" w:cs="仿宋_GB2312" w:hint="eastAsia"/>
          <w:sz w:val="32"/>
          <w:szCs w:val="32"/>
        </w:rPr>
        <w:t>该项目资金拨付程序规范，资金到位足额及时，经费纳入赵县财政集中核算中心审核，做到真实，及时，完整，支出审批程序严谨。</w:t>
      </w:r>
      <w:r>
        <w:rPr>
          <w:rFonts w:ascii="仿宋" w:eastAsia="仿宋" w:hAnsi="仿宋" w:cs="仿宋" w:hint="eastAsia"/>
          <w:sz w:val="32"/>
          <w:szCs w:val="32"/>
        </w:rPr>
        <w:t>主要为保证</w:t>
      </w:r>
      <w:r>
        <w:rPr>
          <w:rFonts w:ascii="仿宋" w:eastAsia="仿宋" w:hAnsi="仿宋" w:cs="仿宋" w:hint="eastAsia"/>
          <w:sz w:val="32"/>
          <w:szCs w:val="32"/>
        </w:rPr>
        <w:t>国土空间规划编制项目</w:t>
      </w:r>
      <w:r>
        <w:rPr>
          <w:rFonts w:ascii="仿宋" w:eastAsia="仿宋" w:hAnsi="仿宋" w:cs="仿宋" w:hint="eastAsia"/>
          <w:sz w:val="32"/>
          <w:szCs w:val="32"/>
        </w:rPr>
        <w:t>的</w:t>
      </w:r>
      <w:r>
        <w:rPr>
          <w:rFonts w:ascii="仿宋" w:eastAsia="仿宋" w:hAnsi="仿宋" w:cs="仿宋" w:hint="eastAsia"/>
          <w:sz w:val="32"/>
          <w:szCs w:val="32"/>
        </w:rPr>
        <w:t>顺利</w:t>
      </w:r>
      <w:r>
        <w:rPr>
          <w:rFonts w:ascii="仿宋" w:eastAsia="仿宋" w:hAnsi="仿宋" w:cs="仿宋" w:hint="eastAsia"/>
          <w:sz w:val="32"/>
          <w:szCs w:val="32"/>
        </w:rPr>
        <w:t>开展。</w:t>
      </w:r>
    </w:p>
    <w:p w:rsidR="004544BF" w:rsidRDefault="005B255E">
      <w:pPr>
        <w:spacing w:line="520" w:lineRule="exact"/>
        <w:ind w:firstLineChars="100" w:firstLine="300"/>
        <w:rPr>
          <w:sz w:val="30"/>
          <w:szCs w:val="30"/>
        </w:rPr>
      </w:pPr>
      <w:r>
        <w:rPr>
          <w:rFonts w:hint="eastAsia"/>
          <w:sz w:val="30"/>
          <w:szCs w:val="30"/>
        </w:rPr>
        <w:t>（二）项目预期绩效目标</w:t>
      </w:r>
    </w:p>
    <w:p w:rsidR="004544BF" w:rsidRDefault="005B255E">
      <w:pPr>
        <w:spacing w:line="520" w:lineRule="exact"/>
        <w:ind w:firstLineChars="200" w:firstLine="640"/>
        <w:rPr>
          <w:rFonts w:ascii="仿宋" w:eastAsia="仿宋" w:hAnsi="仿宋" w:cs="仿宋_GB2312"/>
          <w:sz w:val="32"/>
          <w:szCs w:val="32"/>
        </w:rPr>
      </w:pPr>
      <w:r>
        <w:rPr>
          <w:rFonts w:ascii="仿宋" w:eastAsia="仿宋" w:hAnsi="仿宋" w:cs="仿宋" w:hint="eastAsia"/>
          <w:sz w:val="32"/>
          <w:szCs w:val="32"/>
        </w:rPr>
        <w:t>砖窑复垦相关费用支出项目正在按照年度</w:t>
      </w:r>
      <w:r>
        <w:rPr>
          <w:rFonts w:ascii="仿宋" w:eastAsia="仿宋" w:hAnsi="仿宋" w:cs="仿宋_GB2312" w:hint="eastAsia"/>
          <w:sz w:val="32"/>
          <w:szCs w:val="32"/>
        </w:rPr>
        <w:t>计划要求</w:t>
      </w:r>
      <w:r>
        <w:rPr>
          <w:rFonts w:ascii="仿宋_GB2312" w:eastAsia="仿宋_GB2312" w:hAnsi="仿宋_GB2312" w:cs="仿宋_GB2312" w:hint="eastAsia"/>
          <w:sz w:val="32"/>
          <w:szCs w:val="32"/>
        </w:rPr>
        <w:t>。</w:t>
      </w:r>
      <w:r>
        <w:rPr>
          <w:rFonts w:ascii="仿宋" w:eastAsia="仿宋" w:hAnsi="仿宋" w:cs="仿宋_GB2312" w:hint="eastAsia"/>
          <w:sz w:val="32"/>
          <w:szCs w:val="32"/>
        </w:rPr>
        <w:t>通过各项工作的资料收集和核实，比较原定和实际完成的工作目标和任务，比较预算经费安排和实际各项经费支出，明确预算批复的项目目标完成情况。经对本项目评价指标评分，本项目综合评分为</w:t>
      </w:r>
      <w:r w:rsidR="006D040A">
        <w:rPr>
          <w:rFonts w:ascii="仿宋" w:eastAsia="仿宋" w:hAnsi="仿宋" w:cs="仿宋_GB2312" w:hint="eastAsia"/>
          <w:sz w:val="32"/>
          <w:szCs w:val="32"/>
        </w:rPr>
        <w:t>8</w:t>
      </w:r>
      <w:r>
        <w:rPr>
          <w:rFonts w:ascii="仿宋" w:eastAsia="仿宋" w:hAnsi="仿宋" w:cs="仿宋_GB2312" w:hint="eastAsia"/>
          <w:sz w:val="32"/>
          <w:szCs w:val="32"/>
        </w:rPr>
        <w:t>5</w:t>
      </w:r>
      <w:r>
        <w:rPr>
          <w:rFonts w:ascii="仿宋" w:eastAsia="仿宋" w:hAnsi="仿宋" w:cs="仿宋_GB2312" w:hint="eastAsia"/>
          <w:sz w:val="32"/>
          <w:szCs w:val="32"/>
        </w:rPr>
        <w:t>分。</w:t>
      </w:r>
    </w:p>
    <w:p w:rsidR="004544BF" w:rsidRDefault="005B255E">
      <w:pPr>
        <w:spacing w:line="520" w:lineRule="exact"/>
        <w:ind w:firstLineChars="200" w:firstLine="602"/>
        <w:rPr>
          <w:sz w:val="30"/>
          <w:szCs w:val="30"/>
        </w:rPr>
      </w:pPr>
      <w:r>
        <w:rPr>
          <w:rFonts w:hint="eastAsia"/>
          <w:b/>
          <w:bCs/>
          <w:sz w:val="30"/>
          <w:szCs w:val="30"/>
        </w:rPr>
        <w:t>二、自评工作情况</w:t>
      </w:r>
    </w:p>
    <w:p w:rsidR="004544BF" w:rsidRDefault="005B255E">
      <w:pPr>
        <w:spacing w:line="520" w:lineRule="exact"/>
        <w:ind w:firstLineChars="100" w:firstLine="300"/>
        <w:rPr>
          <w:sz w:val="30"/>
          <w:szCs w:val="30"/>
        </w:rPr>
      </w:pPr>
      <w:r>
        <w:rPr>
          <w:rFonts w:hint="eastAsia"/>
          <w:sz w:val="30"/>
          <w:szCs w:val="30"/>
        </w:rPr>
        <w:t>（一）自评的组织工作方法和过程</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_GB2312" w:hint="eastAsia"/>
          <w:sz w:val="32"/>
          <w:szCs w:val="32"/>
        </w:rPr>
        <w:t>单位成立了绩效自评工作小组，自评工作专人负责，项目评价资料完整。</w:t>
      </w:r>
    </w:p>
    <w:p w:rsidR="004544BF" w:rsidRDefault="005B255E">
      <w:pPr>
        <w:spacing w:line="520" w:lineRule="exact"/>
        <w:ind w:firstLineChars="100" w:firstLine="300"/>
        <w:rPr>
          <w:sz w:val="30"/>
          <w:szCs w:val="30"/>
        </w:rPr>
      </w:pPr>
      <w:r>
        <w:rPr>
          <w:rFonts w:hint="eastAsia"/>
          <w:sz w:val="30"/>
          <w:szCs w:val="30"/>
        </w:rPr>
        <w:t>（二）建立绩效评价指标体系</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在开展预算自评工作时，针对具体绩效评价对象的特点，设</w:t>
      </w:r>
      <w:r>
        <w:rPr>
          <w:rFonts w:ascii="仿宋" w:eastAsia="仿宋" w:hAnsi="仿宋" w:cs="仿宋" w:hint="eastAsia"/>
          <w:sz w:val="32"/>
          <w:szCs w:val="32"/>
        </w:rPr>
        <w:lastRenderedPageBreak/>
        <w:t>计能够体现项目特点绩效评价指标体系。绩效指标权重由各部门根据评价对象实际情况确定，总分设定为</w:t>
      </w:r>
      <w:r>
        <w:rPr>
          <w:rFonts w:ascii="仿宋" w:eastAsia="仿宋" w:hAnsi="仿宋" w:cs="仿宋" w:hint="eastAsia"/>
          <w:sz w:val="32"/>
          <w:szCs w:val="32"/>
        </w:rPr>
        <w:t>100</w:t>
      </w:r>
      <w:r>
        <w:rPr>
          <w:rFonts w:ascii="仿宋" w:eastAsia="仿宋" w:hAnsi="仿宋" w:cs="仿宋" w:hint="eastAsia"/>
          <w:sz w:val="32"/>
          <w:szCs w:val="32"/>
        </w:rPr>
        <w:t>分。原则上一级指标权重统一设置为：产出指标</w:t>
      </w:r>
      <w:r>
        <w:rPr>
          <w:rFonts w:ascii="仿宋" w:eastAsia="仿宋" w:hAnsi="仿宋" w:cs="仿宋" w:hint="eastAsia"/>
          <w:sz w:val="32"/>
          <w:szCs w:val="32"/>
        </w:rPr>
        <w:t>40</w:t>
      </w:r>
      <w:r>
        <w:rPr>
          <w:rFonts w:ascii="仿宋" w:eastAsia="仿宋" w:hAnsi="仿宋" w:cs="仿宋" w:hint="eastAsia"/>
          <w:sz w:val="32"/>
          <w:szCs w:val="32"/>
        </w:rPr>
        <w:t>分（包含数量、质量、时效、成本）、预算执行率指标</w:t>
      </w:r>
      <w:r>
        <w:rPr>
          <w:rFonts w:ascii="仿宋" w:eastAsia="仿宋" w:hAnsi="仿宋" w:cs="仿宋" w:hint="eastAsia"/>
          <w:sz w:val="32"/>
          <w:szCs w:val="32"/>
        </w:rPr>
        <w:t>10</w:t>
      </w:r>
      <w:r>
        <w:rPr>
          <w:rFonts w:ascii="仿宋" w:eastAsia="仿宋" w:hAnsi="仿宋" w:cs="仿宋" w:hint="eastAsia"/>
          <w:sz w:val="32"/>
          <w:szCs w:val="32"/>
        </w:rPr>
        <w:t>分、效益指标</w:t>
      </w:r>
      <w:r>
        <w:rPr>
          <w:rFonts w:ascii="仿宋" w:eastAsia="仿宋" w:hAnsi="仿宋" w:cs="仿宋" w:hint="eastAsia"/>
          <w:sz w:val="32"/>
          <w:szCs w:val="32"/>
        </w:rPr>
        <w:t>40</w:t>
      </w:r>
      <w:r>
        <w:rPr>
          <w:rFonts w:ascii="仿宋" w:eastAsia="仿宋" w:hAnsi="仿宋" w:cs="仿宋" w:hint="eastAsia"/>
          <w:sz w:val="32"/>
          <w:szCs w:val="32"/>
        </w:rPr>
        <w:t>分（包含经济效益、社会效益、生态效益、可持续影响）、满意度指标</w:t>
      </w:r>
      <w:r>
        <w:rPr>
          <w:rFonts w:ascii="仿宋" w:eastAsia="仿宋" w:hAnsi="仿宋" w:cs="仿宋" w:hint="eastAsia"/>
          <w:sz w:val="32"/>
          <w:szCs w:val="32"/>
        </w:rPr>
        <w:t>10</w:t>
      </w:r>
      <w:r>
        <w:rPr>
          <w:rFonts w:ascii="仿宋" w:eastAsia="仿宋" w:hAnsi="仿宋" w:cs="仿宋" w:hint="eastAsia"/>
          <w:sz w:val="32"/>
          <w:szCs w:val="32"/>
        </w:rPr>
        <w:t>分。如某一类指标未设定，其分值可合理调整至其他指标。若被评价项目不涉及服务对象满意度内容或因服务对象满意度获取难度较大、成本较高而未能获取，则服务对象满意度的</w:t>
      </w:r>
      <w:r>
        <w:rPr>
          <w:rFonts w:ascii="仿宋" w:eastAsia="仿宋" w:hAnsi="仿宋" w:cs="仿宋" w:hint="eastAsia"/>
          <w:sz w:val="32"/>
          <w:szCs w:val="32"/>
        </w:rPr>
        <w:t>10</w:t>
      </w:r>
      <w:r>
        <w:rPr>
          <w:rFonts w:ascii="仿宋" w:eastAsia="仿宋" w:hAnsi="仿宋" w:cs="仿宋" w:hint="eastAsia"/>
          <w:sz w:val="32"/>
          <w:szCs w:val="32"/>
        </w:rPr>
        <w:t>分调入效益考核事项。</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二、三级指标所占权重应当根据指标重要程度、项目实施阶段等因素综合确定，准确反映预算项目的产出和效果。</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同类评价对象的指标权重设置应当基本一致，便于评价结果相互比较。</w:t>
      </w:r>
    </w:p>
    <w:p w:rsidR="004544BF" w:rsidRDefault="005B255E">
      <w:pPr>
        <w:spacing w:line="520" w:lineRule="exact"/>
        <w:ind w:firstLineChars="200" w:firstLine="602"/>
        <w:rPr>
          <w:sz w:val="30"/>
          <w:szCs w:val="30"/>
        </w:rPr>
      </w:pPr>
      <w:r>
        <w:rPr>
          <w:rFonts w:hint="eastAsia"/>
          <w:b/>
          <w:bCs/>
          <w:sz w:val="30"/>
          <w:szCs w:val="30"/>
        </w:rPr>
        <w:t>三、项目执行及绩效实现情况</w:t>
      </w:r>
    </w:p>
    <w:p w:rsidR="004544BF" w:rsidRDefault="005B255E">
      <w:pPr>
        <w:spacing w:line="520" w:lineRule="exact"/>
        <w:ind w:firstLineChars="100" w:firstLine="300"/>
        <w:rPr>
          <w:sz w:val="30"/>
          <w:szCs w:val="30"/>
        </w:rPr>
      </w:pPr>
      <w:r>
        <w:rPr>
          <w:rFonts w:hint="eastAsia"/>
          <w:sz w:val="30"/>
          <w:szCs w:val="30"/>
        </w:rPr>
        <w:t>（一）项目投入</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w:t>
      </w:r>
      <w:r>
        <w:rPr>
          <w:rFonts w:ascii="仿宋" w:eastAsia="仿宋" w:hAnsi="仿宋" w:cs="仿宋" w:hint="eastAsia"/>
          <w:sz w:val="32"/>
          <w:szCs w:val="32"/>
        </w:rPr>
        <w:t>砖窑复垦相关费用支出项目</w:t>
      </w:r>
      <w:r>
        <w:rPr>
          <w:rFonts w:ascii="仿宋" w:eastAsia="仿宋" w:hAnsi="仿宋" w:cs="仿宋" w:hint="eastAsia"/>
          <w:sz w:val="32"/>
          <w:szCs w:val="32"/>
        </w:rPr>
        <w:t>资金投入</w:t>
      </w:r>
      <w:r>
        <w:rPr>
          <w:rFonts w:ascii="仿宋" w:eastAsia="仿宋" w:hAnsi="仿宋" w:cs="仿宋" w:hint="eastAsia"/>
          <w:sz w:val="32"/>
          <w:szCs w:val="32"/>
        </w:rPr>
        <w:t>400</w:t>
      </w:r>
      <w:r>
        <w:rPr>
          <w:rFonts w:ascii="仿宋" w:eastAsia="仿宋" w:hAnsi="仿宋" w:cs="仿宋" w:hint="eastAsia"/>
          <w:sz w:val="32"/>
          <w:szCs w:val="32"/>
        </w:rPr>
        <w:t>万元。项目立项规范、绩效目标合理、绩效指标明确。得分</w:t>
      </w:r>
      <w:r>
        <w:rPr>
          <w:rFonts w:ascii="仿宋" w:eastAsia="仿宋" w:hAnsi="仿宋" w:cs="仿宋" w:hint="eastAsia"/>
          <w:sz w:val="32"/>
          <w:szCs w:val="32"/>
        </w:rPr>
        <w:t>10</w:t>
      </w:r>
      <w:r>
        <w:rPr>
          <w:rFonts w:ascii="仿宋" w:eastAsia="仿宋" w:hAnsi="仿宋" w:cs="仿宋" w:hint="eastAsia"/>
          <w:sz w:val="32"/>
          <w:szCs w:val="32"/>
        </w:rPr>
        <w:t>分。</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、资金到位率</w:t>
      </w:r>
      <w:r>
        <w:rPr>
          <w:rFonts w:ascii="仿宋" w:eastAsia="仿宋" w:hAnsi="仿宋" w:cs="仿宋" w:hint="eastAsia"/>
          <w:sz w:val="32"/>
          <w:szCs w:val="32"/>
        </w:rPr>
        <w:t>100%</w:t>
      </w:r>
      <w:r>
        <w:rPr>
          <w:rFonts w:ascii="仿宋" w:eastAsia="仿宋" w:hAnsi="仿宋" w:cs="仿宋" w:hint="eastAsia"/>
          <w:sz w:val="32"/>
          <w:szCs w:val="32"/>
        </w:rPr>
        <w:t>，到位及时率</w:t>
      </w:r>
      <w:r>
        <w:rPr>
          <w:rFonts w:ascii="仿宋" w:eastAsia="仿宋" w:hAnsi="仿宋" w:cs="仿宋" w:hint="eastAsia"/>
          <w:sz w:val="32"/>
          <w:szCs w:val="32"/>
        </w:rPr>
        <w:t>100%</w:t>
      </w:r>
      <w:r>
        <w:rPr>
          <w:rFonts w:ascii="仿宋" w:eastAsia="仿宋" w:hAnsi="仿宋" w:cs="仿宋" w:hint="eastAsia"/>
          <w:sz w:val="32"/>
          <w:szCs w:val="32"/>
        </w:rPr>
        <w:t>。得分</w:t>
      </w:r>
      <w:r>
        <w:rPr>
          <w:rFonts w:ascii="仿宋" w:eastAsia="仿宋" w:hAnsi="仿宋" w:cs="仿宋" w:hint="eastAsia"/>
          <w:sz w:val="32"/>
          <w:szCs w:val="32"/>
        </w:rPr>
        <w:t>10</w:t>
      </w:r>
      <w:r>
        <w:rPr>
          <w:rFonts w:ascii="仿宋" w:eastAsia="仿宋" w:hAnsi="仿宋" w:cs="仿宋" w:hint="eastAsia"/>
          <w:sz w:val="32"/>
          <w:szCs w:val="32"/>
        </w:rPr>
        <w:t>分。</w:t>
      </w:r>
    </w:p>
    <w:p w:rsidR="004544BF" w:rsidRDefault="005B255E">
      <w:pPr>
        <w:spacing w:line="520" w:lineRule="exact"/>
        <w:ind w:firstLineChars="100" w:firstLine="300"/>
        <w:rPr>
          <w:sz w:val="30"/>
          <w:szCs w:val="30"/>
        </w:rPr>
      </w:pPr>
      <w:r>
        <w:rPr>
          <w:rFonts w:hint="eastAsia"/>
          <w:sz w:val="30"/>
          <w:szCs w:val="30"/>
        </w:rPr>
        <w:t>（二）项目实施过程</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、业务管理：管理制度健全、制度执行有效、项目质量可控。得分</w:t>
      </w:r>
      <w:r>
        <w:rPr>
          <w:rFonts w:ascii="仿宋" w:eastAsia="仿宋" w:hAnsi="仿宋" w:cs="仿宋" w:hint="eastAsia"/>
          <w:sz w:val="32"/>
          <w:szCs w:val="32"/>
        </w:rPr>
        <w:t>20</w:t>
      </w:r>
      <w:r>
        <w:rPr>
          <w:rFonts w:ascii="仿宋" w:eastAsia="仿宋" w:hAnsi="仿宋" w:cs="仿宋" w:hint="eastAsia"/>
          <w:sz w:val="32"/>
          <w:szCs w:val="32"/>
        </w:rPr>
        <w:t>分。</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、财务管理：管理制度健全、资金使用合规、财务监</w:t>
      </w:r>
      <w:r>
        <w:rPr>
          <w:rFonts w:ascii="仿宋" w:eastAsia="仿宋" w:hAnsi="仿宋" w:cs="仿宋" w:hint="eastAsia"/>
          <w:sz w:val="32"/>
          <w:szCs w:val="32"/>
        </w:rPr>
        <w:t>控有效。得分</w:t>
      </w:r>
      <w:r>
        <w:rPr>
          <w:rFonts w:ascii="仿宋" w:eastAsia="仿宋" w:hAnsi="仿宋" w:cs="仿宋" w:hint="eastAsia"/>
          <w:sz w:val="32"/>
          <w:szCs w:val="32"/>
        </w:rPr>
        <w:t>30</w:t>
      </w:r>
      <w:r>
        <w:rPr>
          <w:rFonts w:ascii="仿宋" w:eastAsia="仿宋" w:hAnsi="仿宋" w:cs="仿宋" w:hint="eastAsia"/>
          <w:sz w:val="32"/>
          <w:szCs w:val="32"/>
        </w:rPr>
        <w:t>分。</w:t>
      </w:r>
    </w:p>
    <w:p w:rsidR="004544BF" w:rsidRDefault="005B255E">
      <w:pPr>
        <w:spacing w:line="520" w:lineRule="exact"/>
        <w:ind w:firstLineChars="100" w:firstLine="300"/>
        <w:rPr>
          <w:sz w:val="30"/>
          <w:szCs w:val="30"/>
        </w:rPr>
      </w:pPr>
      <w:r>
        <w:rPr>
          <w:rFonts w:hint="eastAsia"/>
          <w:sz w:val="30"/>
          <w:szCs w:val="30"/>
        </w:rPr>
        <w:t>（三）项目产出</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项目的实际完成率</w:t>
      </w:r>
      <w:r w:rsidR="006D040A">
        <w:rPr>
          <w:rFonts w:ascii="仿宋" w:eastAsia="仿宋" w:hAnsi="仿宋" w:cs="仿宋" w:hint="eastAsia"/>
          <w:sz w:val="32"/>
          <w:szCs w:val="32"/>
        </w:rPr>
        <w:t>2</w:t>
      </w:r>
      <w:r>
        <w:rPr>
          <w:rFonts w:ascii="仿宋" w:eastAsia="仿宋" w:hAnsi="仿宋" w:cs="仿宋" w:hint="eastAsia"/>
          <w:sz w:val="32"/>
          <w:szCs w:val="32"/>
        </w:rPr>
        <w:t>0</w:t>
      </w:r>
      <w:r w:rsidR="006D040A">
        <w:rPr>
          <w:rFonts w:ascii="仿宋" w:eastAsia="仿宋" w:hAnsi="仿宋" w:cs="仿宋" w:hint="eastAsia"/>
          <w:sz w:val="32"/>
          <w:szCs w:val="32"/>
        </w:rPr>
        <w:t>.47</w:t>
      </w:r>
      <w:r>
        <w:rPr>
          <w:rFonts w:ascii="仿宋" w:eastAsia="仿宋" w:hAnsi="仿宋" w:cs="仿宋" w:hint="eastAsia"/>
          <w:sz w:val="32"/>
          <w:szCs w:val="32"/>
        </w:rPr>
        <w:t>%</w:t>
      </w:r>
      <w:r>
        <w:rPr>
          <w:rFonts w:ascii="仿宋" w:eastAsia="仿宋" w:hAnsi="仿宋" w:cs="仿宋" w:hint="eastAsia"/>
          <w:sz w:val="32"/>
          <w:szCs w:val="32"/>
        </w:rPr>
        <w:t>、完成及时率</w:t>
      </w:r>
      <w:r>
        <w:rPr>
          <w:rFonts w:ascii="仿宋" w:eastAsia="仿宋" w:hAnsi="仿宋" w:cs="仿宋" w:hint="eastAsia"/>
          <w:sz w:val="32"/>
          <w:szCs w:val="32"/>
        </w:rPr>
        <w:t>100%</w:t>
      </w:r>
      <w:r>
        <w:rPr>
          <w:rFonts w:ascii="仿宋" w:eastAsia="仿宋" w:hAnsi="仿宋" w:cs="仿宋" w:hint="eastAsia"/>
          <w:sz w:val="32"/>
          <w:szCs w:val="32"/>
        </w:rPr>
        <w:t>、质量达标率</w:t>
      </w:r>
      <w:r>
        <w:rPr>
          <w:rFonts w:ascii="仿宋" w:eastAsia="仿宋" w:hAnsi="仿宋" w:cs="仿宋" w:hint="eastAsia"/>
          <w:sz w:val="32"/>
          <w:szCs w:val="32"/>
        </w:rPr>
        <w:t>90%</w:t>
      </w:r>
      <w:r>
        <w:rPr>
          <w:rFonts w:ascii="仿宋" w:eastAsia="仿宋" w:hAnsi="仿宋" w:cs="仿宋" w:hint="eastAsia"/>
          <w:sz w:val="32"/>
          <w:szCs w:val="32"/>
        </w:rPr>
        <w:t>、成本</w:t>
      </w:r>
      <w:r w:rsidR="00411090">
        <w:rPr>
          <w:rFonts w:ascii="仿宋" w:eastAsia="仿宋" w:hAnsi="仿宋" w:cs="仿宋" w:hint="eastAsia"/>
          <w:sz w:val="32"/>
          <w:szCs w:val="32"/>
        </w:rPr>
        <w:t>完成</w:t>
      </w:r>
      <w:r>
        <w:rPr>
          <w:rFonts w:ascii="仿宋" w:eastAsia="仿宋" w:hAnsi="仿宋" w:cs="仿宋" w:hint="eastAsia"/>
          <w:sz w:val="32"/>
          <w:szCs w:val="32"/>
        </w:rPr>
        <w:t>率</w:t>
      </w:r>
      <w:r>
        <w:rPr>
          <w:rFonts w:ascii="仿宋" w:eastAsia="仿宋" w:hAnsi="仿宋" w:cs="仿宋" w:hint="eastAsia"/>
          <w:sz w:val="32"/>
          <w:szCs w:val="32"/>
        </w:rPr>
        <w:t>95%</w:t>
      </w:r>
      <w:r>
        <w:rPr>
          <w:rFonts w:ascii="仿宋" w:eastAsia="仿宋" w:hAnsi="仿宋" w:cs="仿宋" w:hint="eastAsia"/>
          <w:sz w:val="32"/>
          <w:szCs w:val="32"/>
        </w:rPr>
        <w:t>，得分</w:t>
      </w:r>
      <w:r>
        <w:rPr>
          <w:rFonts w:ascii="仿宋" w:eastAsia="仿宋" w:hAnsi="仿宋" w:cs="仿宋" w:hint="eastAsia"/>
          <w:sz w:val="32"/>
          <w:szCs w:val="32"/>
        </w:rPr>
        <w:t>30</w:t>
      </w:r>
      <w:r>
        <w:rPr>
          <w:rFonts w:ascii="仿宋" w:eastAsia="仿宋" w:hAnsi="仿宋" w:cs="仿宋" w:hint="eastAsia"/>
          <w:sz w:val="32"/>
          <w:szCs w:val="32"/>
        </w:rPr>
        <w:t>分。</w:t>
      </w:r>
    </w:p>
    <w:p w:rsidR="004544BF" w:rsidRDefault="005B255E">
      <w:pPr>
        <w:spacing w:line="520" w:lineRule="exact"/>
        <w:ind w:firstLineChars="100" w:firstLine="300"/>
        <w:rPr>
          <w:sz w:val="30"/>
          <w:szCs w:val="30"/>
        </w:rPr>
      </w:pPr>
      <w:r>
        <w:rPr>
          <w:rFonts w:hint="eastAsia"/>
          <w:sz w:val="30"/>
          <w:szCs w:val="30"/>
        </w:rPr>
        <w:t>（四）项目效果</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项目的经济效益、社会效益、生态效益、可持续影响和社会公众满意度也较好，得分</w:t>
      </w:r>
      <w:r w:rsidR="00411090">
        <w:rPr>
          <w:rFonts w:ascii="仿宋" w:eastAsia="仿宋" w:hAnsi="仿宋" w:cs="仿宋" w:hint="eastAsia"/>
          <w:sz w:val="32"/>
          <w:szCs w:val="32"/>
        </w:rPr>
        <w:t>45</w:t>
      </w:r>
      <w:r>
        <w:rPr>
          <w:rFonts w:ascii="仿宋" w:eastAsia="仿宋" w:hAnsi="仿宋" w:cs="仿宋" w:hint="eastAsia"/>
          <w:sz w:val="32"/>
          <w:szCs w:val="32"/>
        </w:rPr>
        <w:t>分。</w:t>
      </w:r>
    </w:p>
    <w:p w:rsidR="004544BF" w:rsidRDefault="005B255E">
      <w:pPr>
        <w:spacing w:line="520" w:lineRule="exact"/>
        <w:ind w:firstLineChars="200" w:firstLine="602"/>
        <w:rPr>
          <w:sz w:val="30"/>
          <w:szCs w:val="30"/>
        </w:rPr>
      </w:pPr>
      <w:r>
        <w:rPr>
          <w:rFonts w:hint="eastAsia"/>
          <w:b/>
          <w:bCs/>
          <w:sz w:val="30"/>
          <w:szCs w:val="30"/>
        </w:rPr>
        <w:t>四、项目综合评价结论和评价等级</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根据项目立项、资金落实、业务管理、财务管理、项目产出、项目效益总得分为</w:t>
      </w:r>
      <w:r w:rsidR="00411090">
        <w:rPr>
          <w:rFonts w:ascii="仿宋" w:eastAsia="仿宋" w:hAnsi="仿宋" w:cs="仿宋" w:hint="eastAsia"/>
          <w:sz w:val="32"/>
          <w:szCs w:val="32"/>
        </w:rPr>
        <w:t>8</w:t>
      </w:r>
      <w:r>
        <w:rPr>
          <w:rFonts w:ascii="仿宋" w:eastAsia="仿宋" w:hAnsi="仿宋" w:cs="仿宋" w:hint="eastAsia"/>
          <w:sz w:val="32"/>
          <w:szCs w:val="32"/>
        </w:rPr>
        <w:t>5</w:t>
      </w:r>
      <w:r>
        <w:rPr>
          <w:rFonts w:ascii="仿宋" w:eastAsia="仿宋" w:hAnsi="仿宋" w:cs="仿宋" w:hint="eastAsia"/>
          <w:sz w:val="32"/>
          <w:szCs w:val="32"/>
        </w:rPr>
        <w:t>分，项目综合绩效评价为优秀。</w:t>
      </w:r>
    </w:p>
    <w:p w:rsidR="004544BF" w:rsidRDefault="005B255E">
      <w:pPr>
        <w:spacing w:line="520" w:lineRule="exact"/>
        <w:ind w:firstLineChars="200" w:firstLine="602"/>
        <w:rPr>
          <w:b/>
          <w:bCs/>
          <w:sz w:val="30"/>
          <w:szCs w:val="30"/>
        </w:rPr>
      </w:pPr>
      <w:r>
        <w:rPr>
          <w:rFonts w:hint="eastAsia"/>
          <w:b/>
          <w:bCs/>
          <w:sz w:val="30"/>
          <w:szCs w:val="30"/>
        </w:rPr>
        <w:t>五、存在的问题及改进措施</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（一）项目存在的主要问题</w:t>
      </w:r>
    </w:p>
    <w:p w:rsidR="004544BF" w:rsidRDefault="005B255E">
      <w:pPr>
        <w:spacing w:line="520" w:lineRule="exact"/>
        <w:ind w:firstLineChars="200" w:firstLine="640"/>
      </w:pPr>
      <w:r>
        <w:rPr>
          <w:rFonts w:ascii="仿宋" w:eastAsia="仿宋" w:hAnsi="仿宋" w:cs="仿宋" w:hint="eastAsia"/>
          <w:sz w:val="32"/>
          <w:szCs w:val="32"/>
        </w:rPr>
        <w:t>对各项绩效目标设定比较笼统，绩效目标设定不够清晰准确，在完整性、科学性上还有改进空间。</w:t>
      </w:r>
    </w:p>
    <w:p w:rsidR="004544BF" w:rsidRDefault="005B255E">
      <w:pPr>
        <w:spacing w:line="520" w:lineRule="exact"/>
        <w:ind w:firstLineChars="200" w:firstLine="640"/>
        <w:rPr>
          <w:rFonts w:ascii="仿宋" w:eastAsia="仿宋" w:hAnsi="仿宋" w:cs="仿宋"/>
          <w:sz w:val="32"/>
          <w:szCs w:val="32"/>
        </w:rPr>
      </w:pPr>
      <w:r>
        <w:rPr>
          <w:rFonts w:ascii="仿宋" w:eastAsia="仿宋" w:hAnsi="仿宋" w:cs="仿宋" w:hint="eastAsia"/>
          <w:sz w:val="32"/>
          <w:szCs w:val="32"/>
        </w:rPr>
        <w:t>（二）针对问题提出具体的改进措施或建议</w:t>
      </w:r>
    </w:p>
    <w:p w:rsidR="004544BF" w:rsidRDefault="005B255E">
      <w:pPr>
        <w:pStyle w:val="a4"/>
        <w:shd w:val="clear" w:color="auto" w:fill="FFFFFF"/>
        <w:spacing w:line="520" w:lineRule="exact"/>
        <w:ind w:firstLine="480"/>
        <w:jc w:val="both"/>
        <w:rPr>
          <w:rFonts w:ascii="仿宋" w:eastAsia="仿宋" w:hAnsi="仿宋"/>
          <w:sz w:val="30"/>
          <w:szCs w:val="30"/>
        </w:rPr>
      </w:pPr>
      <w:r>
        <w:rPr>
          <w:rFonts w:ascii="仿宋" w:eastAsia="仿宋" w:hAnsi="仿宋" w:hint="eastAsia"/>
          <w:sz w:val="30"/>
          <w:szCs w:val="30"/>
        </w:rPr>
        <w:t>1</w:t>
      </w:r>
      <w:r>
        <w:rPr>
          <w:rFonts w:ascii="仿宋" w:eastAsia="仿宋" w:hAnsi="仿宋" w:hint="eastAsia"/>
          <w:sz w:val="30"/>
          <w:szCs w:val="30"/>
        </w:rPr>
        <w:t>、</w:t>
      </w:r>
      <w:r>
        <w:rPr>
          <w:rFonts w:ascii="仿宋" w:eastAsia="仿宋" w:hAnsi="仿宋"/>
          <w:sz w:val="30"/>
          <w:szCs w:val="30"/>
        </w:rPr>
        <w:t>进一步健全和完善财务管理制度及内部控制制度，创新管理手段，用新思路、新方法，改进完善财务管理方法。</w:t>
      </w:r>
    </w:p>
    <w:p w:rsidR="004544BF" w:rsidRDefault="005B255E">
      <w:pPr>
        <w:pStyle w:val="a4"/>
        <w:shd w:val="clear" w:color="auto" w:fill="FFFFFF"/>
        <w:spacing w:line="520" w:lineRule="exact"/>
        <w:ind w:firstLine="480"/>
        <w:jc w:val="both"/>
      </w:pPr>
      <w:r>
        <w:rPr>
          <w:rFonts w:ascii="仿宋" w:eastAsia="仿宋" w:hAnsi="仿宋" w:hint="eastAsia"/>
          <w:sz w:val="30"/>
          <w:szCs w:val="30"/>
        </w:rPr>
        <w:t>2</w:t>
      </w:r>
      <w:r>
        <w:rPr>
          <w:rFonts w:ascii="仿宋" w:eastAsia="仿宋" w:hAnsi="仿宋"/>
          <w:sz w:val="30"/>
          <w:szCs w:val="30"/>
        </w:rPr>
        <w:t>、按照财政支出绩效管理的要求，建立科学的财政资金效益考评制度体系，不断提高财政资金使用管理的水平和效率。</w:t>
      </w:r>
    </w:p>
    <w:p w:rsidR="004544BF" w:rsidRDefault="005B255E">
      <w:pPr>
        <w:spacing w:line="520" w:lineRule="exact"/>
        <w:ind w:firstLineChars="200" w:firstLine="602"/>
        <w:rPr>
          <w:rFonts w:ascii="仿宋" w:eastAsia="仿宋" w:hAnsi="仿宋" w:cs="仿宋"/>
          <w:sz w:val="32"/>
          <w:szCs w:val="32"/>
        </w:rPr>
      </w:pPr>
      <w:r>
        <w:rPr>
          <w:rFonts w:hint="eastAsia"/>
          <w:b/>
          <w:bCs/>
          <w:sz w:val="30"/>
          <w:szCs w:val="30"/>
        </w:rPr>
        <w:t>六、评价工作组人员名单</w:t>
      </w:r>
    </w:p>
    <w:p w:rsidR="004544BF" w:rsidRDefault="005B255E">
      <w:pPr>
        <w:spacing w:line="520" w:lineRule="exact"/>
        <w:ind w:firstLineChars="450" w:firstLine="1440"/>
        <w:rPr>
          <w:rFonts w:ascii="仿宋" w:eastAsia="仿宋" w:hAnsi="仿宋"/>
          <w:bCs/>
          <w:sz w:val="30"/>
          <w:szCs w:val="30"/>
        </w:rPr>
      </w:pPr>
      <w:r>
        <w:rPr>
          <w:rFonts w:ascii="仿宋" w:eastAsia="仿宋" w:hAnsi="仿宋" w:cs="仿宋" w:hint="eastAsia"/>
          <w:sz w:val="32"/>
          <w:szCs w:val="32"/>
        </w:rPr>
        <w:t>工作组组长：</w:t>
      </w:r>
      <w:r>
        <w:rPr>
          <w:rFonts w:ascii="仿宋" w:eastAsia="仿宋" w:hAnsi="仿宋" w:hint="eastAsia"/>
          <w:bCs/>
          <w:sz w:val="30"/>
          <w:szCs w:val="30"/>
        </w:rPr>
        <w:t>张立宁</w:t>
      </w:r>
      <w:r>
        <w:rPr>
          <w:rFonts w:ascii="仿宋" w:eastAsia="仿宋" w:hAnsi="仿宋" w:hint="eastAsia"/>
          <w:bCs/>
          <w:sz w:val="30"/>
          <w:szCs w:val="30"/>
        </w:rPr>
        <w:t xml:space="preserve"> </w:t>
      </w:r>
      <w:r>
        <w:rPr>
          <w:rFonts w:ascii="仿宋" w:eastAsia="仿宋" w:hAnsi="仿宋" w:hint="eastAsia"/>
          <w:bCs/>
          <w:sz w:val="30"/>
          <w:szCs w:val="30"/>
        </w:rPr>
        <w:t xml:space="preserve">　</w:t>
      </w:r>
      <w:r>
        <w:rPr>
          <w:rFonts w:ascii="仿宋" w:eastAsia="仿宋" w:hAnsi="仿宋" w:hint="eastAsia"/>
          <w:bCs/>
          <w:sz w:val="30"/>
          <w:szCs w:val="30"/>
        </w:rPr>
        <w:t>副局长</w:t>
      </w:r>
    </w:p>
    <w:p w:rsidR="004544BF" w:rsidRDefault="005B255E" w:rsidP="00411090">
      <w:pPr>
        <w:pStyle w:val="a0"/>
        <w:spacing w:line="520" w:lineRule="exact"/>
        <w:rPr>
          <w:rFonts w:ascii="仿宋" w:eastAsia="仿宋" w:hAnsi="仿宋" w:cs="仿宋"/>
          <w:sz w:val="32"/>
          <w:szCs w:val="32"/>
        </w:rPr>
      </w:pPr>
      <w:r>
        <w:rPr>
          <w:rFonts w:ascii="仿宋" w:eastAsia="仿宋" w:hAnsi="仿宋" w:hint="eastAsia"/>
          <w:bCs/>
          <w:sz w:val="30"/>
          <w:szCs w:val="30"/>
        </w:rPr>
        <w:t xml:space="preserve">　　　　　成</w:t>
      </w:r>
      <w:r>
        <w:rPr>
          <w:rFonts w:ascii="仿宋" w:eastAsia="仿宋" w:hAnsi="仿宋" w:hint="eastAsia"/>
          <w:bCs/>
          <w:sz w:val="30"/>
          <w:szCs w:val="30"/>
        </w:rPr>
        <w:t xml:space="preserve"> </w:t>
      </w:r>
      <w:r>
        <w:rPr>
          <w:rFonts w:ascii="仿宋" w:eastAsia="仿宋" w:hAnsi="仿宋" w:cs="仿宋" w:hint="eastAsia"/>
          <w:sz w:val="32"/>
          <w:szCs w:val="32"/>
        </w:rPr>
        <w:t xml:space="preserve">     </w:t>
      </w:r>
      <w:r>
        <w:rPr>
          <w:rFonts w:ascii="仿宋" w:eastAsia="仿宋" w:hAnsi="仿宋" w:cs="仿宋" w:hint="eastAsia"/>
          <w:sz w:val="32"/>
          <w:szCs w:val="32"/>
        </w:rPr>
        <w:t>员：</w:t>
      </w:r>
      <w:r>
        <w:rPr>
          <w:rFonts w:ascii="仿宋" w:eastAsia="仿宋" w:hAnsi="仿宋" w:cs="仿宋" w:hint="eastAsia"/>
          <w:sz w:val="32"/>
          <w:szCs w:val="32"/>
        </w:rPr>
        <w:t>刘同寿</w:t>
      </w:r>
      <w:r>
        <w:rPr>
          <w:rFonts w:ascii="仿宋" w:eastAsia="仿宋" w:hAnsi="仿宋" w:cs="仿宋" w:hint="eastAsia"/>
          <w:sz w:val="32"/>
          <w:szCs w:val="32"/>
        </w:rPr>
        <w:t xml:space="preserve">  </w:t>
      </w:r>
      <w:r>
        <w:rPr>
          <w:rFonts w:ascii="仿宋" w:eastAsia="仿宋" w:hAnsi="仿宋" w:cs="仿宋" w:hint="eastAsia"/>
          <w:sz w:val="32"/>
          <w:szCs w:val="32"/>
        </w:rPr>
        <w:t>矿管</w:t>
      </w:r>
      <w:r>
        <w:rPr>
          <w:rFonts w:ascii="仿宋" w:eastAsia="仿宋" w:hAnsi="仿宋" w:cs="仿宋" w:hint="eastAsia"/>
          <w:sz w:val="32"/>
          <w:szCs w:val="32"/>
        </w:rPr>
        <w:t>1</w:t>
      </w:r>
      <w:r>
        <w:rPr>
          <w:rFonts w:ascii="仿宋" w:eastAsia="仿宋" w:hAnsi="仿宋" w:cs="仿宋" w:hint="eastAsia"/>
          <w:sz w:val="32"/>
          <w:szCs w:val="32"/>
        </w:rPr>
        <w:t>所负责人</w:t>
      </w:r>
    </w:p>
    <w:p w:rsidR="004544BF" w:rsidRDefault="00411090">
      <w:pPr>
        <w:pStyle w:val="a0"/>
        <w:spacing w:line="520" w:lineRule="exact"/>
        <w:ind w:firstLineChars="1000" w:firstLine="3200"/>
        <w:rPr>
          <w:rFonts w:ascii="仿宋" w:eastAsia="仿宋" w:hAnsi="仿宋" w:cs="仿宋"/>
          <w:sz w:val="32"/>
          <w:szCs w:val="32"/>
        </w:rPr>
      </w:pPr>
      <w:r>
        <w:rPr>
          <w:rFonts w:ascii="仿宋" w:eastAsia="仿宋" w:hAnsi="仿宋" w:cs="仿宋" w:hint="eastAsia"/>
          <w:sz w:val="32"/>
          <w:szCs w:val="32"/>
        </w:rPr>
        <w:t xml:space="preserve"> </w:t>
      </w:r>
      <w:r w:rsidR="005B255E">
        <w:rPr>
          <w:rFonts w:ascii="仿宋" w:eastAsia="仿宋" w:hAnsi="仿宋" w:cs="仿宋" w:hint="eastAsia"/>
          <w:sz w:val="32"/>
          <w:szCs w:val="32"/>
        </w:rPr>
        <w:t>孟　涛　财务科负责人</w:t>
      </w:r>
    </w:p>
    <w:p w:rsidR="004544BF" w:rsidRDefault="005B255E">
      <w:pPr>
        <w:pStyle w:val="a0"/>
        <w:spacing w:line="520" w:lineRule="exact"/>
        <w:ind w:firstLineChars="450" w:firstLine="1440"/>
        <w:rPr>
          <w:rFonts w:ascii="仿宋" w:eastAsia="仿宋" w:hAnsi="仿宋" w:cs="仿宋"/>
          <w:sz w:val="32"/>
          <w:szCs w:val="32"/>
        </w:rPr>
      </w:pPr>
      <w:bookmarkStart w:id="0" w:name="_GoBack"/>
      <w:bookmarkEnd w:id="0"/>
      <w:r>
        <w:rPr>
          <w:rFonts w:ascii="仿宋" w:eastAsia="仿宋" w:hAnsi="仿宋" w:cs="仿宋" w:hint="eastAsia"/>
          <w:sz w:val="32"/>
          <w:szCs w:val="32"/>
        </w:rPr>
        <w:t xml:space="preserve">   </w:t>
      </w:r>
      <w:r w:rsidR="00411090">
        <w:rPr>
          <w:rFonts w:ascii="仿宋" w:eastAsia="仿宋" w:hAnsi="仿宋" w:cs="仿宋" w:hint="eastAsia"/>
          <w:sz w:val="32"/>
          <w:szCs w:val="32"/>
        </w:rPr>
        <w:t xml:space="preserve">         </w:t>
      </w:r>
      <w:r>
        <w:rPr>
          <w:rFonts w:ascii="仿宋" w:eastAsia="仿宋" w:hAnsi="仿宋" w:cs="仿宋" w:hint="eastAsia"/>
          <w:sz w:val="32"/>
          <w:szCs w:val="32"/>
        </w:rPr>
        <w:t>李少飞　办公室负责人</w:t>
      </w:r>
    </w:p>
    <w:sectPr w:rsidR="004544BF" w:rsidSect="004544BF">
      <w:pgSz w:w="11906" w:h="16838"/>
      <w:pgMar w:top="2098" w:right="1474" w:bottom="1984" w:left="158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255E" w:rsidRDefault="005B255E" w:rsidP="00411090">
      <w:r>
        <w:separator/>
      </w:r>
    </w:p>
  </w:endnote>
  <w:endnote w:type="continuationSeparator" w:id="1">
    <w:p w:rsidR="005B255E" w:rsidRDefault="005B255E" w:rsidP="0041109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255E" w:rsidRDefault="005B255E" w:rsidP="00411090">
      <w:r>
        <w:separator/>
      </w:r>
    </w:p>
  </w:footnote>
  <w:footnote w:type="continuationSeparator" w:id="1">
    <w:p w:rsidR="005B255E" w:rsidRDefault="005B255E" w:rsidP="0041109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6B724A3D"/>
    <w:rsid w:val="00411090"/>
    <w:rsid w:val="004544BF"/>
    <w:rsid w:val="005B255E"/>
    <w:rsid w:val="006D040A"/>
    <w:rsid w:val="055C1CB2"/>
    <w:rsid w:val="06656408"/>
    <w:rsid w:val="08DD3FFD"/>
    <w:rsid w:val="09E27EDB"/>
    <w:rsid w:val="0B6D2B17"/>
    <w:rsid w:val="0CE469EC"/>
    <w:rsid w:val="104502AE"/>
    <w:rsid w:val="12E4188A"/>
    <w:rsid w:val="1309216A"/>
    <w:rsid w:val="153624DC"/>
    <w:rsid w:val="17F6793E"/>
    <w:rsid w:val="18B147FA"/>
    <w:rsid w:val="1A594AB7"/>
    <w:rsid w:val="1CB94035"/>
    <w:rsid w:val="1D2358C0"/>
    <w:rsid w:val="1DB373AD"/>
    <w:rsid w:val="1EA0659F"/>
    <w:rsid w:val="240660FD"/>
    <w:rsid w:val="26E47611"/>
    <w:rsid w:val="28301697"/>
    <w:rsid w:val="2B5D53D8"/>
    <w:rsid w:val="2F8D5DBF"/>
    <w:rsid w:val="369F4506"/>
    <w:rsid w:val="36FB52B2"/>
    <w:rsid w:val="383225D2"/>
    <w:rsid w:val="395562DA"/>
    <w:rsid w:val="39C91923"/>
    <w:rsid w:val="3C5B31C5"/>
    <w:rsid w:val="3E3C5998"/>
    <w:rsid w:val="40EA58FD"/>
    <w:rsid w:val="42F71592"/>
    <w:rsid w:val="48497600"/>
    <w:rsid w:val="496E7568"/>
    <w:rsid w:val="4AD75941"/>
    <w:rsid w:val="4B694BE4"/>
    <w:rsid w:val="4BDC463D"/>
    <w:rsid w:val="513F7AA7"/>
    <w:rsid w:val="544872CD"/>
    <w:rsid w:val="55136EFE"/>
    <w:rsid w:val="593D28AF"/>
    <w:rsid w:val="5FD75F06"/>
    <w:rsid w:val="6179714E"/>
    <w:rsid w:val="61E96E2F"/>
    <w:rsid w:val="62CF56B6"/>
    <w:rsid w:val="64964D36"/>
    <w:rsid w:val="65662DEB"/>
    <w:rsid w:val="669C4834"/>
    <w:rsid w:val="6B724A3D"/>
    <w:rsid w:val="6C6609D9"/>
    <w:rsid w:val="6EE351D0"/>
    <w:rsid w:val="6FA559FE"/>
    <w:rsid w:val="75ED0631"/>
    <w:rsid w:val="77033136"/>
    <w:rsid w:val="7C4C73E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4544BF"/>
    <w:pPr>
      <w:widowControl w:val="0"/>
      <w:jc w:val="both"/>
    </w:pPr>
    <w:rPr>
      <w:rFonts w:asciiTheme="minorHAnsi" w:eastAsiaTheme="minorEastAsia" w:hAnsiTheme="minorHAnsi" w:cstheme="minorBid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rsid w:val="004544BF"/>
  </w:style>
  <w:style w:type="paragraph" w:styleId="a4">
    <w:name w:val="Normal (Web)"/>
    <w:basedOn w:val="a"/>
    <w:uiPriority w:val="99"/>
    <w:unhideWhenUsed/>
    <w:qFormat/>
    <w:rsid w:val="004544BF"/>
    <w:pPr>
      <w:widowControl/>
      <w:jc w:val="left"/>
    </w:pPr>
    <w:rPr>
      <w:rFonts w:ascii="微软雅黑" w:hAnsi="微软雅黑" w:cs="宋体"/>
      <w:kern w:val="0"/>
      <w:sz w:val="24"/>
    </w:rPr>
  </w:style>
  <w:style w:type="paragraph" w:styleId="a5">
    <w:name w:val="header"/>
    <w:basedOn w:val="a"/>
    <w:link w:val="Char"/>
    <w:rsid w:val="0041109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5"/>
    <w:rsid w:val="00411090"/>
    <w:rPr>
      <w:rFonts w:asciiTheme="minorHAnsi" w:eastAsiaTheme="minorEastAsia" w:hAnsiTheme="minorHAnsi" w:cstheme="minorBidi"/>
      <w:kern w:val="2"/>
      <w:sz w:val="18"/>
      <w:szCs w:val="18"/>
    </w:rPr>
  </w:style>
  <w:style w:type="paragraph" w:styleId="a6">
    <w:name w:val="footer"/>
    <w:basedOn w:val="a"/>
    <w:link w:val="Char0"/>
    <w:rsid w:val="00411090"/>
    <w:pPr>
      <w:tabs>
        <w:tab w:val="center" w:pos="4153"/>
        <w:tab w:val="right" w:pos="8306"/>
      </w:tabs>
      <w:snapToGrid w:val="0"/>
      <w:jc w:val="left"/>
    </w:pPr>
    <w:rPr>
      <w:sz w:val="18"/>
      <w:szCs w:val="18"/>
    </w:rPr>
  </w:style>
  <w:style w:type="character" w:customStyle="1" w:styleId="Char0">
    <w:name w:val="页脚 Char"/>
    <w:basedOn w:val="a1"/>
    <w:link w:val="a6"/>
    <w:rsid w:val="0041109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210</Words>
  <Characters>1199</Characters>
  <Application>Microsoft Office Word</Application>
  <DocSecurity>0</DocSecurity>
  <Lines>9</Lines>
  <Paragraphs>2</Paragraphs>
  <ScaleCrop>false</ScaleCrop>
  <Company>P R C</Company>
  <LinksUpToDate>false</LinksUpToDate>
  <CharactersWithSpaces>1407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Windows User</cp:lastModifiedBy>
  <cp:revision>3</cp:revision>
  <cp:lastPrinted>2022-03-14T07:00:00Z</cp:lastPrinted>
  <dcterms:created xsi:type="dcterms:W3CDTF">2021-06-01T07:14:00Z</dcterms:created>
  <dcterms:modified xsi:type="dcterms:W3CDTF">2023-07-17T12:40:00Z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