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20" w:lineRule="exact"/>
        <w:ind w:firstLine="440" w:firstLineChars="100"/>
        <w:jc w:val="both"/>
        <w:rPr>
          <w:rFonts w:hint="eastAsia" w:ascii="方正小标宋简体" w:hAnsi="方正小标宋简体" w:eastAsia="方正小标宋简体" w:cs="方正小标宋简体"/>
          <w:color w:val="666666"/>
          <w:sz w:val="44"/>
          <w:szCs w:val="44"/>
        </w:rPr>
      </w:pPr>
      <w:r>
        <w:rPr>
          <w:rFonts w:hint="eastAsia" w:ascii="方正小标宋简体" w:hAnsi="方正小标宋简体" w:eastAsia="方正小标宋简体" w:cs="方正小标宋简体"/>
          <w:color w:val="000000"/>
          <w:kern w:val="0"/>
          <w:sz w:val="44"/>
          <w:szCs w:val="44"/>
          <w:shd w:val="clear" w:color="auto" w:fill="FFFFFF"/>
          <w:lang w:val="en-US" w:eastAsia="zh-CN" w:bidi="ar"/>
        </w:rPr>
        <w:t>赵州镇</w:t>
      </w:r>
      <w:r>
        <w:rPr>
          <w:rFonts w:hint="eastAsia" w:ascii="方正小标宋简体" w:hAnsi="方正小标宋简体" w:eastAsia="方正小标宋简体" w:cs="方正小标宋简体"/>
          <w:color w:val="000000"/>
          <w:kern w:val="0"/>
          <w:sz w:val="44"/>
          <w:szCs w:val="44"/>
          <w:shd w:val="clear" w:color="auto" w:fill="FFFFFF"/>
          <w:lang w:bidi="ar"/>
        </w:rPr>
        <w:t>重大行政执法决定法制审核办法</w:t>
      </w:r>
    </w:p>
    <w:p>
      <w:pPr>
        <w:widowControl/>
        <w:shd w:val="clear" w:color="auto" w:fill="FFFFFF"/>
        <w:spacing w:line="520" w:lineRule="exact"/>
        <w:jc w:val="left"/>
        <w:rPr>
          <w:rFonts w:hint="eastAsia" w:ascii="宋体" w:hAnsi="宋体" w:cs="宋体"/>
          <w:color w:val="666666"/>
          <w:sz w:val="30"/>
          <w:szCs w:val="30"/>
        </w:rPr>
      </w:pPr>
      <w:r>
        <w:rPr>
          <w:rFonts w:hint="eastAsia" w:ascii="宋体" w:hAnsi="宋体" w:cs="宋体"/>
          <w:color w:val="666666"/>
          <w:kern w:val="0"/>
          <w:sz w:val="30"/>
          <w:szCs w:val="30"/>
          <w:shd w:val="clear" w:color="auto" w:fill="FFFFFF"/>
          <w:lang w:bidi="ar"/>
        </w:rPr>
        <w:t>　　</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宋体" w:hAnsi="宋体" w:cs="宋体"/>
          <w:color w:val="666666"/>
          <w:kern w:val="0"/>
          <w:sz w:val="30"/>
          <w:szCs w:val="30"/>
          <w:shd w:val="clear" w:color="auto" w:fill="FFFFFF"/>
          <w:lang w:bidi="ar"/>
        </w:rPr>
        <w:t>　　</w:t>
      </w:r>
      <w:r>
        <w:rPr>
          <w:rFonts w:hint="eastAsia" w:ascii="仿宋" w:hAnsi="仿宋" w:eastAsia="仿宋" w:cs="仿宋"/>
          <w:color w:val="000000"/>
          <w:kern w:val="0"/>
          <w:sz w:val="32"/>
          <w:szCs w:val="32"/>
          <w:shd w:val="clear" w:color="auto" w:fill="FFFFFF"/>
          <w:lang w:bidi="ar"/>
        </w:rPr>
        <w:t>第一条 为规范重大行政执法决定法制审核工作，加强对行政执法行为的监督，促进行政执法机关依法行政，根据《中华人民共和国行政处罚法》《河北省行政执法监督条例》等法律、法规和国家有关规定，结合</w:t>
      </w:r>
      <w:r>
        <w:rPr>
          <w:rFonts w:hint="eastAsia" w:ascii="仿宋" w:hAnsi="仿宋" w:eastAsia="仿宋" w:cs="仿宋"/>
          <w:color w:val="000000"/>
          <w:kern w:val="0"/>
          <w:sz w:val="32"/>
          <w:szCs w:val="32"/>
          <w:shd w:val="clear" w:color="auto" w:fill="FFFFFF"/>
          <w:lang w:eastAsia="zh-CN" w:bidi="ar"/>
        </w:rPr>
        <w:t>我</w:t>
      </w:r>
      <w:r>
        <w:rPr>
          <w:rFonts w:hint="eastAsia" w:ascii="仿宋" w:hAnsi="仿宋" w:eastAsia="仿宋" w:cs="仿宋"/>
          <w:color w:val="000000"/>
          <w:kern w:val="0"/>
          <w:sz w:val="32"/>
          <w:szCs w:val="32"/>
          <w:shd w:val="clear" w:color="auto" w:fill="FFFFFF"/>
          <w:lang w:val="en-US" w:eastAsia="zh-CN" w:bidi="ar"/>
        </w:rPr>
        <w:t>镇</w:t>
      </w:r>
      <w:r>
        <w:rPr>
          <w:rFonts w:hint="eastAsia" w:ascii="仿宋" w:hAnsi="仿宋" w:eastAsia="仿宋" w:cs="仿宋"/>
          <w:color w:val="000000"/>
          <w:kern w:val="0"/>
          <w:sz w:val="32"/>
          <w:szCs w:val="32"/>
          <w:shd w:val="clear" w:color="auto" w:fill="FFFFFF"/>
          <w:lang w:bidi="ar"/>
        </w:rPr>
        <w:t>实际，制定本办法。</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第二条 本行政区域内的重大行政执法决定法制审核，适用本办法。</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本办法所称重大行政执法决定，是指具有下列情形之一的行政处罚、行政许可、行政强制、行政征收征用等决定：</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（一）涉及重大公共利益的；</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（二）可能造成重大影响或者引发社会风险的；</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（三）直接关系行政相对人或者第三人重大权益的；</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（四）需经听证程序作出的；</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（五）案件情况疑难复杂，涉及多个法律关系的；</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（六）法律、法规、规章规定的其他情形。</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第三条 重大行政执法决定法制审核应当遵循公正、公平、合法、及时的原则，坚持应审必审、有错必纠，保证重大行政执法决定合法、适当。</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第四条 行政执法机关主要负责人是本机关重大行政执法决定法制审核工作的第一责任人，对本机关作出的重大行政执法决定负责。</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xml:space="preserve">　　第五条 </w:t>
      </w:r>
      <w:r>
        <w:rPr>
          <w:rFonts w:hint="eastAsia" w:ascii="仿宋" w:hAnsi="仿宋" w:eastAsia="仿宋" w:cs="仿宋"/>
          <w:color w:val="000000"/>
          <w:kern w:val="0"/>
          <w:sz w:val="32"/>
          <w:szCs w:val="32"/>
          <w:shd w:val="clear" w:color="auto" w:fill="FFFFFF"/>
          <w:lang w:eastAsia="zh-CN" w:bidi="ar"/>
        </w:rPr>
        <w:t>乡人民政府</w:t>
      </w:r>
      <w:r>
        <w:rPr>
          <w:rFonts w:hint="eastAsia" w:ascii="仿宋" w:hAnsi="仿宋" w:eastAsia="仿宋" w:cs="仿宋"/>
          <w:color w:val="000000"/>
          <w:kern w:val="0"/>
          <w:sz w:val="32"/>
          <w:szCs w:val="32"/>
          <w:shd w:val="clear" w:color="auto" w:fill="FFFFFF"/>
          <w:lang w:bidi="ar"/>
        </w:rPr>
        <w:t>应当加强对行政执法工作的组织领导，全面推行重大行政执法决定法制审核制度，并将重大行政执法决定法制审核制度落实情况纳入法治政府建设考评指标体系。</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第六条 行政执法机关应当建立健全重大行政执法决定法制审核制度，作出重大行政执法决定前，应当进行法制审核，未经法制审核或者审核未通过的，不得作出决定。</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w:t>
      </w:r>
      <w:r>
        <w:rPr>
          <w:rFonts w:hint="eastAsia" w:ascii="仿宋" w:hAnsi="仿宋" w:eastAsia="仿宋" w:cs="仿宋"/>
          <w:color w:val="000000"/>
          <w:kern w:val="0"/>
          <w:sz w:val="32"/>
          <w:szCs w:val="32"/>
          <w:shd w:val="clear" w:color="auto" w:fill="FFFFFF"/>
          <w:lang w:eastAsia="zh-CN" w:bidi="ar"/>
        </w:rPr>
        <w:t>七</w:t>
      </w:r>
      <w:r>
        <w:rPr>
          <w:rFonts w:hint="eastAsia" w:ascii="仿宋" w:hAnsi="仿宋" w:eastAsia="仿宋" w:cs="仿宋"/>
          <w:color w:val="000000"/>
          <w:kern w:val="0"/>
          <w:sz w:val="32"/>
          <w:szCs w:val="32"/>
          <w:shd w:val="clear" w:color="auto" w:fill="FFFFFF"/>
          <w:lang w:bidi="ar"/>
        </w:rPr>
        <w:t>条 行政执法机关应当根据本办法第二条第二款的规定，结合本机关执法职责、执法层级、涉案金额等因素，按照执法类别编制重大行政执法决定法制审核事项清单，并根据实际情况进行动态调整。</w:t>
      </w:r>
    </w:p>
    <w:p>
      <w:pPr>
        <w:widowControl/>
        <w:shd w:val="clear" w:color="auto" w:fill="FFFFFF"/>
        <w:spacing w:line="560" w:lineRule="exact"/>
        <w:ind w:firstLine="640"/>
        <w:jc w:val="left"/>
        <w:rPr>
          <w:rFonts w:hint="eastAsia" w:ascii="仿宋" w:hAnsi="仿宋" w:eastAsia="仿宋" w:cs="仿宋"/>
          <w:color w:val="000000"/>
          <w:kern w:val="0"/>
          <w:sz w:val="32"/>
          <w:szCs w:val="32"/>
          <w:shd w:val="clear" w:color="auto" w:fill="FFFFFF"/>
          <w:lang w:bidi="ar"/>
        </w:rPr>
      </w:pPr>
      <w:r>
        <w:rPr>
          <w:rFonts w:hint="eastAsia" w:ascii="仿宋" w:hAnsi="仿宋" w:eastAsia="仿宋" w:cs="仿宋"/>
          <w:color w:val="000000"/>
          <w:kern w:val="0"/>
          <w:sz w:val="32"/>
          <w:szCs w:val="32"/>
          <w:shd w:val="clear" w:color="auto" w:fill="FFFFFF"/>
          <w:lang w:bidi="ar"/>
        </w:rPr>
        <w:t>重大行政执法决定法制审核事项清单应当报县级人民政府司法行政部门备案。</w:t>
      </w:r>
    </w:p>
    <w:p>
      <w:pPr>
        <w:widowControl/>
        <w:numPr>
          <w:ilvl w:val="0"/>
          <w:numId w:val="1"/>
        </w:numPr>
        <w:shd w:val="clear" w:color="auto" w:fill="FFFFFF"/>
        <w:spacing w:line="560" w:lineRule="exact"/>
        <w:ind w:firstLine="640"/>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行政执法机关应当按照执法案件办理、审核、决定相分离的原则，明确负责法制审核工作的机构（以下称法制审核机构）具体负责本机关的重大行政执法决定法制审核工作。</w:t>
      </w:r>
    </w:p>
    <w:p>
      <w:pPr>
        <w:widowControl/>
        <w:numPr>
          <w:ilvl w:val="0"/>
          <w:numId w:val="1"/>
        </w:numPr>
        <w:shd w:val="clear" w:color="auto" w:fill="FFFFFF"/>
        <w:spacing w:line="560" w:lineRule="exact"/>
        <w:ind w:firstLine="640"/>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eastAsia="zh-CN" w:bidi="ar"/>
        </w:rPr>
        <w:t>乡</w:t>
      </w:r>
      <w:r>
        <w:rPr>
          <w:rFonts w:hint="eastAsia" w:ascii="仿宋" w:hAnsi="仿宋" w:eastAsia="仿宋" w:cs="仿宋"/>
          <w:color w:val="000000"/>
          <w:kern w:val="0"/>
          <w:sz w:val="32"/>
          <w:szCs w:val="32"/>
          <w:shd w:val="clear" w:color="auto" w:fill="FFFFFF"/>
          <w:lang w:val="en-US" w:eastAsia="zh-CN" w:bidi="ar"/>
        </w:rPr>
        <w:t>镇</w:t>
      </w:r>
      <w:bookmarkStart w:id="0" w:name="_GoBack"/>
      <w:bookmarkEnd w:id="0"/>
      <w:r>
        <w:rPr>
          <w:rFonts w:hint="eastAsia" w:ascii="仿宋" w:hAnsi="仿宋" w:eastAsia="仿宋" w:cs="仿宋"/>
          <w:color w:val="000000"/>
          <w:kern w:val="0"/>
          <w:sz w:val="32"/>
          <w:szCs w:val="32"/>
          <w:shd w:val="clear" w:color="auto" w:fill="FFFFFF"/>
          <w:lang w:eastAsia="zh-CN" w:bidi="ar"/>
        </w:rPr>
        <w:t>人民政府</w:t>
      </w:r>
      <w:r>
        <w:rPr>
          <w:rFonts w:hint="eastAsia" w:ascii="仿宋" w:hAnsi="仿宋" w:eastAsia="仿宋" w:cs="仿宋"/>
          <w:color w:val="000000"/>
          <w:kern w:val="0"/>
          <w:sz w:val="32"/>
          <w:szCs w:val="32"/>
          <w:shd w:val="clear" w:color="auto" w:fill="FFFFFF"/>
          <w:lang w:bidi="ar"/>
        </w:rPr>
        <w:t>应当按照本乡的条件和比例配备法制审核人员，并定期组织法制审核人员培训。</w:t>
      </w:r>
    </w:p>
    <w:p>
      <w:pPr>
        <w:widowControl/>
        <w:numPr>
          <w:ilvl w:val="0"/>
          <w:numId w:val="0"/>
        </w:numPr>
        <w:shd w:val="clear" w:color="auto" w:fill="FFFFFF"/>
        <w:spacing w:line="560" w:lineRule="exact"/>
        <w:ind w:firstLine="640" w:firstLineChars="200"/>
        <w:jc w:val="left"/>
        <w:rPr>
          <w:rFonts w:hint="eastAsia" w:ascii="仿宋" w:hAnsi="仿宋" w:eastAsia="仿宋" w:cs="仿宋"/>
          <w:color w:val="FF0000"/>
          <w:kern w:val="0"/>
          <w:sz w:val="32"/>
          <w:szCs w:val="32"/>
          <w:shd w:val="clear" w:color="auto" w:fill="FFFFFF"/>
          <w:lang w:val="en-US" w:eastAsia="zh-CN" w:bidi="ar"/>
        </w:rPr>
      </w:pPr>
      <w:r>
        <w:rPr>
          <w:rFonts w:hint="eastAsia" w:ascii="仿宋" w:hAnsi="仿宋" w:eastAsia="仿宋" w:cs="仿宋"/>
          <w:color w:val="000000"/>
          <w:kern w:val="0"/>
          <w:sz w:val="32"/>
          <w:szCs w:val="32"/>
          <w:shd w:val="clear" w:color="auto" w:fill="FFFFFF"/>
          <w:lang w:bidi="ar"/>
        </w:rPr>
        <w:t>行政执法机关应当充分发挥法律顾问、公职律师在法制审核工作中的作用。</w:t>
      </w:r>
      <w:r>
        <w:rPr>
          <w:rFonts w:hint="eastAsia" w:ascii="仿宋" w:hAnsi="仿宋" w:eastAsia="仿宋" w:cs="仿宋"/>
          <w:color w:val="FF0000"/>
          <w:kern w:val="0"/>
          <w:sz w:val="32"/>
          <w:szCs w:val="32"/>
          <w:shd w:val="clear" w:color="auto" w:fill="FFFFFF"/>
          <w:lang w:val="en-US" w:eastAsia="zh-CN" w:bidi="ar"/>
        </w:rPr>
        <w:t xml:space="preserve"> </w:t>
      </w:r>
    </w:p>
    <w:p>
      <w:pPr>
        <w:widowControl/>
        <w:numPr>
          <w:ilvl w:val="0"/>
          <w:numId w:val="0"/>
        </w:numPr>
        <w:shd w:val="clear" w:color="auto" w:fill="FFFFFF"/>
        <w:spacing w:line="560" w:lineRule="exact"/>
        <w:ind w:firstLine="640" w:firstLineChars="200"/>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第十条 行政执法机关的执法承办机构在案件调查或者审查结束后，拟作出重大行政执法决定的，应当先送本机关法制审核机构进行法制审核，经法制审核后，报请本机关负责人或者集体讨论决定。</w:t>
      </w:r>
    </w:p>
    <w:p>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一</w:t>
      </w:r>
      <w:r>
        <w:rPr>
          <w:rFonts w:hint="eastAsia" w:ascii="仿宋" w:hAnsi="仿宋" w:eastAsia="仿宋" w:cs="仿宋"/>
          <w:color w:val="000000"/>
          <w:kern w:val="0"/>
          <w:sz w:val="32"/>
          <w:szCs w:val="32"/>
          <w:shd w:val="clear" w:color="auto" w:fill="FFFFFF"/>
          <w:lang w:bidi="ar"/>
        </w:rPr>
        <w:t>条 执法承办机构在送法制审核机构审核时，应当提交下列材料：</w:t>
      </w:r>
    </w:p>
    <w:p>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（一）调查终结报告或者有关审查情况报告；</w:t>
      </w:r>
    </w:p>
    <w:p>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（二）执法决定代拟稿；</w:t>
      </w:r>
    </w:p>
    <w:p>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（三）作出执法决定的相关依据；</w:t>
      </w:r>
    </w:p>
    <w:p>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（四）作出执法决定的证据资料；</w:t>
      </w:r>
    </w:p>
    <w:p>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（五）经听证、评估的，提交听证笔录、评估报告；</w:t>
      </w:r>
    </w:p>
    <w:p>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（六）应当提交的其他材料。</w:t>
      </w:r>
    </w:p>
    <w:p>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法制审核机构认为提交的材料不齐全的，可以要求执法承办机构在指定时间内补充材料，或者退回执法承办机构补充材料后重新提交。</w:t>
      </w:r>
    </w:p>
    <w:p>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二</w:t>
      </w:r>
      <w:r>
        <w:rPr>
          <w:rFonts w:hint="eastAsia" w:ascii="仿宋" w:hAnsi="仿宋" w:eastAsia="仿宋" w:cs="仿宋"/>
          <w:color w:val="000000"/>
          <w:kern w:val="0"/>
          <w:sz w:val="32"/>
          <w:szCs w:val="32"/>
          <w:shd w:val="clear" w:color="auto" w:fill="FFFFFF"/>
          <w:lang w:bidi="ar"/>
        </w:rPr>
        <w:t>条 法制审核机构应当对下列内容进行法制审核：</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（一）行政执法主体是否合法，行政执法人员是否具备执法资格；</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（二）是否超越本机关法定权限；</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（三）案件事实是否清楚，证据是否合法充分；</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（四）适用法律、法规、规章是否准确；</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（五）适用裁量基准是否适当；</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（六）行政执法程序是否合法；</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（七）行政执法文书是否完备、规范；</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（八）违法行为是否涉嫌犯罪需要移送司法机关；</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（九）应当审核的其他内容。</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三</w:t>
      </w:r>
      <w:r>
        <w:rPr>
          <w:rFonts w:hint="eastAsia" w:ascii="仿宋" w:hAnsi="仿宋" w:eastAsia="仿宋" w:cs="仿宋"/>
          <w:color w:val="000000"/>
          <w:kern w:val="0"/>
          <w:sz w:val="32"/>
          <w:szCs w:val="32"/>
          <w:shd w:val="clear" w:color="auto" w:fill="FFFFFF"/>
          <w:lang w:bidi="ar"/>
        </w:rPr>
        <w:t>条 法制审核机构应当自收到执法承办机构送审材料之日起</w:t>
      </w:r>
      <w:r>
        <w:rPr>
          <w:rFonts w:hint="eastAsia" w:ascii="仿宋" w:hAnsi="仿宋" w:eastAsia="仿宋" w:cs="仿宋"/>
          <w:color w:val="000000"/>
          <w:kern w:val="0"/>
          <w:sz w:val="32"/>
          <w:szCs w:val="32"/>
          <w:shd w:val="clear" w:color="auto" w:fill="FFFFFF"/>
          <w:lang w:val="en-US" w:eastAsia="zh-CN" w:bidi="ar"/>
        </w:rPr>
        <w:t>5</w:t>
      </w:r>
      <w:r>
        <w:rPr>
          <w:rFonts w:hint="eastAsia" w:ascii="仿宋" w:hAnsi="仿宋" w:eastAsia="仿宋" w:cs="仿宋"/>
          <w:color w:val="000000"/>
          <w:kern w:val="0"/>
          <w:sz w:val="32"/>
          <w:szCs w:val="32"/>
          <w:shd w:val="clear" w:color="auto" w:fill="FFFFFF"/>
          <w:lang w:bidi="ar"/>
        </w:rPr>
        <w:t>个工作日内完成法制审核。情况复杂的，经本机关主要负责人批准可以延长</w:t>
      </w:r>
      <w:r>
        <w:rPr>
          <w:rFonts w:hint="eastAsia" w:ascii="仿宋" w:hAnsi="仿宋" w:eastAsia="仿宋" w:cs="仿宋"/>
          <w:color w:val="000000"/>
          <w:kern w:val="0"/>
          <w:sz w:val="32"/>
          <w:szCs w:val="32"/>
          <w:shd w:val="clear" w:color="auto" w:fill="FFFFFF"/>
          <w:lang w:val="en-US" w:eastAsia="zh-CN" w:bidi="ar"/>
        </w:rPr>
        <w:t>5</w:t>
      </w:r>
      <w:r>
        <w:rPr>
          <w:rFonts w:hint="eastAsia" w:ascii="仿宋" w:hAnsi="仿宋" w:eastAsia="仿宋" w:cs="仿宋"/>
          <w:color w:val="000000"/>
          <w:kern w:val="0"/>
          <w:sz w:val="32"/>
          <w:szCs w:val="32"/>
          <w:shd w:val="clear" w:color="auto" w:fill="FFFFFF"/>
          <w:lang w:bidi="ar"/>
        </w:rPr>
        <w:t>个工作日。补充材料的时间不计入审核期限。</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行政执法机关可以结合本机关实际，在前款规定的期限内确定法制审核的具体期限，不得因进行法制审核导致作出行政执法决定的期限超出法定办理期限。</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四</w:t>
      </w:r>
      <w:r>
        <w:rPr>
          <w:rFonts w:hint="eastAsia" w:ascii="仿宋" w:hAnsi="仿宋" w:eastAsia="仿宋" w:cs="仿宋"/>
          <w:color w:val="000000"/>
          <w:kern w:val="0"/>
          <w:sz w:val="32"/>
          <w:szCs w:val="32"/>
          <w:shd w:val="clear" w:color="auto" w:fill="FFFFFF"/>
          <w:lang w:bidi="ar"/>
        </w:rPr>
        <w:t>条 法制审核机构完成法制审核后，应当区别情况，提出以下书面审核意见：</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（一）符合下列情形的，提出同意的意见：</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1.行政执法主体合法；</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2.行政执法人员具备执法资格；</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3.未超越本机关法定权限；</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4.事实认定清楚；</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5.证据合法充分；</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6.适用法律、法规、规章准确；</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7.适用裁量基准适当；</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8.程序合法；</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9.行政执法文书完备、规范。</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（二）有下列情形之一的，提出改正的意见：</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1.事实认定、证据和程序有瑕疵；</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2.适用法律、法规、规章错误；</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3.适用裁量基准不当；</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4.行政执法文书不规范。</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（三）有下列情形之一的，提出重新调查、补充调查或者不予作出行政执法决定的意见：</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1.行政执法主体不合法；</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2.行政执法人员不具备执法资格；</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3.事实认定不清；</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4.主要证据不足；</w:t>
      </w:r>
    </w:p>
    <w:p>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5.违反法定程序。</w:t>
      </w:r>
    </w:p>
    <w:p>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（四）超越本机关法定权限或者涉嫌犯罪的，提出移送的意见。</w:t>
      </w:r>
    </w:p>
    <w:p>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（五）其他意见或者建议。</w:t>
      </w:r>
    </w:p>
    <w:p>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法制审核意见应当经法制审核机构负责人签字。</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w:t>
      </w:r>
      <w:r>
        <w:rPr>
          <w:rFonts w:hint="eastAsia" w:ascii="仿宋" w:hAnsi="仿宋" w:eastAsia="仿宋" w:cs="仿宋"/>
          <w:color w:val="000000"/>
          <w:kern w:val="0"/>
          <w:sz w:val="32"/>
          <w:szCs w:val="32"/>
          <w:shd w:val="clear" w:color="auto" w:fill="FFFFFF"/>
          <w:lang w:eastAsia="zh-CN" w:bidi="ar"/>
        </w:rPr>
        <w:t>五</w:t>
      </w:r>
      <w:r>
        <w:rPr>
          <w:rFonts w:hint="eastAsia" w:ascii="仿宋" w:hAnsi="仿宋" w:eastAsia="仿宋" w:cs="仿宋"/>
          <w:color w:val="000000"/>
          <w:kern w:val="0"/>
          <w:sz w:val="32"/>
          <w:szCs w:val="32"/>
          <w:shd w:val="clear" w:color="auto" w:fill="FFFFFF"/>
          <w:lang w:bidi="ar"/>
        </w:rPr>
        <w:t>条 重大行政执法决定经法制审核未通过的，执法承办机构应当根据审核意见作出相应处理，再次送法制审核机构审核。</w:t>
      </w:r>
    </w:p>
    <w:p>
      <w:pPr>
        <w:keepNext/>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执法承办机构对法制审核意见有异议的，可以自收到审核意见之日起</w:t>
      </w:r>
      <w:r>
        <w:rPr>
          <w:rFonts w:hint="eastAsia" w:ascii="仿宋" w:hAnsi="仿宋" w:eastAsia="仿宋" w:cs="仿宋"/>
          <w:color w:val="000000"/>
          <w:kern w:val="0"/>
          <w:sz w:val="32"/>
          <w:szCs w:val="32"/>
          <w:shd w:val="clear" w:color="auto" w:fill="FFFFFF"/>
          <w:lang w:val="en-US" w:eastAsia="zh-CN" w:bidi="ar"/>
        </w:rPr>
        <w:t>2</w:t>
      </w:r>
      <w:r>
        <w:rPr>
          <w:rFonts w:hint="eastAsia" w:ascii="仿宋" w:hAnsi="仿宋" w:eastAsia="仿宋" w:cs="仿宋"/>
          <w:color w:val="000000"/>
          <w:kern w:val="0"/>
          <w:sz w:val="32"/>
          <w:szCs w:val="32"/>
          <w:shd w:val="clear" w:color="auto" w:fill="FFFFFF"/>
          <w:lang w:bidi="ar"/>
        </w:rPr>
        <w:t>个工作日内书面向法制审核机构提出复审建议。法制审核机构应当自收到书面复审建议之日起</w:t>
      </w:r>
      <w:r>
        <w:rPr>
          <w:rFonts w:hint="eastAsia" w:ascii="仿宋" w:hAnsi="仿宋" w:eastAsia="仿宋" w:cs="仿宋"/>
          <w:color w:val="000000"/>
          <w:kern w:val="0"/>
          <w:sz w:val="32"/>
          <w:szCs w:val="32"/>
          <w:shd w:val="clear" w:color="auto" w:fill="FFFFFF"/>
          <w:lang w:val="en-US" w:eastAsia="zh-CN" w:bidi="ar"/>
        </w:rPr>
        <w:t>2</w:t>
      </w:r>
      <w:r>
        <w:rPr>
          <w:rFonts w:hint="eastAsia" w:ascii="仿宋" w:hAnsi="仿宋" w:eastAsia="仿宋" w:cs="仿宋"/>
          <w:color w:val="000000"/>
          <w:kern w:val="0"/>
          <w:sz w:val="32"/>
          <w:szCs w:val="32"/>
          <w:shd w:val="clear" w:color="auto" w:fill="FFFFFF"/>
          <w:lang w:bidi="ar"/>
        </w:rPr>
        <w:t>个工作日内提出复审意见。执法承办机构对复审意见仍有异议的，报请本机关主要负责人决定。</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第十七条 执法承办机构对送审材料的真实性、准确性、完整性，以及行政执法的事实、证据、法律适用、程序的合法性负责。</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法制审核机构对重大行政执法决定的法制审核意见负责。</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第十八条 行政执法机关未建立重大行政执法决定法制审核制度、作出重大行政执法决定前未经法制审核或者审核未通过而作出决定的，由上一级行政机关或者有关部门责令改正；情节严重或者造成严重后果的，对负有责任的领导人员和直接责任人员依法给予处分。</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第十九条 执法承办机构送交法制审核时隐瞒真相、提供伪证或者隐匿、毁灭执法证据，或者法制审核机构在审核过程中弄虚作假、玩忽职守、徇私舞弊的，由所在行政执法机关责令改正；情节严重或者造成严重后果的，对负有责任的领导人员和直接责任人员依法给予处分；构成犯罪的，依法追究刑事责任。</w:t>
      </w:r>
    </w:p>
    <w:p>
      <w:pPr>
        <w:widowControl/>
        <w:shd w:val="clear" w:color="auto" w:fill="FFFFFF"/>
        <w:spacing w:line="560" w:lineRule="exact"/>
        <w:jc w:val="left"/>
        <w:rPr>
          <w:rFonts w:hint="eastAsia" w:ascii="仿宋" w:hAnsi="仿宋" w:eastAsia="仿宋" w:cs="仿宋"/>
          <w:color w:val="000000"/>
          <w:sz w:val="32"/>
          <w:szCs w:val="32"/>
        </w:rPr>
      </w:pPr>
      <w:r>
        <w:rPr>
          <w:rFonts w:hint="eastAsia" w:ascii="仿宋" w:hAnsi="仿宋" w:eastAsia="仿宋" w:cs="仿宋"/>
          <w:color w:val="000000"/>
          <w:kern w:val="0"/>
          <w:sz w:val="32"/>
          <w:szCs w:val="32"/>
          <w:shd w:val="clear" w:color="auto" w:fill="FFFFFF"/>
          <w:lang w:bidi="ar"/>
        </w:rPr>
        <w:t>　　第二十条 本办法自颁布之日起施行。</w:t>
      </w:r>
    </w:p>
    <w:p>
      <w:pPr>
        <w:widowControl/>
        <w:shd w:val="clear" w:color="auto" w:fill="FFFFFF"/>
        <w:spacing w:line="520" w:lineRule="exact"/>
        <w:jc w:val="left"/>
        <w:rPr>
          <w:rFonts w:hint="eastAsia" w:ascii="仿宋" w:hAnsi="仿宋" w:eastAsia="仿宋" w:cs="仿宋"/>
          <w:color w:val="000000"/>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5DE26F"/>
    <w:multiLevelType w:val="singleLevel"/>
    <w:tmpl w:val="245DE26F"/>
    <w:lvl w:ilvl="0" w:tentative="0">
      <w:start w:val="8"/>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ZlZTNjZGJjYmY1Y2ZmNjUxODA5NDIyMGE0MWE2MTQifQ=="/>
  </w:docVars>
  <w:rsids>
    <w:rsidRoot w:val="00000000"/>
    <w:rsid w:val="3DA66CDF"/>
    <w:rsid w:val="4FF873BD"/>
    <w:rsid w:val="5C8B2A5A"/>
    <w:rsid w:val="776502DD"/>
    <w:rsid w:val="799B221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2350</Words>
  <Characters>2368</Characters>
  <Lines>0</Lines>
  <Paragraphs>0</Paragraphs>
  <TotalTime>1</TotalTime>
  <ScaleCrop>false</ScaleCrop>
  <LinksUpToDate>false</LinksUpToDate>
  <CharactersWithSpaces>2520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倩倩</cp:lastModifiedBy>
  <dcterms:modified xsi:type="dcterms:W3CDTF">2023-06-09T07:29:50Z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B96CA16DB80547FBBA5414B102C928A6_13</vt:lpwstr>
  </property>
</Properties>
</file>