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65843">
      <w:pPr>
        <w:jc w:val="center"/>
        <w:rPr>
          <w:rFonts w:hint="eastAsia"/>
          <w:b/>
          <w:bCs/>
          <w:sz w:val="84"/>
          <w:szCs w:val="84"/>
          <w:lang w:val="en-US" w:eastAsia="zh-CN"/>
        </w:rPr>
      </w:pPr>
    </w:p>
    <w:p w14:paraId="01283017">
      <w:pPr>
        <w:jc w:val="center"/>
        <w:rPr>
          <w:rFonts w:hint="eastAsia"/>
          <w:b/>
          <w:bCs/>
          <w:sz w:val="84"/>
          <w:szCs w:val="84"/>
          <w:lang w:val="en-US" w:eastAsia="zh-CN"/>
        </w:rPr>
      </w:pPr>
    </w:p>
    <w:p w14:paraId="1B5BBA88">
      <w:pPr>
        <w:jc w:val="center"/>
        <w:rPr>
          <w:rFonts w:hint="eastAsia"/>
          <w:b/>
          <w:bCs/>
          <w:sz w:val="84"/>
          <w:szCs w:val="84"/>
          <w:lang w:val="en-US" w:eastAsia="zh-CN"/>
        </w:rPr>
      </w:pPr>
      <w:r>
        <w:rPr>
          <w:rFonts w:hint="eastAsia"/>
          <w:b/>
          <w:bCs/>
          <w:sz w:val="84"/>
          <w:szCs w:val="84"/>
          <w:lang w:val="en-US" w:eastAsia="zh-CN"/>
        </w:rPr>
        <w:t>赵州镇</w:t>
      </w:r>
    </w:p>
    <w:p w14:paraId="637D0AA2">
      <w:pPr>
        <w:jc w:val="center"/>
        <w:rPr>
          <w:rFonts w:hint="eastAsia"/>
          <w:b/>
          <w:bCs/>
          <w:sz w:val="84"/>
          <w:szCs w:val="84"/>
          <w:lang w:val="en-US" w:eastAsia="zh-CN"/>
        </w:rPr>
      </w:pPr>
      <w:r>
        <w:rPr>
          <w:rFonts w:hint="eastAsia"/>
          <w:b/>
          <w:bCs/>
          <w:sz w:val="84"/>
          <w:szCs w:val="84"/>
          <w:lang w:val="en-US" w:eastAsia="zh-CN"/>
        </w:rPr>
        <w:t>行政执法手册</w:t>
      </w:r>
    </w:p>
    <w:p w14:paraId="4A2F74F0">
      <w:pPr>
        <w:jc w:val="center"/>
        <w:rPr>
          <w:rFonts w:hint="eastAsia"/>
          <w:sz w:val="84"/>
          <w:szCs w:val="84"/>
          <w:lang w:val="en-US" w:eastAsia="zh-CN"/>
        </w:rPr>
      </w:pPr>
    </w:p>
    <w:p w14:paraId="52208E31">
      <w:pPr>
        <w:jc w:val="center"/>
        <w:rPr>
          <w:rFonts w:hint="eastAsia"/>
          <w:sz w:val="84"/>
          <w:szCs w:val="84"/>
          <w:lang w:val="en-US" w:eastAsia="zh-CN"/>
        </w:rPr>
      </w:pPr>
    </w:p>
    <w:p w14:paraId="17BC23DC">
      <w:pPr>
        <w:jc w:val="center"/>
        <w:rPr>
          <w:rFonts w:hint="eastAsia"/>
          <w:sz w:val="84"/>
          <w:szCs w:val="84"/>
          <w:lang w:val="en-US" w:eastAsia="zh-CN"/>
        </w:rPr>
      </w:pPr>
    </w:p>
    <w:p w14:paraId="2C4657F9">
      <w:pPr>
        <w:jc w:val="center"/>
        <w:rPr>
          <w:rFonts w:hint="eastAsia"/>
          <w:sz w:val="84"/>
          <w:szCs w:val="84"/>
          <w:lang w:val="en-US" w:eastAsia="zh-CN"/>
        </w:rPr>
      </w:pPr>
    </w:p>
    <w:p w14:paraId="1599242E">
      <w:pPr>
        <w:jc w:val="center"/>
        <w:rPr>
          <w:rFonts w:hint="eastAsia"/>
          <w:sz w:val="84"/>
          <w:szCs w:val="84"/>
          <w:lang w:val="en-US" w:eastAsia="zh-CN"/>
        </w:rPr>
      </w:pPr>
    </w:p>
    <w:p w14:paraId="6CC9B178">
      <w:pPr>
        <w:jc w:val="center"/>
        <w:rPr>
          <w:rFonts w:hint="eastAsia"/>
          <w:sz w:val="44"/>
          <w:szCs w:val="44"/>
          <w:lang w:val="en-US" w:eastAsia="zh-CN"/>
        </w:rPr>
      </w:pPr>
      <w:r>
        <w:rPr>
          <w:rFonts w:hint="eastAsia"/>
          <w:sz w:val="44"/>
          <w:szCs w:val="44"/>
          <w:lang w:val="en-US" w:eastAsia="zh-CN"/>
        </w:rPr>
        <w:t>2020年5月</w:t>
      </w:r>
    </w:p>
    <w:p w14:paraId="6F25A824">
      <w:pPr>
        <w:jc w:val="center"/>
        <w:rPr>
          <w:rFonts w:hint="eastAsia"/>
          <w:sz w:val="44"/>
          <w:szCs w:val="44"/>
          <w:lang w:val="en-US" w:eastAsia="zh-CN"/>
        </w:rPr>
      </w:pPr>
    </w:p>
    <w:p w14:paraId="61038EFD">
      <w:pPr>
        <w:jc w:val="center"/>
        <w:rPr>
          <w:rFonts w:hint="eastAsia"/>
          <w:sz w:val="44"/>
          <w:szCs w:val="44"/>
          <w:lang w:val="en-US" w:eastAsia="zh-CN"/>
        </w:rPr>
      </w:pPr>
    </w:p>
    <w:p w14:paraId="30A8C027">
      <w:pPr>
        <w:jc w:val="both"/>
        <w:rPr>
          <w:rFonts w:hint="eastAsia"/>
          <w:sz w:val="44"/>
          <w:szCs w:val="44"/>
          <w:lang w:val="en-US" w:eastAsia="zh-CN"/>
        </w:rPr>
      </w:pPr>
    </w:p>
    <w:p w14:paraId="24B60F3F">
      <w:pPr>
        <w:jc w:val="center"/>
        <w:rPr>
          <w:rFonts w:hint="eastAsia"/>
          <w:sz w:val="44"/>
          <w:szCs w:val="44"/>
          <w:lang w:val="en-US" w:eastAsia="zh-CN"/>
        </w:rPr>
      </w:pPr>
    </w:p>
    <w:p w14:paraId="6441A4A0">
      <w:pPr>
        <w:jc w:val="center"/>
        <w:rPr>
          <w:rFonts w:hint="eastAsia"/>
          <w:sz w:val="44"/>
          <w:szCs w:val="44"/>
          <w:lang w:val="en-US" w:eastAsia="zh-CN"/>
        </w:rPr>
      </w:pPr>
      <w:r>
        <w:rPr>
          <w:rFonts w:hint="eastAsia"/>
          <w:sz w:val="72"/>
          <w:szCs w:val="72"/>
          <w:lang w:val="en-US" w:eastAsia="zh-CN"/>
        </w:rPr>
        <w:t>目    录</w:t>
      </w:r>
    </w:p>
    <w:p w14:paraId="3B447742">
      <w:pPr>
        <w:keepNext w:val="0"/>
        <w:keepLines w:val="0"/>
        <w:pageBreakBefore w:val="0"/>
        <w:kinsoku/>
        <w:wordWrap/>
        <w:overflowPunct/>
        <w:topLinePunct w:val="0"/>
        <w:autoSpaceDE/>
        <w:autoSpaceDN/>
        <w:bidi w:val="0"/>
        <w:adjustRightInd/>
        <w:snapToGrid/>
        <w:spacing w:line="240" w:lineRule="auto"/>
        <w:jc w:val="left"/>
        <w:textAlignment w:val="auto"/>
        <w:rPr>
          <w:rFonts w:hint="eastAsia"/>
          <w:sz w:val="32"/>
          <w:szCs w:val="32"/>
          <w:lang w:val="en-US" w:eastAsia="zh-CN"/>
        </w:rPr>
      </w:pPr>
    </w:p>
    <w:p w14:paraId="1224CF6D">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1、赵州镇行政执法公示办法</w:t>
      </w:r>
    </w:p>
    <w:p w14:paraId="3AA9D615">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2、赵州镇行政执法全过程记录办法</w:t>
      </w:r>
    </w:p>
    <w:p w14:paraId="6915190E">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3、赵州镇重大执法决定法制审核办法</w:t>
      </w:r>
    </w:p>
    <w:p w14:paraId="5BEA6C34">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4、赵州镇裁量基准实施制度</w:t>
      </w:r>
    </w:p>
    <w:p w14:paraId="1AAE624A">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5、赵州镇自由裁量权基准</w:t>
      </w:r>
    </w:p>
    <w:p w14:paraId="3D3F2066">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6、赵州镇执法责任制制度</w:t>
      </w:r>
    </w:p>
    <w:p w14:paraId="5E4E75F1">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7、赵州镇执法记录仪使用规定</w:t>
      </w:r>
    </w:p>
    <w:p w14:paraId="6769D6B3">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8、赵州镇行政执法事项清单</w:t>
      </w:r>
    </w:p>
    <w:p w14:paraId="12F89BA3">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9、赵州镇重大执法决定法制审核流程图</w:t>
      </w:r>
    </w:p>
    <w:p w14:paraId="52723170">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10、赵州镇行政执法规范用语</w:t>
      </w:r>
    </w:p>
    <w:p w14:paraId="7E2A319F">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11、赵州镇行政执法流程图</w:t>
      </w:r>
    </w:p>
    <w:p w14:paraId="4E5FD4EB">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12、赵州镇行政执法文书样本</w:t>
      </w:r>
    </w:p>
    <w:p w14:paraId="7C4F68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1278" w:leftChars="304" w:right="0" w:hanging="640" w:hangingChars="200"/>
        <w:jc w:val="both"/>
        <w:textAlignment w:val="auto"/>
        <w:rPr>
          <w:rStyle w:val="8"/>
          <w:rFonts w:hint="eastAsia" w:ascii="仿宋" w:hAnsi="仿宋" w:eastAsia="仿宋" w:cs="仿宋"/>
          <w:b w:val="0"/>
          <w:bCs/>
          <w:color w:val="000000"/>
          <w:sz w:val="32"/>
          <w:szCs w:val="32"/>
          <w:shd w:val="clear" w:fill="FFFFFF"/>
          <w:lang w:val="en-US" w:eastAsia="zh-CN"/>
        </w:rPr>
      </w:pPr>
      <w:r>
        <w:rPr>
          <w:rFonts w:hint="eastAsia" w:ascii="仿宋" w:hAnsi="仿宋" w:eastAsia="仿宋" w:cs="仿宋"/>
          <w:b w:val="0"/>
          <w:bCs/>
          <w:sz w:val="32"/>
          <w:szCs w:val="32"/>
          <w:lang w:val="en-US" w:eastAsia="zh-CN"/>
        </w:rPr>
        <w:t>13、</w:t>
      </w:r>
      <w:r>
        <w:rPr>
          <w:rStyle w:val="8"/>
          <w:rFonts w:hint="eastAsia" w:ascii="仿宋" w:hAnsi="仿宋" w:eastAsia="仿宋" w:cs="仿宋"/>
          <w:b w:val="0"/>
          <w:bCs/>
          <w:color w:val="000000"/>
          <w:sz w:val="32"/>
          <w:szCs w:val="32"/>
          <w:shd w:val="clear" w:fill="FFFFFF"/>
          <w:lang w:val="en-US" w:eastAsia="zh-CN"/>
        </w:rPr>
        <w:t>赵州镇综合行政执法队证据先行登记保存和暂扣物品管理规定</w:t>
      </w:r>
    </w:p>
    <w:p w14:paraId="1A3AFADC">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kern w:val="0"/>
          <w:sz w:val="32"/>
          <w:szCs w:val="32"/>
          <w:lang w:val="en-US" w:eastAsia="zh-CN"/>
        </w:rPr>
      </w:pPr>
      <w:r>
        <w:rPr>
          <w:rStyle w:val="8"/>
          <w:rFonts w:hint="eastAsia" w:ascii="仿宋" w:hAnsi="仿宋" w:eastAsia="仿宋" w:cs="仿宋"/>
          <w:b w:val="0"/>
          <w:bCs/>
          <w:color w:val="000000"/>
          <w:sz w:val="32"/>
          <w:szCs w:val="32"/>
          <w:shd w:val="clear" w:fill="FFFFFF"/>
          <w:lang w:val="en-US" w:eastAsia="zh-CN"/>
        </w:rPr>
        <w:t>14、赵州镇综合行政执法队</w:t>
      </w:r>
      <w:r>
        <w:rPr>
          <w:rFonts w:hint="eastAsia" w:ascii="仿宋" w:hAnsi="仿宋" w:eastAsia="仿宋" w:cs="仿宋"/>
          <w:b w:val="0"/>
          <w:bCs/>
          <w:kern w:val="0"/>
          <w:sz w:val="32"/>
          <w:szCs w:val="32"/>
          <w:lang w:val="en-US" w:eastAsia="zh-CN"/>
        </w:rPr>
        <w:t>主要职责</w:t>
      </w:r>
    </w:p>
    <w:p w14:paraId="1B9C8AA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40" w:lineRule="exact"/>
        <w:ind w:left="0" w:right="0" w:firstLine="640" w:firstLineChars="200"/>
        <w:jc w:val="both"/>
        <w:textAlignment w:val="auto"/>
        <w:rPr>
          <w:rStyle w:val="8"/>
          <w:rFonts w:hint="default" w:ascii="仿宋" w:hAnsi="仿宋" w:eastAsia="仿宋" w:cs="仿宋"/>
          <w:b w:val="0"/>
          <w:bCs/>
          <w:color w:val="000000"/>
          <w:sz w:val="32"/>
          <w:szCs w:val="32"/>
          <w:shd w:val="clear" w:fill="FFFFFF"/>
          <w:lang w:val="en-US" w:eastAsia="zh-CN"/>
        </w:rPr>
      </w:pPr>
      <w:r>
        <w:rPr>
          <w:rFonts w:hint="eastAsia" w:ascii="仿宋" w:hAnsi="仿宋" w:eastAsia="仿宋" w:cs="仿宋"/>
          <w:b w:val="0"/>
          <w:bCs/>
          <w:kern w:val="0"/>
          <w:sz w:val="32"/>
          <w:szCs w:val="32"/>
          <w:lang w:val="en-US" w:eastAsia="zh-CN"/>
        </w:rPr>
        <w:t>15、</w:t>
      </w:r>
      <w:r>
        <w:rPr>
          <w:rStyle w:val="8"/>
          <w:rFonts w:hint="eastAsia" w:ascii="仿宋" w:hAnsi="仿宋" w:eastAsia="仿宋" w:cs="仿宋"/>
          <w:b w:val="0"/>
          <w:bCs/>
          <w:color w:val="000000"/>
          <w:sz w:val="32"/>
          <w:szCs w:val="32"/>
          <w:shd w:val="clear" w:fill="FFFFFF"/>
          <w:lang w:val="en-US" w:eastAsia="zh-CN"/>
        </w:rPr>
        <w:t>赵州镇综合行政执法队</w:t>
      </w:r>
      <w:r>
        <w:rPr>
          <w:rStyle w:val="8"/>
          <w:rFonts w:hint="eastAsia" w:ascii="仿宋" w:hAnsi="仿宋" w:eastAsia="仿宋" w:cs="仿宋"/>
          <w:b w:val="0"/>
          <w:bCs/>
          <w:color w:val="000000"/>
          <w:sz w:val="32"/>
          <w:szCs w:val="32"/>
          <w:shd w:val="clear" w:fill="FFFFFF"/>
        </w:rPr>
        <w:t>档案室工作职责</w:t>
      </w:r>
    </w:p>
    <w:p w14:paraId="3F22FA9D">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宋体" w:hAnsi="宋体" w:eastAsia="宋体" w:cs="宋体"/>
          <w:b/>
          <w:bCs w:val="0"/>
          <w:kern w:val="0"/>
          <w:sz w:val="44"/>
          <w:szCs w:val="44"/>
          <w:lang w:eastAsia="zh-CN"/>
        </w:rPr>
      </w:pPr>
      <w:r>
        <w:rPr>
          <w:rFonts w:hint="eastAsia" w:ascii="仿宋" w:hAnsi="仿宋" w:eastAsia="仿宋" w:cs="仿宋"/>
          <w:b w:val="0"/>
          <w:bCs/>
          <w:kern w:val="0"/>
          <w:sz w:val="32"/>
          <w:szCs w:val="32"/>
          <w:lang w:val="en-US" w:eastAsia="zh-CN"/>
        </w:rPr>
        <w:t>16、</w:t>
      </w:r>
      <w:r>
        <w:rPr>
          <w:rStyle w:val="8"/>
          <w:rFonts w:hint="eastAsia" w:ascii="仿宋" w:hAnsi="仿宋" w:eastAsia="仿宋" w:cs="仿宋"/>
          <w:b w:val="0"/>
          <w:bCs/>
          <w:color w:val="000000"/>
          <w:sz w:val="32"/>
          <w:szCs w:val="32"/>
          <w:shd w:val="clear" w:fill="FFFFFF"/>
          <w:lang w:val="en-US" w:eastAsia="zh-CN"/>
        </w:rPr>
        <w:t>赵州镇</w:t>
      </w:r>
      <w:r>
        <w:rPr>
          <w:rStyle w:val="8"/>
          <w:rFonts w:hint="eastAsia" w:ascii="仿宋" w:hAnsi="仿宋" w:eastAsia="仿宋" w:cs="仿宋"/>
          <w:b w:val="0"/>
          <w:bCs/>
          <w:color w:val="000000"/>
          <w:sz w:val="32"/>
          <w:szCs w:val="32"/>
          <w:shd w:val="clear" w:color="auto" w:fill="FFFFFF"/>
          <w:lang w:val="en-US" w:eastAsia="zh-CN"/>
        </w:rPr>
        <w:t>综合行政执法队</w:t>
      </w:r>
      <w:r>
        <w:rPr>
          <w:rFonts w:hint="eastAsia" w:ascii="仿宋" w:hAnsi="仿宋" w:eastAsia="仿宋" w:cs="仿宋"/>
          <w:b w:val="0"/>
          <w:bCs/>
          <w:kern w:val="0"/>
          <w:sz w:val="32"/>
          <w:szCs w:val="32"/>
        </w:rPr>
        <w:t>调查询问室使用管理</w:t>
      </w:r>
      <w:r>
        <w:rPr>
          <w:rFonts w:hint="eastAsia" w:ascii="仿宋" w:hAnsi="仿宋" w:eastAsia="仿宋" w:cs="仿宋"/>
          <w:b w:val="0"/>
          <w:bCs/>
          <w:kern w:val="0"/>
          <w:sz w:val="32"/>
          <w:szCs w:val="32"/>
          <w:lang w:val="en-US" w:eastAsia="zh-CN"/>
        </w:rPr>
        <w:t>制度</w:t>
      </w:r>
    </w:p>
    <w:p w14:paraId="1A2A8661">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kern w:val="0"/>
          <w:sz w:val="36"/>
          <w:szCs w:val="36"/>
          <w:lang w:val="en-US" w:eastAsia="zh-CN" w:bidi="ar"/>
        </w:rPr>
      </w:pPr>
    </w:p>
    <w:p w14:paraId="4202F0F5">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kern w:val="0"/>
          <w:sz w:val="36"/>
          <w:szCs w:val="36"/>
          <w:lang w:val="en-US" w:eastAsia="zh-CN" w:bidi="ar"/>
        </w:rPr>
      </w:pPr>
    </w:p>
    <w:p w14:paraId="0667A66B">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kern w:val="0"/>
          <w:sz w:val="36"/>
          <w:szCs w:val="36"/>
          <w:lang w:val="en-US" w:eastAsia="zh-CN" w:bidi="ar"/>
        </w:rPr>
      </w:pPr>
    </w:p>
    <w:p w14:paraId="21CFC72C">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color w:val="auto"/>
          <w:kern w:val="0"/>
          <w:sz w:val="36"/>
          <w:szCs w:val="36"/>
          <w:lang w:val="en-US" w:eastAsia="zh-CN" w:bidi="ar"/>
        </w:rPr>
      </w:pPr>
    </w:p>
    <w:p w14:paraId="31D690CB">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val="0"/>
          <w:color w:val="auto"/>
          <w:sz w:val="44"/>
          <w:szCs w:val="44"/>
        </w:rPr>
      </w:pPr>
      <w:r>
        <w:rPr>
          <w:rFonts w:hint="eastAsia" w:asciiTheme="majorEastAsia" w:hAnsiTheme="majorEastAsia" w:eastAsiaTheme="majorEastAsia" w:cstheme="majorEastAsia"/>
          <w:b/>
          <w:bCs w:val="0"/>
          <w:color w:val="auto"/>
          <w:kern w:val="0"/>
          <w:sz w:val="44"/>
          <w:szCs w:val="44"/>
          <w:lang w:val="en-US" w:eastAsia="zh-CN" w:bidi="ar"/>
        </w:rPr>
        <w:t>赵州镇行政执法公示办法</w:t>
      </w:r>
    </w:p>
    <w:p w14:paraId="4447AAB4">
      <w:pPr>
        <w:keepNext w:val="0"/>
        <w:keepLines w:val="0"/>
        <w:pageBreakBefore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p>
    <w:p w14:paraId="4A1B2E3B">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为了提高行政执法工作的透明度，促进严格规范公正文明执法，根据</w:t>
      </w:r>
      <w:r>
        <w:rPr>
          <w:rFonts w:hint="eastAsia" w:ascii="仿宋_GB2312" w:hAnsi="仿宋_GB2312" w:eastAsia="仿宋_GB2312" w:cs="仿宋_GB2312"/>
          <w:i w:val="0"/>
          <w:caps w:val="0"/>
          <w:color w:val="666666"/>
          <w:spacing w:val="0"/>
          <w:sz w:val="32"/>
          <w:szCs w:val="32"/>
          <w:shd w:val="clear" w:fill="FFFFFF"/>
        </w:rPr>
        <w:t>《</w:t>
      </w:r>
      <w:r>
        <w:rPr>
          <w:rFonts w:hint="eastAsia" w:ascii="仿宋_GB2312" w:hAnsi="仿宋_GB2312" w:eastAsia="仿宋_GB2312" w:cs="仿宋_GB2312"/>
          <w:i w:val="0"/>
          <w:caps w:val="0"/>
          <w:color w:val="auto"/>
          <w:spacing w:val="0"/>
          <w:sz w:val="32"/>
          <w:szCs w:val="32"/>
          <w:shd w:val="clear" w:fill="FFFFFF"/>
        </w:rPr>
        <w:t>河北省行政执法公示办法》</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i w:val="0"/>
          <w:caps w:val="0"/>
          <w:color w:val="auto"/>
          <w:spacing w:val="0"/>
          <w:sz w:val="32"/>
          <w:szCs w:val="32"/>
          <w:shd w:val="clear" w:fill="FFFFFF"/>
        </w:rPr>
        <w:t>河北省</w:t>
      </w:r>
      <w:r>
        <w:rPr>
          <w:rFonts w:hint="eastAsia" w:ascii="仿宋_GB2312" w:hAnsi="仿宋_GB2312" w:eastAsia="仿宋_GB2312" w:cs="仿宋_GB2312"/>
          <w:sz w:val="32"/>
          <w:szCs w:val="32"/>
        </w:rPr>
        <w:t>人民政府</w:t>
      </w:r>
      <w:r>
        <w:rPr>
          <w:rFonts w:hint="eastAsia" w:ascii="仿宋_GB2312" w:hAnsi="仿宋_GB2312" w:eastAsia="仿宋_GB2312" w:cs="仿宋_GB2312"/>
          <w:i w:val="0"/>
          <w:caps w:val="0"/>
          <w:color w:val="auto"/>
          <w:spacing w:val="0"/>
          <w:sz w:val="32"/>
          <w:szCs w:val="32"/>
          <w:shd w:val="clear" w:fill="FFFFFF"/>
        </w:rPr>
        <w:t>令</w:t>
      </w:r>
      <w:r>
        <w:rPr>
          <w:rFonts w:hint="eastAsia" w:ascii="仿宋_GB2312" w:hAnsi="仿宋_GB2312" w:eastAsia="仿宋_GB2312" w:cs="仿宋_GB2312"/>
          <w:i w:val="0"/>
          <w:caps w:val="0"/>
          <w:color w:val="666666"/>
          <w:spacing w:val="0"/>
          <w:sz w:val="32"/>
          <w:szCs w:val="32"/>
          <w:shd w:val="clear" w:fill="FFFFFF"/>
        </w:rPr>
        <w:t>〔2019〕第6号</w:t>
      </w:r>
      <w:r>
        <w:rPr>
          <w:rFonts w:hint="eastAsia" w:ascii="仿宋_GB2312" w:hAnsi="仿宋_GB2312" w:eastAsia="仿宋_GB2312" w:cs="仿宋_GB2312"/>
          <w:sz w:val="32"/>
          <w:szCs w:val="32"/>
        </w:rPr>
        <w:t>）等规定，结合我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实际，制定本办法。</w:t>
      </w:r>
    </w:p>
    <w:p w14:paraId="55EEF440">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行政区域内的行政执法机关公示行政执法信息适用本办法。法律、法规、规章另有规定的，从其规定。</w:t>
      </w:r>
    </w:p>
    <w:p w14:paraId="1BDD590C">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行政执法公示，是指行政执法机关通过一定载体和方式，在行政执法事前、事中和事后各个环节，主动向当事人或者社会公众公开、公布有关行政执法信息的活动。</w:t>
      </w:r>
    </w:p>
    <w:p w14:paraId="70593810">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行政执法公示应当遵循合法、准确、及时、便民的原则。</w:t>
      </w:r>
    </w:p>
    <w:p w14:paraId="467C5504">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乡</w:t>
      </w:r>
      <w:r>
        <w:rPr>
          <w:rFonts w:hint="eastAsia" w:ascii="仿宋_GB2312" w:hAnsi="仿宋_GB2312" w:eastAsia="仿宋_GB2312" w:cs="仿宋_GB2312"/>
          <w:sz w:val="32"/>
          <w:szCs w:val="32"/>
        </w:rPr>
        <w:t>人民政府负责行政执法公示工作的组织领导，协调解决工作中出现的重大问题，将行政执法公示工作纳入法治建设监测评价体系和年度综合考核。</w:t>
      </w:r>
      <w:r>
        <w:rPr>
          <w:rFonts w:hint="eastAsia" w:ascii="仿宋_GB2312" w:hAnsi="仿宋_GB2312" w:eastAsia="仿宋_GB2312" w:cs="仿宋_GB2312"/>
          <w:color w:val="FF0000"/>
          <w:sz w:val="32"/>
          <w:szCs w:val="32"/>
          <w:lang w:val="en-US" w:eastAsia="zh-CN"/>
        </w:rPr>
        <w:t xml:space="preserve"> </w:t>
      </w:r>
    </w:p>
    <w:p w14:paraId="1C34E4BF">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行政执法部门应当按照“谁执法、谁公示”的要求，建立健全行政执法公示制度，明确公示内容的采集</w:t>
      </w:r>
      <w:r>
        <w:rPr>
          <w:rFonts w:hint="eastAsia" w:ascii="仿宋_GB2312" w:hAnsi="仿宋_GB2312" w:eastAsia="仿宋_GB2312" w:cs="仿宋_GB2312"/>
          <w:sz w:val="32"/>
          <w:szCs w:val="32"/>
          <w:lang w:eastAsia="zh-CN"/>
        </w:rPr>
        <w:t>、传递、审核、发布职责，及时、主动公开或者公示行政执法信息。</w:t>
      </w:r>
    </w:p>
    <w:p w14:paraId="363317EB">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行政执法部门应当在事前环节主动公开下列信息：</w:t>
      </w:r>
    </w:p>
    <w:p w14:paraId="2757EB7B">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（一）行政执法主体和人员：行政执法机关名称、具体负责行政执法工作的机构名称、办公地址、联系方式和行政执法人员姓名、行政执法证号、行政执法类别等；</w:t>
      </w:r>
    </w:p>
    <w:p w14:paraId="0820771B">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（二）职责权限：行政执法事项、行政执法岗位责任等；</w:t>
      </w:r>
    </w:p>
    <w:p w14:paraId="4FFB8729">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（三）行政执法依据：实施行政执法事项所依据的有关法律、法规、规章以及委托执法协议或者文件等；</w:t>
      </w:r>
    </w:p>
    <w:p w14:paraId="4F68C172">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（四）行政执法程序：行政执法流程图、行政执法程序、期限等；</w:t>
      </w:r>
    </w:p>
    <w:p w14:paraId="19D1B111">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（五）随机抽查事项清单：随机抽查主体、依据、对象、 内容、比例、方式等；</w:t>
      </w:r>
    </w:p>
    <w:p w14:paraId="3DD53538">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（六）救济渠道：行政相对人依法享有的权利、救济途径、方式和期限，投诉举报的方式、途径、受理条件等；</w:t>
      </w:r>
    </w:p>
    <w:p w14:paraId="3F882233">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（七）法律、法规、规章或者规范性文件规定应当事前公开的其他行政执法信息。</w:t>
      </w:r>
    </w:p>
    <w:p w14:paraId="094F82A0">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笫八条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行政执法部门在事中环节应当履行以下公示 义务:</w:t>
      </w:r>
    </w:p>
    <w:p w14:paraId="4328CE49">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（一）行政执法人员在进行执法活动时，主动出示行政执法证件，出具行政执法文书，按照规定着装、佩戴标识；</w:t>
      </w:r>
    </w:p>
    <w:p w14:paraId="28A9E7ED">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（二）政务服务窗口应当明示当班工作人员姓名、服务工号、岗位职责，行政许可或者服务事项的名称、受理机构名称、审批机构名称，办事指南、申请材料示范文本、办理进度查询、咨询服务等信息；</w:t>
      </w:r>
    </w:p>
    <w:p w14:paraId="7868E055">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（三）依法告知当事人行政执法的事实、理由、法律依据、拟作出的执法决定，享有陈述、申辩、申请听证、申请回避、救济途径等法定权利和依法配合行政执法等法定义务；</w:t>
      </w:r>
    </w:p>
    <w:p w14:paraId="3D8E40F7">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（四）法律、法规、规章或者规范性文件规定应当事中公示的其他行政执法信息。</w:t>
      </w:r>
    </w:p>
    <w:p w14:paraId="30B9F5C1">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第九条 行政执法部门在事后环节应当主动公开以下 信息：</w:t>
      </w:r>
    </w:p>
    <w:p w14:paraId="2EAAAA4E">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（一）双随机抽查情况及抽查结果，行政检查结果；</w:t>
      </w:r>
    </w:p>
    <w:p w14:paraId="47EE7E8A">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（二）行政处罚、行政许可、行政强制、行政征收征用等行政执法决定；</w:t>
      </w:r>
    </w:p>
    <w:p w14:paraId="61CFDCC2">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（三）法律、法规、规章或者规范性文件规定应当事后公开的其他行政执法信息。</w:t>
      </w:r>
    </w:p>
    <w:p w14:paraId="6CC99D18">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第十条 行政执法部门可以采取信息摘要或者全文公开的方式公开行政执法决定（结果）。</w:t>
      </w:r>
    </w:p>
    <w:p w14:paraId="24152B8D">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采取信息摘要方式公开行政执法决定的，应当公开行政执法决定书的文号、案件名称、当事人姓氏或者名称、违法事实、法律依据、执法决定、执法主体名称、日期等。</w:t>
      </w:r>
    </w:p>
    <w:p w14:paraId="78E36AA2">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第十一条 行政执法决定书全文公开时，应当隐去下列信息：</w:t>
      </w:r>
    </w:p>
    <w:p w14:paraId="43DDD945">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（一）法定代表人、行政执法决定相对人（个人）以外的自然人名字；</w:t>
      </w:r>
    </w:p>
    <w:p w14:paraId="03007D10">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（二）自然人的家庭住址、身份证号码、通讯方式、银行账号、动产或者不动产权属证书编号、财产状况等；</w:t>
      </w:r>
    </w:p>
    <w:p w14:paraId="0781912B">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（三）法人或者其他组织的银行账号、动产或者不动产权属证书编号、财产状况等；</w:t>
      </w:r>
    </w:p>
    <w:p w14:paraId="37688D2F">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（四）法律、法规、规章规定应当隐去的其他信息。</w:t>
      </w:r>
    </w:p>
    <w:p w14:paraId="4047667F">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第十二条 行政执法决定（结果）有下列情形之一的， 不予公开：</w:t>
      </w:r>
    </w:p>
    <w:p w14:paraId="2362A256">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（一）当事人是未成年人的；</w:t>
      </w:r>
    </w:p>
    <w:p w14:paraId="3F94891D">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（二）主要内容涉及国家秘密、商业秘密、个人隐私的；</w:t>
      </w:r>
    </w:p>
    <w:p w14:paraId="059AD5F3">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（三）公开后可能危及国家安全、公共安全和社会稳定的；</w:t>
      </w:r>
    </w:p>
    <w:p w14:paraId="4B7127C0">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（四）公开后可能影响其他案件调查处理的；</w:t>
      </w:r>
    </w:p>
    <w:p w14:paraId="6CF37BE1">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（五）国家和省、市人民政府认为不适宜公开的其他行政执法决定（结果）信息；</w:t>
      </w:r>
    </w:p>
    <w:p w14:paraId="6E212942">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（六）法律、法规或者规章规定不得公开的其他情形。 涉及商业秘密、个人隐私的行政执法决定信息，权利人同意公开或者行政执法机关认为不公开可能对公共利益造成重大影响的，可以依法公开。</w:t>
      </w:r>
    </w:p>
    <w:p w14:paraId="2BEB0DE2">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第十三条 行政执法部门应当于每年1月31日前公开上年度行政执法总体情况有关数据。</w:t>
      </w:r>
    </w:p>
    <w:p w14:paraId="66B8416D">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行政执法部门应当按照“谁执法谁公示”的原则，以统一的行政执法公示平台为主，政府公报、新闻媒体、办公场所、政府门户网站或微信公众号等为补充，不断拓展公开渠道和方式，全面及时公开行政执法信息。</w:t>
      </w:r>
    </w:p>
    <w:p w14:paraId="646B1813">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新闻媒体主要包括报刊、广播、电视等。</w:t>
      </w:r>
    </w:p>
    <w:p w14:paraId="3C7F9708">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办公场所主要包括办事大厅公告栏、服务窗口的电子显示屏、触摸屏、信息公开栏、公共查阅室、资料索取点、咨询台等。</w:t>
      </w:r>
    </w:p>
    <w:p w14:paraId="0CB8C355">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行政执法部门应当应用全省统一的行政执 法信息公示平台，录入、归集本机关的行政执法信息。</w:t>
      </w:r>
    </w:p>
    <w:p w14:paraId="2570D09D">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本办法第七条、第九条规定的行政执法信 息，应当自信息形成或者变更之日起20个工作日内予以公开。行政许可、行政处罚的执法决定信息应当在执法决定作出之日起7个工作日内公开。法律、法规另有规定的除外。</w:t>
      </w:r>
    </w:p>
    <w:p w14:paraId="38FB28EB">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公开行政执法信息必须严格按照以下程序进行审核，对拟公示的信息依法全面审查，未经审查不得发布：</w:t>
      </w:r>
    </w:p>
    <w:p w14:paraId="5FF83F98">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（一）提出。由行政执法部门制作相关信息，列出公开的内容、范围、形式等；</w:t>
      </w:r>
    </w:p>
    <w:p w14:paraId="24532292">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审查。拟公开的信息先由行政执法部门负责人审查，再报乡分管领导审查。拟公开信息可能涉及国家秘密的，还应当按照国家秘密及其密级具体范围的有关规定进行保密审查。对拟公开内容是否具有保密性不能确定的，应当报上级保密工作部门审核确定；</w:t>
      </w:r>
    </w:p>
    <w:p w14:paraId="29EB35BE">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（三）公开。经过审核和保密审查的信息由乡党政办向社</w:t>
      </w:r>
      <w:r>
        <w:rPr>
          <w:rFonts w:hint="eastAsia" w:ascii="仿宋_GB2312" w:hAnsi="仿宋_GB2312" w:eastAsia="仿宋_GB2312" w:cs="仿宋_GB2312"/>
          <w:sz w:val="32"/>
          <w:szCs w:val="32"/>
        </w:rPr>
        <w:t>会公开，未经审核、保密审查的政府信息不得公开。</w:t>
      </w:r>
    </w:p>
    <w:p w14:paraId="67CA88B1">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对审核不严、公开内容失真、造成负面影响以及出现泄密等问题的，将依照有关法律、法规和相关责任追究制度追究相关责任人的责任。</w:t>
      </w:r>
    </w:p>
    <w:p w14:paraId="66094AC6">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事前公开的行政执法信息发生变化时，行政执法部门应当及时对已公开的信息进行调整更新，并按照本办法第十六条规定予以公开。</w:t>
      </w:r>
    </w:p>
    <w:p w14:paraId="38DAC8C8">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行政执法决定（结果）因行政复议、行政诉讼或者其他原因被变更、撤销或者被确认违法的，行政执法部门应当及时撤回原行政执法决定信息，重新作出行政执法决定信息的应当按照本办法规定予以公布。</w:t>
      </w:r>
    </w:p>
    <w:p w14:paraId="1D4779A6">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行政执法部门发现公开的行政执法信息不 准确的，应当及时更正。</w:t>
      </w:r>
    </w:p>
    <w:p w14:paraId="1DCBD732">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当事人认为与其相关的行政执法信息有误、向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人民政府提出异议的，行政执法部门应当进行核实。经核实，异议属实的，应当及时更正并告知当事人；异议内容不实的，应当及时告知当事人，并说明理由。</w:t>
      </w:r>
    </w:p>
    <w:p w14:paraId="6898B1D7">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办法规定，不按要求公示或者选择性公示行政执法信息、行政执法信息更新维护不及时的，由有权机关责令其改正；情节严重或者造成严重后果的，由有权机关对直接负责的主管人员和其他责任人员依法给予处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构成犯罪的，依法追究刑事责任。</w:t>
      </w:r>
    </w:p>
    <w:p w14:paraId="5500098F">
      <w:pPr>
        <w:pStyle w:val="5"/>
        <w:keepNext w:val="0"/>
        <w:keepLines w:val="0"/>
        <w:pageBreakBefore w:val="0"/>
        <w:widowControl/>
        <w:suppressLineNumbers w:val="0"/>
        <w:kinsoku/>
        <w:wordWrap/>
        <w:overflowPunct/>
        <w:topLinePunct w:val="0"/>
        <w:autoSpaceDE/>
        <w:autoSpaceDN/>
        <w:bidi w:val="0"/>
        <w:adjustRightInd/>
        <w:snapToGrid/>
        <w:spacing w:before="300" w:beforeAutospacing="0" w:after="0" w:afterAutospacing="0" w:line="240" w:lineRule="auto"/>
        <w:ind w:right="375"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依法受委托从事行政执法活动的组织开 展行政执法公示工作，适用本办法。</w:t>
      </w:r>
    </w:p>
    <w:p w14:paraId="0090B96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240" w:lineRule="auto"/>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第二十二条 本办法自发布之日起施行。</w:t>
      </w:r>
    </w:p>
    <w:p w14:paraId="245B788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textAlignment w:val="auto"/>
        <w:rPr>
          <w:rFonts w:hint="default"/>
          <w:sz w:val="44"/>
          <w:szCs w:val="44"/>
          <w:lang w:val="en-US" w:eastAsia="zh-CN"/>
        </w:rPr>
      </w:pPr>
      <w:r>
        <w:rPr>
          <w:rFonts w:hint="eastAsia" w:ascii="Times New Roman" w:hAnsi="宋体" w:eastAsia="宋体" w:cs="宋体"/>
          <w:kern w:val="0"/>
          <w:sz w:val="30"/>
          <w:szCs w:val="30"/>
          <w:shd w:val="clear" w:fill="FFFFFF"/>
          <w:lang w:val="en-US" w:eastAsia="zh-CN" w:bidi="ar"/>
        </w:rPr>
        <w:t xml:space="preserve"> </w:t>
      </w:r>
    </w:p>
    <w:p w14:paraId="79B79DBE">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000000"/>
          <w:kern w:val="0"/>
          <w:sz w:val="44"/>
          <w:szCs w:val="44"/>
          <w:shd w:val="clear" w:color="auto" w:fill="FFFFFF"/>
          <w:lang w:bidi="ar"/>
        </w:rPr>
      </w:pPr>
    </w:p>
    <w:p w14:paraId="7431F17B">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000000"/>
          <w:kern w:val="0"/>
          <w:sz w:val="44"/>
          <w:szCs w:val="44"/>
          <w:shd w:val="clear" w:color="auto" w:fill="FFFFFF"/>
          <w:lang w:bidi="ar"/>
        </w:rPr>
      </w:pPr>
    </w:p>
    <w:p w14:paraId="5BA51F81">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000000"/>
          <w:kern w:val="0"/>
          <w:sz w:val="44"/>
          <w:szCs w:val="44"/>
          <w:shd w:val="clear" w:color="auto" w:fill="FFFFFF"/>
          <w:lang w:bidi="ar"/>
        </w:rPr>
      </w:pPr>
    </w:p>
    <w:p w14:paraId="1E5904D9">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000000"/>
          <w:kern w:val="0"/>
          <w:sz w:val="44"/>
          <w:szCs w:val="44"/>
          <w:shd w:val="clear" w:color="auto" w:fill="FFFFFF"/>
          <w:lang w:bidi="ar"/>
        </w:rPr>
      </w:pPr>
    </w:p>
    <w:p w14:paraId="31D52217">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kern w:val="0"/>
          <w:sz w:val="44"/>
          <w:szCs w:val="44"/>
          <w:shd w:val="clear" w:color="auto" w:fill="FFFFFF"/>
          <w:lang w:eastAsia="zh-CN" w:bidi="ar"/>
        </w:rPr>
        <w:t>赵州镇</w:t>
      </w:r>
      <w:r>
        <w:rPr>
          <w:rFonts w:hint="eastAsia" w:ascii="方正小标宋简体" w:hAnsi="方正小标宋简体" w:eastAsia="方正小标宋简体" w:cs="方正小标宋简体"/>
          <w:color w:val="000000"/>
          <w:kern w:val="0"/>
          <w:sz w:val="44"/>
          <w:szCs w:val="44"/>
          <w:shd w:val="clear" w:color="auto" w:fill="FFFFFF"/>
          <w:lang w:bidi="ar"/>
        </w:rPr>
        <w:t>行政执法全过程记录办法</w:t>
      </w:r>
    </w:p>
    <w:p w14:paraId="0C6424D0">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w:t>
      </w:r>
    </w:p>
    <w:p w14:paraId="57FEA673">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w:t>
      </w:r>
      <w:r>
        <w:rPr>
          <w:rFonts w:hint="eastAsia" w:ascii="黑体" w:hAnsi="黑体" w:eastAsia="黑体" w:cs="黑体"/>
          <w:color w:val="000000"/>
          <w:kern w:val="0"/>
          <w:sz w:val="32"/>
          <w:szCs w:val="32"/>
          <w:shd w:val="clear" w:color="auto" w:fill="FFFFFF"/>
          <w:lang w:bidi="ar"/>
        </w:rPr>
        <w:t>第一章 总 则</w:t>
      </w:r>
    </w:p>
    <w:p w14:paraId="00FB8960">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第一条 为推行行政执法全过程记录制度，规范行政执法程序，促进严格规范公正文明执法，根据《中华人民共和国行政处罚法》《河北省行政执法监督条例》等法律、法规和国家有关规定，结合我乡实际，制定本办法。</w:t>
      </w:r>
    </w:p>
    <w:p w14:paraId="090EEF21">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第二条 本行政区域内的行政执法全过程记录，适用本办法。</w:t>
      </w:r>
    </w:p>
    <w:p w14:paraId="7A0C0703">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本办法所称行政执法，是指行政执法机关（包括法律、法规授权行使行政执法职权的组织，下同）依法履行行政处罚、行政许可、行政强制、行政检查、行政征收征用等行政职责的行为。</w:t>
      </w:r>
    </w:p>
    <w:p w14:paraId="2D7E42D9">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本办法所称行政执法全过程记录，是指行政执法机关采取文字记录、音像记录的方式，对执法程序启动、调查取证、审查决定、送达执行等环节进行记录的活动。</w:t>
      </w:r>
    </w:p>
    <w:p w14:paraId="6A61A154">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第三条 行政执法全过程记录应当遵循合法、公正、客观、全面的原则。</w:t>
      </w:r>
    </w:p>
    <w:p w14:paraId="3E2E7243">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第四条 乡人民政府应当加强对行政执法工作的组织领导，全面推行行政执法全过程记录制度，并将行政执法全过程记录制度落实情况纳入法治政府建设考评指标体系。</w:t>
      </w:r>
    </w:p>
    <w:p w14:paraId="3E0FB853">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第五条 行政执法机关应当建立健全行政执法全过程记录制度，根据法定执法程序，明确各类执法行为的记录内容、记录方式，并严格按规定进行文字记录和音像记录，实现行政执法全过程留痕和可回溯管理。</w:t>
      </w:r>
    </w:p>
    <w:p w14:paraId="7DB96AF0">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六</w:t>
      </w:r>
      <w:r>
        <w:rPr>
          <w:rFonts w:hint="eastAsia" w:ascii="仿宋" w:hAnsi="仿宋" w:eastAsia="仿宋" w:cs="仿宋"/>
          <w:color w:val="000000"/>
          <w:kern w:val="0"/>
          <w:sz w:val="32"/>
          <w:szCs w:val="32"/>
          <w:shd w:val="clear" w:color="auto" w:fill="FFFFFF"/>
          <w:lang w:bidi="ar"/>
        </w:rPr>
        <w:t>条 行政执法机关应当加强行政执法信息化建设，推行成本低、效果好、易保存、防删改的信息化记录和储存方式，逐步建立基于计算机网络、电子认证、电子签章的行政执法全过程数据化记录工作机制。</w:t>
      </w:r>
    </w:p>
    <w:p w14:paraId="5977FA13">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14:paraId="30238F69">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w:t>
      </w:r>
      <w:r>
        <w:rPr>
          <w:rFonts w:hint="eastAsia" w:ascii="黑体" w:hAnsi="黑体" w:eastAsia="黑体" w:cs="黑体"/>
          <w:color w:val="000000"/>
          <w:kern w:val="0"/>
          <w:sz w:val="32"/>
          <w:szCs w:val="32"/>
          <w:shd w:val="clear" w:color="auto" w:fill="FFFFFF"/>
          <w:lang w:bidi="ar"/>
        </w:rPr>
        <w:t>第二章 记录内容</w:t>
      </w:r>
    </w:p>
    <w:p w14:paraId="674C45D0">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七</w:t>
      </w:r>
      <w:r>
        <w:rPr>
          <w:rFonts w:hint="eastAsia" w:ascii="仿宋" w:hAnsi="仿宋" w:eastAsia="仿宋" w:cs="仿宋"/>
          <w:color w:val="000000"/>
          <w:kern w:val="0"/>
          <w:sz w:val="32"/>
          <w:szCs w:val="32"/>
          <w:shd w:val="clear" w:color="auto" w:fill="FFFFFF"/>
          <w:lang w:bidi="ar"/>
        </w:rPr>
        <w:t>条 行政执法程序启动环节应当记录下列内容：</w:t>
      </w:r>
    </w:p>
    <w:p w14:paraId="413606AE">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（一）依职权启动的，应当对执法事项来源、启动原因等情况进行记录；</w:t>
      </w:r>
    </w:p>
    <w:p w14:paraId="4F26F13D">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（二）依申请启动的，应当对执法事项的申请、补正、受理等情况进行记录。</w:t>
      </w:r>
    </w:p>
    <w:p w14:paraId="1E35F7DE">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八</w:t>
      </w:r>
      <w:r>
        <w:rPr>
          <w:rFonts w:hint="eastAsia" w:ascii="仿宋" w:hAnsi="仿宋" w:eastAsia="仿宋" w:cs="仿宋"/>
          <w:color w:val="000000"/>
          <w:kern w:val="0"/>
          <w:sz w:val="32"/>
          <w:szCs w:val="32"/>
          <w:shd w:val="clear" w:color="auto" w:fill="FFFFFF"/>
          <w:lang w:bidi="ar"/>
        </w:rPr>
        <w:t>条 行政执法调查取证环节应当记录下列内容:</w:t>
      </w:r>
    </w:p>
    <w:p w14:paraId="41BACD6E">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（一）行政执法人员的姓名、执法证号以及出示证件情况；</w:t>
      </w:r>
    </w:p>
    <w:p w14:paraId="1E80EB79">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（二）询问情况；</w:t>
      </w:r>
    </w:p>
    <w:p w14:paraId="0E75F27C">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（三）现场检查（勘验）情况；</w:t>
      </w:r>
    </w:p>
    <w:p w14:paraId="039503B6">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（四）调取书证、物证以及其他证据情况；</w:t>
      </w:r>
    </w:p>
    <w:p w14:paraId="030CA61B">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（五）抽样取证情况；</w:t>
      </w:r>
    </w:p>
    <w:p w14:paraId="57057623">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（六）检验、检测、检疫、鉴定、评审情况；</w:t>
      </w:r>
    </w:p>
    <w:p w14:paraId="1FF82211">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（七）证据保全情况；</w:t>
      </w:r>
    </w:p>
    <w:p w14:paraId="29590883">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（八）实施行政强制措施情况；</w:t>
      </w:r>
    </w:p>
    <w:p w14:paraId="733C80C8">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（九）告知当事人陈述、申辩、申请回避、申请听证等权利以及当事人陈述、申辩、申请回避、申请听证等情况；</w:t>
      </w:r>
    </w:p>
    <w:p w14:paraId="72F3C12F">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（十）听证、论证情况；</w:t>
      </w:r>
    </w:p>
    <w:p w14:paraId="69635B9A">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（十一）应当记录的其他内容。</w:t>
      </w:r>
    </w:p>
    <w:p w14:paraId="7AC90346">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九</w:t>
      </w:r>
      <w:r>
        <w:rPr>
          <w:rFonts w:hint="eastAsia" w:ascii="仿宋" w:hAnsi="仿宋" w:eastAsia="仿宋" w:cs="仿宋"/>
          <w:color w:val="000000"/>
          <w:kern w:val="0"/>
          <w:sz w:val="32"/>
          <w:szCs w:val="32"/>
          <w:shd w:val="clear" w:color="auto" w:fill="FFFFFF"/>
          <w:lang w:bidi="ar"/>
        </w:rPr>
        <w:t>条 行政执法审查决定环节应当记录下列内容：</w:t>
      </w:r>
    </w:p>
    <w:p w14:paraId="483CC5DB">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（一）行政执法人员的处理建议以及相关事实、证据、依据、自由裁量权适用等情况；</w:t>
      </w:r>
    </w:p>
    <w:p w14:paraId="48FF1B97">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（二）行政执法机关执法承办机构拟作出决定情况；</w:t>
      </w:r>
    </w:p>
    <w:p w14:paraId="201F207B">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（三）行政执法机关法制审核机构审核情况；</w:t>
      </w:r>
    </w:p>
    <w:p w14:paraId="25439FCF">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（四）集体讨论决定情况；</w:t>
      </w:r>
    </w:p>
    <w:p w14:paraId="445C5958">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（五）行政执法机关负责人审批决定；</w:t>
      </w:r>
    </w:p>
    <w:p w14:paraId="3CE65F12">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（六）应当记录的其他内容。</w:t>
      </w:r>
    </w:p>
    <w:p w14:paraId="426F25D3">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第十条 行政执法送达执行环节应当记录下列内容：</w:t>
      </w:r>
    </w:p>
    <w:p w14:paraId="30613191">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（一）送达情况；</w:t>
      </w:r>
    </w:p>
    <w:p w14:paraId="786D9E17">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（二）当事人履行行政执法决定情况；</w:t>
      </w:r>
    </w:p>
    <w:p w14:paraId="42A3DA7C">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（三）行政强制执行情况；</w:t>
      </w:r>
    </w:p>
    <w:p w14:paraId="04BACDA7">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（四）没收财物处理情况；</w:t>
      </w:r>
    </w:p>
    <w:p w14:paraId="630C633C">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（五）应当记录的其他内容。</w:t>
      </w:r>
    </w:p>
    <w:p w14:paraId="19E98E0B">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14:paraId="2D15F75B">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黑体" w:hAnsi="黑体" w:eastAsia="黑体" w:cs="黑体"/>
          <w:color w:val="000000"/>
          <w:kern w:val="0"/>
          <w:sz w:val="32"/>
          <w:szCs w:val="32"/>
          <w:shd w:val="clear" w:color="auto" w:fill="FFFFFF"/>
          <w:lang w:bidi="ar"/>
        </w:rPr>
        <w:t>第三章 文字记录</w:t>
      </w:r>
    </w:p>
    <w:p w14:paraId="45113730">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一</w:t>
      </w:r>
      <w:r>
        <w:rPr>
          <w:rFonts w:hint="eastAsia" w:ascii="仿宋" w:hAnsi="仿宋" w:eastAsia="仿宋" w:cs="仿宋"/>
          <w:color w:val="000000"/>
          <w:kern w:val="0"/>
          <w:sz w:val="32"/>
          <w:szCs w:val="32"/>
          <w:shd w:val="clear" w:color="auto" w:fill="FFFFFF"/>
          <w:lang w:bidi="ar"/>
        </w:rPr>
        <w:t>条 文字记录是指以纸质文件或者电子文件形式对行政执法活动进行的记录，包括向当事人出具的行政执法文书、调查取证文书、内部审批文书、听证文书、送达文书等书面记录。</w:t>
      </w:r>
    </w:p>
    <w:p w14:paraId="09AEE755">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二</w:t>
      </w:r>
      <w:r>
        <w:rPr>
          <w:rFonts w:hint="eastAsia" w:ascii="仿宋" w:hAnsi="仿宋" w:eastAsia="仿宋" w:cs="仿宋"/>
          <w:color w:val="000000"/>
          <w:kern w:val="0"/>
          <w:sz w:val="32"/>
          <w:szCs w:val="32"/>
          <w:shd w:val="clear" w:color="auto" w:fill="FFFFFF"/>
          <w:lang w:bidi="ar"/>
        </w:rPr>
        <w:t>条 行政执法机关应当根据法律、法规、规章的规定和省人民政府以及国务院部门的执法文书格式，结合实际，规范本机关的行政执法文书格式。</w:t>
      </w:r>
    </w:p>
    <w:p w14:paraId="3B8DBC68">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三</w:t>
      </w:r>
      <w:r>
        <w:rPr>
          <w:rFonts w:hint="eastAsia" w:ascii="仿宋" w:hAnsi="仿宋" w:eastAsia="仿宋" w:cs="仿宋"/>
          <w:color w:val="000000"/>
          <w:kern w:val="0"/>
          <w:sz w:val="32"/>
          <w:szCs w:val="32"/>
          <w:shd w:val="clear" w:color="auto" w:fill="FFFFFF"/>
          <w:lang w:bidi="ar"/>
        </w:rPr>
        <w:t>条 行政执法机关向当事人出具的行政执法文书，应当规范、完整、准确，并加盖行政执法机关印章，载明签发日期。</w:t>
      </w:r>
    </w:p>
    <w:p w14:paraId="4B8F2006">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四</w:t>
      </w:r>
      <w:r>
        <w:rPr>
          <w:rFonts w:hint="eastAsia" w:ascii="仿宋" w:hAnsi="仿宋" w:eastAsia="仿宋" w:cs="仿宋"/>
          <w:color w:val="000000"/>
          <w:kern w:val="0"/>
          <w:sz w:val="32"/>
          <w:szCs w:val="32"/>
          <w:shd w:val="clear" w:color="auto" w:fill="FFFFFF"/>
          <w:lang w:bidi="ar"/>
        </w:rPr>
        <w:t>条 调查取证文书中涉及当事人的文字记录，应当由当事人签字确认。文字记录有更改的，应当由当事人在更改处捺手印或者盖章。文字记录为多页的，当事人应当捺骑缝手印或者加盖骑缝章。当事人对文字记录拒绝签字确认的，行政执法人员应当在相应文书中注明，并由两名以上行政执法人员签字。</w:t>
      </w:r>
    </w:p>
    <w:p w14:paraId="490783C7">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五</w:t>
      </w:r>
      <w:r>
        <w:rPr>
          <w:rFonts w:hint="eastAsia" w:ascii="仿宋" w:hAnsi="仿宋" w:eastAsia="仿宋" w:cs="仿宋"/>
          <w:color w:val="000000"/>
          <w:kern w:val="0"/>
          <w:sz w:val="32"/>
          <w:szCs w:val="32"/>
          <w:shd w:val="clear" w:color="auto" w:fill="FFFFFF"/>
          <w:lang w:bidi="ar"/>
        </w:rPr>
        <w:t>条 内部审批文书应当记录行政执法人员的承办意见和理由、审核人的审核意见、批准人的批准意见，并分别载明签字日期。</w:t>
      </w:r>
    </w:p>
    <w:p w14:paraId="1C4783B6">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六</w:t>
      </w:r>
      <w:r>
        <w:rPr>
          <w:rFonts w:hint="eastAsia" w:ascii="仿宋" w:hAnsi="仿宋" w:eastAsia="仿宋" w:cs="仿宋"/>
          <w:color w:val="000000"/>
          <w:kern w:val="0"/>
          <w:sz w:val="32"/>
          <w:szCs w:val="32"/>
          <w:shd w:val="clear" w:color="auto" w:fill="FFFFFF"/>
          <w:lang w:bidi="ar"/>
        </w:rPr>
        <w:t>条 听证文书应当记录听证的全过程和听证参加人的原始发言，并由听证参加人审核无误后签字或者盖章。</w:t>
      </w:r>
    </w:p>
    <w:p w14:paraId="0370F41A">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七</w:t>
      </w:r>
      <w:r>
        <w:rPr>
          <w:rFonts w:hint="eastAsia" w:ascii="仿宋" w:hAnsi="仿宋" w:eastAsia="仿宋" w:cs="仿宋"/>
          <w:color w:val="000000"/>
          <w:kern w:val="0"/>
          <w:sz w:val="32"/>
          <w:szCs w:val="32"/>
          <w:shd w:val="clear" w:color="auto" w:fill="FFFFFF"/>
          <w:lang w:bidi="ar"/>
        </w:rPr>
        <w:t>条 送达文书应当载明送达文书名称、受送达人名称或者姓名、送达时间与地点、送达方式、送达人签字、受送达人签字。</w:t>
      </w:r>
    </w:p>
    <w:p w14:paraId="61B7115F">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委托送达的，应当记录委托原因，并由受送达人在送达回证上签字；邮寄送达、公告送达的，应当将邮寄回执单、公告文书归档保存。</w:t>
      </w:r>
    </w:p>
    <w:p w14:paraId="7A998A6D">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留置送达的，送达人应当在送达回证上说明情况，并由送达人、见证人签字。</w:t>
      </w:r>
    </w:p>
    <w:p w14:paraId="445DA326">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14:paraId="16FC2F0D">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黑体" w:hAnsi="黑体" w:eastAsia="黑体" w:cs="黑体"/>
          <w:color w:val="000000"/>
          <w:kern w:val="0"/>
          <w:sz w:val="32"/>
          <w:szCs w:val="32"/>
          <w:shd w:val="clear" w:color="auto" w:fill="FFFFFF"/>
          <w:lang w:bidi="ar"/>
        </w:rPr>
        <w:t>第四章 音像记录</w:t>
      </w:r>
    </w:p>
    <w:p w14:paraId="58C7D12C">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八</w:t>
      </w:r>
      <w:r>
        <w:rPr>
          <w:rFonts w:hint="eastAsia" w:ascii="仿宋" w:hAnsi="仿宋" w:eastAsia="仿宋" w:cs="仿宋"/>
          <w:color w:val="000000"/>
          <w:kern w:val="0"/>
          <w:sz w:val="32"/>
          <w:szCs w:val="32"/>
          <w:shd w:val="clear" w:color="auto" w:fill="FFFFFF"/>
          <w:lang w:bidi="ar"/>
        </w:rPr>
        <w:t>条 音像记录是指通过照相机、录音机、摄像机、执法记录仪、视频监控等记录设备，实时对行政执法活动进行的记录。音像记录应当与文字记录相衔接。</w:t>
      </w:r>
    </w:p>
    <w:p w14:paraId="7437F504">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九</w:t>
      </w:r>
      <w:r>
        <w:rPr>
          <w:rFonts w:hint="eastAsia" w:ascii="仿宋" w:hAnsi="仿宋" w:eastAsia="仿宋" w:cs="仿宋"/>
          <w:color w:val="000000"/>
          <w:kern w:val="0"/>
          <w:sz w:val="32"/>
          <w:szCs w:val="32"/>
          <w:shd w:val="clear" w:color="auto" w:fill="FFFFFF"/>
          <w:lang w:bidi="ar"/>
        </w:rPr>
        <w:t>条 行政执法机关对现场执法、调查取证、举行听证、留置送达和公告送达等容易引发争议的行政执法环节，应当根据实际进行音像记录；对直接涉及人身自由、生命健康、重大财产权益的现场执法活动和执法办案场所，应当进行全程音像记录。</w:t>
      </w:r>
    </w:p>
    <w:p w14:paraId="31624751">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第二十条 行政执法机关应当根据本机关的执法职责、执法程序、执法类别，编制音像记录事项清单和执法行为用语指引，明确音像记录的内容、标准和程序，对音像记录进行规范。</w:t>
      </w:r>
    </w:p>
    <w:p w14:paraId="53615EA8">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一</w:t>
      </w:r>
      <w:r>
        <w:rPr>
          <w:rFonts w:hint="eastAsia" w:ascii="仿宋" w:hAnsi="仿宋" w:eastAsia="仿宋" w:cs="仿宋"/>
          <w:color w:val="000000"/>
          <w:kern w:val="0"/>
          <w:sz w:val="32"/>
          <w:szCs w:val="32"/>
          <w:shd w:val="clear" w:color="auto" w:fill="FFFFFF"/>
          <w:lang w:bidi="ar"/>
        </w:rPr>
        <w:t>条 行政执法机关进行音像记录时，应当重点记录下列内容：</w:t>
      </w:r>
    </w:p>
    <w:p w14:paraId="7754FB86">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（一）现场执法环境以及行政执法人员检查、取证情况；</w:t>
      </w:r>
    </w:p>
    <w:p w14:paraId="2D5BC7D6">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（二）当事人、证人、第三人等现场有关人员的体貌特征和言行举止；</w:t>
      </w:r>
    </w:p>
    <w:p w14:paraId="1F3C7B4C">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（三）与行政执法相关的重要物品及其主要特征，以及其他证据；</w:t>
      </w:r>
    </w:p>
    <w:p w14:paraId="6BE0B406">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（四）行政执法人员对有关人员、财物采取行政强制措施的情况；</w:t>
      </w:r>
    </w:p>
    <w:p w14:paraId="4D0F29A7">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（五）行政执法人员现场制作、送达行政执法文书的情况；</w:t>
      </w:r>
    </w:p>
    <w:p w14:paraId="5ABBA667">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（六）根据实际应当记录的其他内容。</w:t>
      </w:r>
    </w:p>
    <w:p w14:paraId="301D4359">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二</w:t>
      </w:r>
      <w:r>
        <w:rPr>
          <w:rFonts w:hint="eastAsia" w:ascii="仿宋" w:hAnsi="仿宋" w:eastAsia="仿宋" w:cs="仿宋"/>
          <w:color w:val="000000"/>
          <w:kern w:val="0"/>
          <w:sz w:val="32"/>
          <w:szCs w:val="32"/>
          <w:shd w:val="clear" w:color="auto" w:fill="FFFFFF"/>
          <w:lang w:bidi="ar"/>
        </w:rPr>
        <w:t>条 行政执法人员在进行音像记录过程中，因设备故障、天气恶劣、人为阻挠等客观原因中断记录的，重新开始记录时应当对中断原因进行语音说明；确实无法继续记录的，应当在现场执法结束后书面说明情况，并由两名以上执法人员签字。</w:t>
      </w:r>
    </w:p>
    <w:p w14:paraId="57F4E280">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三</w:t>
      </w:r>
      <w:r>
        <w:rPr>
          <w:rFonts w:hint="eastAsia" w:ascii="仿宋" w:hAnsi="仿宋" w:eastAsia="仿宋" w:cs="仿宋"/>
          <w:color w:val="000000"/>
          <w:kern w:val="0"/>
          <w:sz w:val="32"/>
          <w:szCs w:val="32"/>
          <w:shd w:val="clear" w:color="auto" w:fill="FFFFFF"/>
          <w:lang w:bidi="ar"/>
        </w:rPr>
        <w:t>条 音像记录完成后，行政执法人员应当在二十四小时内将音像记录信息储存至所在机关的行政执法信息系统或者指定的存储设备，不得私自保管或者擅自交给他人保管，不得泄露音像记录信息。</w:t>
      </w:r>
    </w:p>
    <w:p w14:paraId="3B48CFF4">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因连续执法、异地执法或者在边远、水上、交通不便地区执法，确实无法及时储存音像记录信息的，行政执法人员应当在返回所在机关后二十四小时内予以储存。</w:t>
      </w:r>
    </w:p>
    <w:p w14:paraId="0EC60AE5">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14:paraId="1B94D224">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w:t>
      </w:r>
      <w:r>
        <w:rPr>
          <w:rFonts w:hint="eastAsia" w:ascii="黑体" w:hAnsi="黑体" w:eastAsia="黑体" w:cs="黑体"/>
          <w:color w:val="000000"/>
          <w:kern w:val="0"/>
          <w:sz w:val="32"/>
          <w:szCs w:val="32"/>
          <w:shd w:val="clear" w:color="auto" w:fill="FFFFFF"/>
          <w:lang w:bidi="ar"/>
        </w:rPr>
        <w:t>第五章 归档与使用</w:t>
      </w:r>
    </w:p>
    <w:p w14:paraId="0CB57B5A">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四</w:t>
      </w:r>
      <w:r>
        <w:rPr>
          <w:rFonts w:hint="eastAsia" w:ascii="仿宋" w:hAnsi="仿宋" w:eastAsia="仿宋" w:cs="仿宋"/>
          <w:color w:val="000000"/>
          <w:kern w:val="0"/>
          <w:sz w:val="32"/>
          <w:szCs w:val="32"/>
          <w:shd w:val="clear" w:color="auto" w:fill="FFFFFF"/>
          <w:lang w:bidi="ar"/>
        </w:rPr>
        <w:t>条 行政执法机关应当加强对行政执法全过程记录资料和音像记录设备的管理，明确专门人员负责行政执法全过程记录资料的归档保存、使用管理以及音像记录设备的存放、维护、保养、登记。</w:t>
      </w:r>
    </w:p>
    <w:p w14:paraId="41DAE263">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行政执法全过程记录资料涉及国家秘密、商业秘密和个人隐私的，行政执法机关应当按照有关法律、法规、规章的规定进行管理。</w:t>
      </w:r>
    </w:p>
    <w:p w14:paraId="71301D22">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行政执法机关应当根据本机关行政执法的风险情况，合理确定各类音像记录资料的保存期限和保存方式。</w:t>
      </w:r>
    </w:p>
    <w:p w14:paraId="5A23F65F">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五</w:t>
      </w:r>
      <w:r>
        <w:rPr>
          <w:rFonts w:hint="eastAsia" w:ascii="仿宋" w:hAnsi="仿宋" w:eastAsia="仿宋" w:cs="仿宋"/>
          <w:color w:val="000000"/>
          <w:kern w:val="0"/>
          <w:sz w:val="32"/>
          <w:szCs w:val="32"/>
          <w:shd w:val="clear" w:color="auto" w:fill="FFFFFF"/>
          <w:lang w:bidi="ar"/>
        </w:rPr>
        <w:t>条 行政执法机关及其执法人员在行政执法行为终结之日起三十日内，应当将行政执法全过程记录资料按照档案管理的规定立卷、归档。</w:t>
      </w:r>
    </w:p>
    <w:p w14:paraId="43C372A5">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作为证据使用的录音、录像，应当制作光盘归档保存，并注明记录的事项、时间、地点、方式和行政执法人员等信息。</w:t>
      </w:r>
    </w:p>
    <w:p w14:paraId="61A0D326">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六</w:t>
      </w:r>
      <w:r>
        <w:rPr>
          <w:rFonts w:hint="eastAsia" w:ascii="仿宋" w:hAnsi="仿宋" w:eastAsia="仿宋" w:cs="仿宋"/>
          <w:color w:val="000000"/>
          <w:kern w:val="0"/>
          <w:sz w:val="32"/>
          <w:szCs w:val="32"/>
          <w:shd w:val="clear" w:color="auto" w:fill="FFFFFF"/>
          <w:lang w:bidi="ar"/>
        </w:rPr>
        <w:t>条 行政执法机关及其有关工作人员不得擅自毁损、删除、修改行政执法全过程记录资料。</w:t>
      </w:r>
    </w:p>
    <w:p w14:paraId="04137A4B">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七</w:t>
      </w:r>
      <w:r>
        <w:rPr>
          <w:rFonts w:hint="eastAsia" w:ascii="仿宋" w:hAnsi="仿宋" w:eastAsia="仿宋" w:cs="仿宋"/>
          <w:color w:val="000000"/>
          <w:kern w:val="0"/>
          <w:sz w:val="32"/>
          <w:szCs w:val="32"/>
          <w:shd w:val="clear" w:color="auto" w:fill="FFFFFF"/>
          <w:lang w:bidi="ar"/>
        </w:rPr>
        <w:t>条 行政执法机关应当加强对行政执法全过程记录资料的数据统计分析，充分发挥全过程记录和数据统计分析信息在案卷评查、执法监督、评议考核、舆情应对、行政决策和健全社会信用体系等工作中的作用。</w:t>
      </w:r>
    </w:p>
    <w:p w14:paraId="19277201">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14:paraId="55999609">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黑体" w:hAnsi="黑体" w:eastAsia="黑体" w:cs="黑体"/>
          <w:color w:val="000000"/>
          <w:kern w:val="0"/>
          <w:sz w:val="32"/>
          <w:szCs w:val="32"/>
          <w:shd w:val="clear" w:color="auto" w:fill="FFFFFF"/>
          <w:lang w:bidi="ar"/>
        </w:rPr>
        <w:t>第六章 监督与保障</w:t>
      </w:r>
    </w:p>
    <w:p w14:paraId="6309E2EF">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w:t>
      </w:r>
      <w:r>
        <w:rPr>
          <w:rFonts w:hint="eastAsia" w:ascii="仿宋" w:hAnsi="仿宋" w:eastAsia="仿宋" w:cs="仿宋"/>
          <w:color w:val="000000"/>
          <w:kern w:val="0"/>
          <w:sz w:val="32"/>
          <w:szCs w:val="32"/>
          <w:shd w:val="clear" w:color="auto" w:fill="FFFFFF"/>
          <w:lang w:eastAsia="zh-CN" w:bidi="ar"/>
        </w:rPr>
        <w:t>八</w:t>
      </w:r>
      <w:r>
        <w:rPr>
          <w:rFonts w:hint="eastAsia" w:ascii="仿宋" w:hAnsi="仿宋" w:eastAsia="仿宋" w:cs="仿宋"/>
          <w:color w:val="000000"/>
          <w:kern w:val="0"/>
          <w:sz w:val="32"/>
          <w:szCs w:val="32"/>
          <w:shd w:val="clear" w:color="auto" w:fill="FFFFFF"/>
          <w:lang w:bidi="ar"/>
        </w:rPr>
        <w:t>条 行政执法机关应当按照工作必需、性能适度、安全稳定的原则，配备音像记录设备，建设询问室和听证室等音像记录场所。有特殊执法需要的，应当配备具有防爆、夜视、定位等功能的音像记录设备。具体配备标准按照国家和本省有关规定执行。</w:t>
      </w:r>
    </w:p>
    <w:p w14:paraId="5D5EB494">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二</w:t>
      </w:r>
      <w:r>
        <w:rPr>
          <w:rFonts w:hint="eastAsia" w:ascii="仿宋" w:hAnsi="仿宋" w:eastAsia="仿宋" w:cs="仿宋"/>
          <w:color w:val="000000"/>
          <w:kern w:val="0"/>
          <w:sz w:val="32"/>
          <w:szCs w:val="32"/>
          <w:shd w:val="clear" w:color="auto" w:fill="FFFFFF"/>
          <w:lang w:bidi="ar"/>
        </w:rPr>
        <w:t>十</w:t>
      </w:r>
      <w:r>
        <w:rPr>
          <w:rFonts w:hint="eastAsia" w:ascii="仿宋" w:hAnsi="仿宋" w:eastAsia="仿宋" w:cs="仿宋"/>
          <w:color w:val="000000"/>
          <w:kern w:val="0"/>
          <w:sz w:val="32"/>
          <w:szCs w:val="32"/>
          <w:shd w:val="clear" w:color="auto" w:fill="FFFFFF"/>
          <w:lang w:eastAsia="zh-CN" w:bidi="ar"/>
        </w:rPr>
        <w:t>九</w:t>
      </w:r>
      <w:r>
        <w:rPr>
          <w:rFonts w:hint="eastAsia" w:ascii="仿宋" w:hAnsi="仿宋" w:eastAsia="仿宋" w:cs="仿宋"/>
          <w:color w:val="000000"/>
          <w:kern w:val="0"/>
          <w:sz w:val="32"/>
          <w:szCs w:val="32"/>
          <w:shd w:val="clear" w:color="auto" w:fill="FFFFFF"/>
          <w:lang w:bidi="ar"/>
        </w:rPr>
        <w:t>条 上级行政执法机关应当加强对下级行政执法机关行政执法全过程记录工作的指导和监督。</w:t>
      </w:r>
    </w:p>
    <w:p w14:paraId="5B1C7CC2">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县级以上人民政府司法行政部门应当通过现场检查、案卷评查等方式，加强对行政执法全过程记录制度落实情况的监督检查，对未按规定建立或者实施行政执法全过程记录制度的，及时督促整改。</w:t>
      </w:r>
    </w:p>
    <w:p w14:paraId="03499EBA">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第三十条 行政执法机关及其工作人员有下列情形之一的，由上一级行政机关或者有关部门责令改正；情节严重或者造成严重后果的，对负有责任的领导人员和直接责任人员依法给予处分；构成犯罪的，依法追究刑事责任：</w:t>
      </w:r>
    </w:p>
    <w:p w14:paraId="78DD971A">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（一）未建立健全行政执法全过程记录制度的；</w:t>
      </w:r>
    </w:p>
    <w:p w14:paraId="7835AF9A">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（二）未进行或者未按规定进行行政执法全过程记录的；</w:t>
      </w:r>
    </w:p>
    <w:p w14:paraId="4448CADD">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（三）未归档保存或者未按规定归档保存行政执法全过程记录资料的；</w:t>
      </w:r>
    </w:p>
    <w:p w14:paraId="20861BAA">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（四）擅自毁损、删除、修改文字记录和音像记录资料的；</w:t>
      </w:r>
    </w:p>
    <w:p w14:paraId="159A08CE">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（五）泄露音像记录信息的。</w:t>
      </w:r>
    </w:p>
    <w:p w14:paraId="658E4AB1">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　　</w:t>
      </w:r>
    </w:p>
    <w:p w14:paraId="331F88CA">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sz w:val="32"/>
          <w:szCs w:val="32"/>
        </w:rPr>
      </w:pPr>
      <w:r>
        <w:rPr>
          <w:rFonts w:hint="eastAsia" w:ascii="黑体" w:hAnsi="黑体" w:eastAsia="黑体" w:cs="黑体"/>
          <w:color w:val="000000"/>
          <w:kern w:val="0"/>
          <w:sz w:val="32"/>
          <w:szCs w:val="32"/>
          <w:shd w:val="clear" w:color="auto" w:fill="FFFFFF"/>
          <w:lang w:bidi="ar"/>
        </w:rPr>
        <w:t>第七章 附 则</w:t>
      </w:r>
    </w:p>
    <w:p w14:paraId="6D288FE6">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第三十</w:t>
      </w:r>
      <w:r>
        <w:rPr>
          <w:rFonts w:hint="eastAsia" w:ascii="仿宋" w:hAnsi="仿宋" w:eastAsia="仿宋" w:cs="仿宋"/>
          <w:color w:val="000000"/>
          <w:kern w:val="0"/>
          <w:sz w:val="32"/>
          <w:szCs w:val="32"/>
          <w:shd w:val="clear" w:color="auto" w:fill="FFFFFF"/>
          <w:lang w:eastAsia="zh-CN" w:bidi="ar"/>
        </w:rPr>
        <w:t>一</w:t>
      </w:r>
      <w:r>
        <w:rPr>
          <w:rFonts w:hint="eastAsia" w:ascii="仿宋" w:hAnsi="仿宋" w:eastAsia="仿宋" w:cs="仿宋"/>
          <w:color w:val="000000"/>
          <w:kern w:val="0"/>
          <w:sz w:val="32"/>
          <w:szCs w:val="32"/>
          <w:shd w:val="clear" w:color="auto" w:fill="FFFFFF"/>
          <w:lang w:bidi="ar"/>
        </w:rPr>
        <w:t>条 受委托实施行政执法的，应当按照本办法进行全过程记录。</w:t>
      </w:r>
    </w:p>
    <w:p w14:paraId="39246B40">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sz w:val="44"/>
          <w:szCs w:val="44"/>
          <w:lang w:val="en-US" w:eastAsia="zh-CN"/>
        </w:rPr>
      </w:pPr>
      <w:r>
        <w:rPr>
          <w:rFonts w:hint="eastAsia" w:ascii="仿宋" w:hAnsi="仿宋" w:eastAsia="仿宋" w:cs="仿宋"/>
          <w:color w:val="000000"/>
          <w:kern w:val="0"/>
          <w:sz w:val="32"/>
          <w:szCs w:val="32"/>
          <w:shd w:val="clear" w:color="auto" w:fill="FFFFFF"/>
          <w:lang w:bidi="ar"/>
        </w:rPr>
        <w:t>　　第三十</w:t>
      </w:r>
      <w:r>
        <w:rPr>
          <w:rFonts w:hint="eastAsia" w:ascii="仿宋" w:hAnsi="仿宋" w:eastAsia="仿宋" w:cs="仿宋"/>
          <w:color w:val="000000"/>
          <w:kern w:val="0"/>
          <w:sz w:val="32"/>
          <w:szCs w:val="32"/>
          <w:shd w:val="clear" w:color="auto" w:fill="FFFFFF"/>
          <w:lang w:eastAsia="zh-CN" w:bidi="ar"/>
        </w:rPr>
        <w:t>二</w:t>
      </w:r>
      <w:r>
        <w:rPr>
          <w:rFonts w:hint="eastAsia" w:ascii="仿宋" w:hAnsi="仿宋" w:eastAsia="仿宋" w:cs="仿宋"/>
          <w:color w:val="000000"/>
          <w:kern w:val="0"/>
          <w:sz w:val="32"/>
          <w:szCs w:val="32"/>
          <w:shd w:val="clear" w:color="auto" w:fill="FFFFFF"/>
          <w:lang w:bidi="ar"/>
        </w:rPr>
        <w:t>条 本办法自发布之日起施行。</w:t>
      </w:r>
    </w:p>
    <w:p w14:paraId="0E6CC64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ascii="仿宋" w:hAnsi="仿宋" w:eastAsia="仿宋" w:cs="仿宋"/>
          <w:b/>
          <w:bCs/>
          <w:sz w:val="44"/>
          <w:szCs w:val="44"/>
          <w:lang w:val="en-US" w:eastAsia="zh-CN"/>
        </w:rPr>
      </w:pPr>
    </w:p>
    <w:p w14:paraId="7D3A305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ascii="仿宋" w:hAnsi="仿宋" w:eastAsia="仿宋" w:cs="仿宋"/>
          <w:b/>
          <w:bCs/>
          <w:sz w:val="44"/>
          <w:szCs w:val="44"/>
          <w:lang w:val="en-US" w:eastAsia="zh-CN"/>
        </w:rPr>
      </w:pPr>
    </w:p>
    <w:p w14:paraId="5BEC282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ascii="仿宋" w:hAnsi="仿宋" w:eastAsia="仿宋" w:cs="仿宋"/>
          <w:b/>
          <w:bCs/>
          <w:sz w:val="44"/>
          <w:szCs w:val="44"/>
          <w:lang w:val="en-US" w:eastAsia="zh-CN"/>
        </w:rPr>
      </w:pPr>
    </w:p>
    <w:p w14:paraId="0496588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ascii="仿宋" w:hAnsi="仿宋" w:eastAsia="仿宋" w:cs="仿宋"/>
          <w:b/>
          <w:bCs/>
          <w:sz w:val="44"/>
          <w:szCs w:val="44"/>
          <w:lang w:val="en-US" w:eastAsia="zh-CN"/>
        </w:rPr>
      </w:pPr>
    </w:p>
    <w:p w14:paraId="4EF51B9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ascii="仿宋" w:hAnsi="仿宋" w:eastAsia="仿宋" w:cs="仿宋"/>
          <w:b/>
          <w:bCs/>
          <w:sz w:val="44"/>
          <w:szCs w:val="44"/>
          <w:lang w:val="en-US" w:eastAsia="zh-CN"/>
        </w:rPr>
      </w:pPr>
    </w:p>
    <w:p w14:paraId="5FF8EE9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ascii="仿宋" w:hAnsi="仿宋" w:eastAsia="仿宋" w:cs="仿宋"/>
          <w:b/>
          <w:bCs/>
          <w:sz w:val="44"/>
          <w:szCs w:val="44"/>
          <w:lang w:val="en-US" w:eastAsia="zh-CN"/>
        </w:rPr>
      </w:pPr>
    </w:p>
    <w:p w14:paraId="68287382">
      <w:pPr>
        <w:widowControl/>
        <w:shd w:val="clear" w:color="auto" w:fill="FFFFFF"/>
        <w:spacing w:line="520" w:lineRule="exact"/>
        <w:jc w:val="center"/>
        <w:rPr>
          <w:rFonts w:hint="eastAsia" w:ascii="方正小标宋简体" w:hAnsi="方正小标宋简体" w:eastAsia="方正小标宋简体" w:cs="方正小标宋简体"/>
          <w:color w:val="666666"/>
          <w:sz w:val="44"/>
          <w:szCs w:val="44"/>
        </w:rPr>
      </w:pPr>
      <w:r>
        <w:rPr>
          <w:rFonts w:hint="eastAsia" w:ascii="方正小标宋简体" w:hAnsi="方正小标宋简体" w:eastAsia="方正小标宋简体" w:cs="方正小标宋简体"/>
          <w:color w:val="000000"/>
          <w:kern w:val="0"/>
          <w:sz w:val="44"/>
          <w:szCs w:val="44"/>
          <w:shd w:val="clear" w:color="auto" w:fill="FFFFFF"/>
          <w:lang w:eastAsia="zh-CN" w:bidi="ar"/>
        </w:rPr>
        <w:t>赵州镇</w:t>
      </w:r>
      <w:r>
        <w:rPr>
          <w:rFonts w:hint="eastAsia" w:ascii="方正小标宋简体" w:hAnsi="方正小标宋简体" w:eastAsia="方正小标宋简体" w:cs="方正小标宋简体"/>
          <w:color w:val="000000"/>
          <w:kern w:val="0"/>
          <w:sz w:val="44"/>
          <w:szCs w:val="44"/>
          <w:shd w:val="clear" w:color="auto" w:fill="FFFFFF"/>
          <w:lang w:bidi="ar"/>
        </w:rPr>
        <w:t>重大行政执法决定法制审核办法</w:t>
      </w:r>
    </w:p>
    <w:p w14:paraId="25012454">
      <w:pPr>
        <w:widowControl/>
        <w:shd w:val="clear" w:color="auto" w:fill="FFFFFF"/>
        <w:spacing w:line="520" w:lineRule="exact"/>
        <w:jc w:val="left"/>
        <w:rPr>
          <w:rFonts w:hint="eastAsia" w:ascii="宋体" w:hAnsi="宋体" w:cs="宋体"/>
          <w:color w:val="666666"/>
          <w:sz w:val="30"/>
          <w:szCs w:val="30"/>
        </w:rPr>
      </w:pPr>
      <w:r>
        <w:rPr>
          <w:rFonts w:hint="eastAsia" w:ascii="宋体" w:hAnsi="宋体" w:cs="宋体"/>
          <w:color w:val="666666"/>
          <w:kern w:val="0"/>
          <w:sz w:val="30"/>
          <w:szCs w:val="30"/>
          <w:shd w:val="clear" w:color="auto" w:fill="FFFFFF"/>
          <w:lang w:bidi="ar"/>
        </w:rPr>
        <w:t>　　</w:t>
      </w:r>
    </w:p>
    <w:p w14:paraId="79A73AD3">
      <w:pPr>
        <w:widowControl/>
        <w:shd w:val="clear" w:color="auto" w:fill="FFFFFF"/>
        <w:spacing w:line="560" w:lineRule="exact"/>
        <w:jc w:val="left"/>
        <w:rPr>
          <w:rFonts w:hint="eastAsia" w:ascii="仿宋" w:hAnsi="仿宋" w:eastAsia="仿宋" w:cs="仿宋"/>
          <w:color w:val="000000"/>
          <w:sz w:val="32"/>
          <w:szCs w:val="32"/>
        </w:rPr>
      </w:pPr>
      <w:r>
        <w:rPr>
          <w:rFonts w:hint="eastAsia" w:ascii="宋体" w:hAnsi="宋体" w:cs="宋体"/>
          <w:color w:val="666666"/>
          <w:kern w:val="0"/>
          <w:sz w:val="30"/>
          <w:szCs w:val="30"/>
          <w:shd w:val="clear" w:color="auto" w:fill="FFFFFF"/>
          <w:lang w:bidi="ar"/>
        </w:rPr>
        <w:t>　　</w:t>
      </w:r>
      <w:r>
        <w:rPr>
          <w:rFonts w:hint="eastAsia" w:ascii="仿宋" w:hAnsi="仿宋" w:eastAsia="仿宋" w:cs="仿宋"/>
          <w:color w:val="000000"/>
          <w:kern w:val="0"/>
          <w:sz w:val="32"/>
          <w:szCs w:val="32"/>
          <w:shd w:val="clear" w:color="auto" w:fill="FFFFFF"/>
          <w:lang w:bidi="ar"/>
        </w:rPr>
        <w:t>第一条 为规范重大行政执法决定法制审核工作，加强对行政执法行为的监督，促进行政执法机关依法行政，根据《中华人民共和国行政处罚法》《河北省行政执法监督条例》等法律、法规和国家有关规定，结合我乡实际，制定本办法。</w:t>
      </w:r>
    </w:p>
    <w:p w14:paraId="43121789">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第二条 本行政区域内的重大行政执法决定法制审核，适用本办法。</w:t>
      </w:r>
    </w:p>
    <w:p w14:paraId="7F9A8D4D">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本办法所称重大行政执法决定，是指具有下列情形之一的行政处罚、行政许可、行政强制、行政征收征用等决定：</w:t>
      </w:r>
    </w:p>
    <w:p w14:paraId="3BD3677A">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（一）涉及重大公共利益的；</w:t>
      </w:r>
    </w:p>
    <w:p w14:paraId="0A6742E9">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（二）可能造成重大影响或者引发社会风险的；</w:t>
      </w:r>
    </w:p>
    <w:p w14:paraId="6E280060">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（三）直接关系行政相对人或者第三人重大权益的；</w:t>
      </w:r>
    </w:p>
    <w:p w14:paraId="3900FF82">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（四）需经听证程序作出的；</w:t>
      </w:r>
    </w:p>
    <w:p w14:paraId="4B5A541C">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（五）案件情况疑难复杂，涉及多个法律关系的；</w:t>
      </w:r>
    </w:p>
    <w:p w14:paraId="65573E64">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（六）法律、法规、规章规定的其他情形。</w:t>
      </w:r>
    </w:p>
    <w:p w14:paraId="15C8361B">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第三条 重大行政执法决定法制审核应当遵循公正、公平、合法、及时的原则，坚持应审必审、有错必纠，保证重大行政执法决定合法、适当。</w:t>
      </w:r>
    </w:p>
    <w:p w14:paraId="436A8063">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第四条 行政执法机关主要负责人是本机关重大行政执法决定法制审核工作的第一责任人，对本机关作出的重大行政执法决定负责。</w:t>
      </w:r>
    </w:p>
    <w:p w14:paraId="33502BE0">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第五条 乡人民政府应当加强对行政执法工作的组织领导，全面推行重大行政执法决定法制审核制度，并将重大行政执法决定法制审核制度落实情况纳入法治政府建设考评指标体系。</w:t>
      </w:r>
    </w:p>
    <w:p w14:paraId="0E1F9052">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第六条 行政执法机关应当建立健全重大行政执法决定法制审核制度，作出重大行政执法决定前，应当进行法制审核，未经法制审核或者审核未通过的，不得作出决定。</w:t>
      </w:r>
    </w:p>
    <w:p w14:paraId="29B384DD">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七</w:t>
      </w:r>
      <w:r>
        <w:rPr>
          <w:rFonts w:hint="eastAsia" w:ascii="仿宋" w:hAnsi="仿宋" w:eastAsia="仿宋" w:cs="仿宋"/>
          <w:color w:val="000000"/>
          <w:kern w:val="0"/>
          <w:sz w:val="32"/>
          <w:szCs w:val="32"/>
          <w:shd w:val="clear" w:color="auto" w:fill="FFFFFF"/>
          <w:lang w:bidi="ar"/>
        </w:rPr>
        <w:t>条 行政执法机关应当根据本办法第二条第二款的规定，结合本机关执法职责、执法层级、涉案金额等因素，按照执法类别编制重大行政执法决定法制审核事项清单，并根据实际情况进行动态调整。</w:t>
      </w:r>
    </w:p>
    <w:p w14:paraId="5A9E530A">
      <w:pPr>
        <w:widowControl/>
        <w:shd w:val="clear" w:color="auto" w:fill="FFFFFF"/>
        <w:spacing w:line="560" w:lineRule="exact"/>
        <w:ind w:firstLine="640"/>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重大行政执法决定法制审核事项清单应当报县级人民政府司法行政部门备案。</w:t>
      </w:r>
    </w:p>
    <w:p w14:paraId="315C0632">
      <w:pPr>
        <w:widowControl/>
        <w:numPr>
          <w:ilvl w:val="0"/>
          <w:numId w:val="1"/>
        </w:numPr>
        <w:shd w:val="clear" w:color="auto" w:fill="FFFFFF"/>
        <w:spacing w:line="560" w:lineRule="exact"/>
        <w:ind w:firstLine="640"/>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行政执法机关应当按照执法案件办理、审核、决定相分离的原则，明确负责法制审核工作的机构（以下称法制审核机构）具体负责本机关的重大行政执法决定法制审核工作。</w:t>
      </w:r>
    </w:p>
    <w:p w14:paraId="1B8445C0">
      <w:pPr>
        <w:widowControl/>
        <w:numPr>
          <w:ilvl w:val="0"/>
          <w:numId w:val="1"/>
        </w:numPr>
        <w:shd w:val="clear" w:color="auto" w:fill="FFFFFF"/>
        <w:spacing w:line="560" w:lineRule="exact"/>
        <w:ind w:firstLine="640"/>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乡人民政府应当按照本乡的条件和比例配备法制审核人员，并定期组织法制审核人员培训。</w:t>
      </w:r>
    </w:p>
    <w:p w14:paraId="56BFF9B5">
      <w:pPr>
        <w:widowControl/>
        <w:numPr>
          <w:ilvl w:val="0"/>
          <w:numId w:val="0"/>
        </w:numPr>
        <w:shd w:val="clear" w:color="auto" w:fill="FFFFFF"/>
        <w:spacing w:line="560" w:lineRule="exact"/>
        <w:ind w:firstLine="640" w:firstLineChars="200"/>
        <w:jc w:val="left"/>
        <w:rPr>
          <w:rFonts w:hint="eastAsia" w:ascii="仿宋" w:hAnsi="仿宋" w:eastAsia="仿宋" w:cs="仿宋"/>
          <w:color w:val="FF0000"/>
          <w:kern w:val="0"/>
          <w:sz w:val="32"/>
          <w:szCs w:val="32"/>
          <w:shd w:val="clear" w:color="auto" w:fill="FFFFFF"/>
          <w:lang w:val="en-US" w:eastAsia="zh-CN" w:bidi="ar"/>
        </w:rPr>
      </w:pPr>
      <w:r>
        <w:rPr>
          <w:rFonts w:hint="eastAsia" w:ascii="仿宋" w:hAnsi="仿宋" w:eastAsia="仿宋" w:cs="仿宋"/>
          <w:color w:val="000000"/>
          <w:kern w:val="0"/>
          <w:sz w:val="32"/>
          <w:szCs w:val="32"/>
          <w:shd w:val="clear" w:color="auto" w:fill="FFFFFF"/>
          <w:lang w:bidi="ar"/>
        </w:rPr>
        <w:t>行政执法机关应当充分发挥法律顾问、公职律师在法制审核工作中的作用。</w:t>
      </w:r>
      <w:r>
        <w:rPr>
          <w:rFonts w:hint="eastAsia" w:ascii="仿宋" w:hAnsi="仿宋" w:eastAsia="仿宋" w:cs="仿宋"/>
          <w:color w:val="FF0000"/>
          <w:kern w:val="0"/>
          <w:sz w:val="32"/>
          <w:szCs w:val="32"/>
          <w:shd w:val="clear" w:color="auto" w:fill="FFFFFF"/>
          <w:lang w:val="en-US" w:eastAsia="zh-CN" w:bidi="ar"/>
        </w:rPr>
        <w:t xml:space="preserve"> </w:t>
      </w:r>
    </w:p>
    <w:p w14:paraId="55045862">
      <w:pPr>
        <w:widowControl/>
        <w:numPr>
          <w:ilvl w:val="0"/>
          <w:numId w:val="0"/>
        </w:numPr>
        <w:shd w:val="clear" w:color="auto" w:fill="FFFFFF"/>
        <w:spacing w:line="560"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第十条 行政执法机关的执法承办机构在案件调查或者审查结束后，拟作出重大行政执法决定的，应当先送本机关法制审核机构进行法制审核，经法制审核后，报请本机关负责人或者集体讨论决定。</w:t>
      </w:r>
    </w:p>
    <w:p w14:paraId="60AB5CAA">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一</w:t>
      </w:r>
      <w:r>
        <w:rPr>
          <w:rFonts w:hint="eastAsia" w:ascii="仿宋" w:hAnsi="仿宋" w:eastAsia="仿宋" w:cs="仿宋"/>
          <w:color w:val="000000"/>
          <w:kern w:val="0"/>
          <w:sz w:val="32"/>
          <w:szCs w:val="32"/>
          <w:shd w:val="clear" w:color="auto" w:fill="FFFFFF"/>
          <w:lang w:bidi="ar"/>
        </w:rPr>
        <w:t>条 执法承办机构在送法制审核机构审核时，应当提交下列材料：</w:t>
      </w:r>
    </w:p>
    <w:p w14:paraId="395A85D4">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（一）调查终结报告或者有关审查情况报告；</w:t>
      </w:r>
    </w:p>
    <w:p w14:paraId="46AA7EB2">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（二）执法决定代拟稿；</w:t>
      </w:r>
    </w:p>
    <w:p w14:paraId="41542E8D">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（三）作出执法决定的相关依据；</w:t>
      </w:r>
    </w:p>
    <w:p w14:paraId="3F2CC432">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（四）作出执法决定的证据资料；</w:t>
      </w:r>
    </w:p>
    <w:p w14:paraId="05837091">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（五）经听证、评估的，提交听证笔录、评估报告；</w:t>
      </w:r>
    </w:p>
    <w:p w14:paraId="11D0B006">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（六）应当提交的其他材料。</w:t>
      </w:r>
    </w:p>
    <w:p w14:paraId="10FFF353">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法制审核机构认为提交的材料不齐全的，可以要求执法承办机构在指定时间内补充材料，或者退回执法承办机构补充材料后重新提交。</w:t>
      </w:r>
    </w:p>
    <w:p w14:paraId="50AE5C98">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二</w:t>
      </w:r>
      <w:r>
        <w:rPr>
          <w:rFonts w:hint="eastAsia" w:ascii="仿宋" w:hAnsi="仿宋" w:eastAsia="仿宋" w:cs="仿宋"/>
          <w:color w:val="000000"/>
          <w:kern w:val="0"/>
          <w:sz w:val="32"/>
          <w:szCs w:val="32"/>
          <w:shd w:val="clear" w:color="auto" w:fill="FFFFFF"/>
          <w:lang w:bidi="ar"/>
        </w:rPr>
        <w:t>条 法制审核机构应当对下列内容进行法制审核：</w:t>
      </w:r>
    </w:p>
    <w:p w14:paraId="2CF74C07">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（一）行政执法主体是否合法，行政执法人员是否具备执法资格；</w:t>
      </w:r>
    </w:p>
    <w:p w14:paraId="73C56863">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（二）是否超越本机关法定权限；</w:t>
      </w:r>
    </w:p>
    <w:p w14:paraId="2CF6F1BA">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（三）案件事实是否清楚，证据是否合法充分；</w:t>
      </w:r>
    </w:p>
    <w:p w14:paraId="5CD3FA0A">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（四）适用法律、法规、规章是否准确；</w:t>
      </w:r>
    </w:p>
    <w:p w14:paraId="62FE9865">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（五）适用裁量基准是否适当；</w:t>
      </w:r>
    </w:p>
    <w:p w14:paraId="5637D55B">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（六）行政执法程序是否合法；</w:t>
      </w:r>
    </w:p>
    <w:p w14:paraId="5FBB5A22">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（七）行政执法文书是否完备、规范；</w:t>
      </w:r>
    </w:p>
    <w:p w14:paraId="77455F5D">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（八）违法行为是否涉嫌犯罪需要移送司法机关；</w:t>
      </w:r>
    </w:p>
    <w:p w14:paraId="46CA99CF">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（九）应当审核的其他内容。</w:t>
      </w:r>
    </w:p>
    <w:p w14:paraId="7D5AE1C5">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三</w:t>
      </w:r>
      <w:r>
        <w:rPr>
          <w:rFonts w:hint="eastAsia" w:ascii="仿宋" w:hAnsi="仿宋" w:eastAsia="仿宋" w:cs="仿宋"/>
          <w:color w:val="000000"/>
          <w:kern w:val="0"/>
          <w:sz w:val="32"/>
          <w:szCs w:val="32"/>
          <w:shd w:val="clear" w:color="auto" w:fill="FFFFFF"/>
          <w:lang w:bidi="ar"/>
        </w:rPr>
        <w:t>条 法制审核机构应当自收到执法承办机构送审材料之日起</w:t>
      </w:r>
      <w:r>
        <w:rPr>
          <w:rFonts w:hint="eastAsia" w:ascii="仿宋" w:hAnsi="仿宋" w:eastAsia="仿宋" w:cs="仿宋"/>
          <w:color w:val="000000"/>
          <w:kern w:val="0"/>
          <w:sz w:val="32"/>
          <w:szCs w:val="32"/>
          <w:shd w:val="clear" w:color="auto" w:fill="FFFFFF"/>
          <w:lang w:val="en-US" w:eastAsia="zh-CN" w:bidi="ar"/>
        </w:rPr>
        <w:t>5</w:t>
      </w:r>
      <w:r>
        <w:rPr>
          <w:rFonts w:hint="eastAsia" w:ascii="仿宋" w:hAnsi="仿宋" w:eastAsia="仿宋" w:cs="仿宋"/>
          <w:color w:val="000000"/>
          <w:kern w:val="0"/>
          <w:sz w:val="32"/>
          <w:szCs w:val="32"/>
          <w:shd w:val="clear" w:color="auto" w:fill="FFFFFF"/>
          <w:lang w:bidi="ar"/>
        </w:rPr>
        <w:t>个工作日内完成法制审核。情况复杂的，经本机关主要负责人批准可以延长</w:t>
      </w:r>
      <w:r>
        <w:rPr>
          <w:rFonts w:hint="eastAsia" w:ascii="仿宋" w:hAnsi="仿宋" w:eastAsia="仿宋" w:cs="仿宋"/>
          <w:color w:val="000000"/>
          <w:kern w:val="0"/>
          <w:sz w:val="32"/>
          <w:szCs w:val="32"/>
          <w:shd w:val="clear" w:color="auto" w:fill="FFFFFF"/>
          <w:lang w:val="en-US" w:eastAsia="zh-CN" w:bidi="ar"/>
        </w:rPr>
        <w:t>5</w:t>
      </w:r>
      <w:r>
        <w:rPr>
          <w:rFonts w:hint="eastAsia" w:ascii="仿宋" w:hAnsi="仿宋" w:eastAsia="仿宋" w:cs="仿宋"/>
          <w:color w:val="000000"/>
          <w:kern w:val="0"/>
          <w:sz w:val="32"/>
          <w:szCs w:val="32"/>
          <w:shd w:val="clear" w:color="auto" w:fill="FFFFFF"/>
          <w:lang w:bidi="ar"/>
        </w:rPr>
        <w:t>个工作日。补充材料的时间不计入审核期限。</w:t>
      </w:r>
    </w:p>
    <w:p w14:paraId="28FBFA62">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行政执法机关可以结合本机关实际，在前款规定的期限内确定法制审核的具体期限，不得因进行法制审核导致作出行政执法决定的期限超出法定办理期限。</w:t>
      </w:r>
    </w:p>
    <w:p w14:paraId="359CB533">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四</w:t>
      </w:r>
      <w:r>
        <w:rPr>
          <w:rFonts w:hint="eastAsia" w:ascii="仿宋" w:hAnsi="仿宋" w:eastAsia="仿宋" w:cs="仿宋"/>
          <w:color w:val="000000"/>
          <w:kern w:val="0"/>
          <w:sz w:val="32"/>
          <w:szCs w:val="32"/>
          <w:shd w:val="clear" w:color="auto" w:fill="FFFFFF"/>
          <w:lang w:bidi="ar"/>
        </w:rPr>
        <w:t>条 法制审核机构完成法制审核后，应当区别情况，提出以下书面审核意见：</w:t>
      </w:r>
    </w:p>
    <w:p w14:paraId="3F8B8D5A">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（一）符合下列情形的，提出同意的意见：</w:t>
      </w:r>
    </w:p>
    <w:p w14:paraId="2ED882DF">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1.行政执法主体合法；</w:t>
      </w:r>
    </w:p>
    <w:p w14:paraId="34C51E66">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2.行政执法人员具备执法资格；</w:t>
      </w:r>
    </w:p>
    <w:p w14:paraId="511BFF37">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3.未超越本机关法定权限；</w:t>
      </w:r>
    </w:p>
    <w:p w14:paraId="48753671">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4.事实认定清楚；</w:t>
      </w:r>
    </w:p>
    <w:p w14:paraId="2988A320">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5.证据合法充分；</w:t>
      </w:r>
    </w:p>
    <w:p w14:paraId="1A96ABAE">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6.适用法律、法规、规章准确；</w:t>
      </w:r>
    </w:p>
    <w:p w14:paraId="140D0D8A">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7.适用裁量基准适当；</w:t>
      </w:r>
    </w:p>
    <w:p w14:paraId="06843846">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8.程序合法；</w:t>
      </w:r>
    </w:p>
    <w:p w14:paraId="7C039441">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9.行政执法文书完备、规范。</w:t>
      </w:r>
    </w:p>
    <w:p w14:paraId="6D29FA63">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（二）有下列情形之一的，提出改正的意见：</w:t>
      </w:r>
    </w:p>
    <w:p w14:paraId="6D81A011">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1.事实认定、证据和程序有瑕疵；</w:t>
      </w:r>
    </w:p>
    <w:p w14:paraId="134616A5">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2.适用法律、法规、规章错误；</w:t>
      </w:r>
    </w:p>
    <w:p w14:paraId="04123C0A">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3.适用裁量基准不当；</w:t>
      </w:r>
    </w:p>
    <w:p w14:paraId="74B64299">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4.行政执法文书不规范。</w:t>
      </w:r>
    </w:p>
    <w:p w14:paraId="2C22B9D6">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（三）有下列情形之一的，提出重新调查、补充调查或者不予作出行政执法决定的意见：</w:t>
      </w:r>
    </w:p>
    <w:p w14:paraId="036047E6">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1.行政执法主体不合法；</w:t>
      </w:r>
    </w:p>
    <w:p w14:paraId="0DCC2C6E">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2.行政执法人员不具备执法资格；</w:t>
      </w:r>
    </w:p>
    <w:p w14:paraId="459E3C64">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3.事实认定不清；</w:t>
      </w:r>
    </w:p>
    <w:p w14:paraId="1AEDD668">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4.主要证据不足；</w:t>
      </w:r>
    </w:p>
    <w:p w14:paraId="1EB485D2">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5.违反法定程序。</w:t>
      </w:r>
    </w:p>
    <w:p w14:paraId="06421507">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（四）超越本机关法定权限或者涉嫌犯罪的，提出移送的意见。</w:t>
      </w:r>
    </w:p>
    <w:p w14:paraId="2B040CFF">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（五）其他意见或者建议。</w:t>
      </w:r>
    </w:p>
    <w:p w14:paraId="7A257175">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法制审核意见应当经法制审核机构负责人签字。</w:t>
      </w:r>
    </w:p>
    <w:p w14:paraId="1C4F87BA">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五</w:t>
      </w:r>
      <w:r>
        <w:rPr>
          <w:rFonts w:hint="eastAsia" w:ascii="仿宋" w:hAnsi="仿宋" w:eastAsia="仿宋" w:cs="仿宋"/>
          <w:color w:val="000000"/>
          <w:kern w:val="0"/>
          <w:sz w:val="32"/>
          <w:szCs w:val="32"/>
          <w:shd w:val="clear" w:color="auto" w:fill="FFFFFF"/>
          <w:lang w:bidi="ar"/>
        </w:rPr>
        <w:t>条 重大行政执法决定经法制审核未通过的，执法承办机构应当根据审核意见作出相应处理，再次送法制审核机构审核。</w:t>
      </w:r>
    </w:p>
    <w:p w14:paraId="05FB7588">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执法承办机构对法制审核意见有异议的，可以自收到审核意见之日起</w:t>
      </w:r>
      <w:r>
        <w:rPr>
          <w:rFonts w:hint="eastAsia" w:ascii="仿宋" w:hAnsi="仿宋" w:eastAsia="仿宋" w:cs="仿宋"/>
          <w:color w:val="000000"/>
          <w:kern w:val="0"/>
          <w:sz w:val="32"/>
          <w:szCs w:val="32"/>
          <w:shd w:val="clear" w:color="auto" w:fill="FFFFFF"/>
          <w:lang w:val="en-US" w:eastAsia="zh-CN" w:bidi="ar"/>
        </w:rPr>
        <w:t>2</w:t>
      </w:r>
      <w:r>
        <w:rPr>
          <w:rFonts w:hint="eastAsia" w:ascii="仿宋" w:hAnsi="仿宋" w:eastAsia="仿宋" w:cs="仿宋"/>
          <w:color w:val="000000"/>
          <w:kern w:val="0"/>
          <w:sz w:val="32"/>
          <w:szCs w:val="32"/>
          <w:shd w:val="clear" w:color="auto" w:fill="FFFFFF"/>
          <w:lang w:bidi="ar"/>
        </w:rPr>
        <w:t>个工作日内书面向法制审核机构提出复审建议。法制审核机构应当自收到书面复审建议之日起</w:t>
      </w:r>
      <w:r>
        <w:rPr>
          <w:rFonts w:hint="eastAsia" w:ascii="仿宋" w:hAnsi="仿宋" w:eastAsia="仿宋" w:cs="仿宋"/>
          <w:color w:val="000000"/>
          <w:kern w:val="0"/>
          <w:sz w:val="32"/>
          <w:szCs w:val="32"/>
          <w:shd w:val="clear" w:color="auto" w:fill="FFFFFF"/>
          <w:lang w:val="en-US" w:eastAsia="zh-CN" w:bidi="ar"/>
        </w:rPr>
        <w:t>2</w:t>
      </w:r>
      <w:r>
        <w:rPr>
          <w:rFonts w:hint="eastAsia" w:ascii="仿宋" w:hAnsi="仿宋" w:eastAsia="仿宋" w:cs="仿宋"/>
          <w:color w:val="000000"/>
          <w:kern w:val="0"/>
          <w:sz w:val="32"/>
          <w:szCs w:val="32"/>
          <w:shd w:val="clear" w:color="auto" w:fill="FFFFFF"/>
          <w:lang w:bidi="ar"/>
        </w:rPr>
        <w:t>个工作日内提出复审意见。执法承办机构对复审意见仍有异议的，报请本机关主要负责人决定。</w:t>
      </w:r>
    </w:p>
    <w:p w14:paraId="1159AA20">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第十七条 执法承办机构对送审材料的真实性、准确性、完整性，以及行政执法的事实、证据、法律适用、程序的合法性负责。</w:t>
      </w:r>
    </w:p>
    <w:p w14:paraId="0B3EB35F">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法制审核机构对重大行政执法决定的法制审核意见负责。</w:t>
      </w:r>
    </w:p>
    <w:p w14:paraId="2951E0FC">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第十八条 行政执法机关未建立重大行政执法决定法制审核制度、作出重大行政执法决定前未经法制审核或者审核未通过而作出决定的，由上一级行政机关或者有关部门责令改正；情节严重或者造成严重后果的，对负有责任的领导人员和直接责任人员依法给予处分。</w:t>
      </w:r>
    </w:p>
    <w:p w14:paraId="1F61A0B6">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第十九条 执法承办机构送交法制审核时隐瞒真相、提供伪证或者隐匿、毁灭执法证据，或者法制审核机构在审核过程中弄虚作假、玩忽职守、徇私舞弊的，由所在行政执法机关责令改正；情节严重或者造成严重后果的，对负有责任的领导人员和直接责任人员依法给予处分；构成犯罪的，依法追究刑事责任。</w:t>
      </w:r>
    </w:p>
    <w:p w14:paraId="207D0271">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第二十条 本办法自颁布之日起施行。</w:t>
      </w:r>
    </w:p>
    <w:p w14:paraId="1858EED1">
      <w:pPr>
        <w:widowControl/>
        <w:shd w:val="clear" w:color="auto" w:fill="FFFFFF"/>
        <w:spacing w:line="520" w:lineRule="exact"/>
        <w:jc w:val="left"/>
        <w:rPr>
          <w:rFonts w:hint="eastAsia" w:ascii="仿宋" w:hAnsi="仿宋" w:eastAsia="仿宋" w:cs="仿宋"/>
          <w:color w:val="000000"/>
          <w:sz w:val="32"/>
          <w:szCs w:val="32"/>
        </w:rPr>
      </w:pPr>
    </w:p>
    <w:p w14:paraId="38C98A6C">
      <w:pPr>
        <w:spacing w:line="520" w:lineRule="exact"/>
        <w:rPr>
          <w:rFonts w:hint="eastAsia" w:ascii="仿宋" w:hAnsi="仿宋" w:eastAsia="仿宋" w:cs="仿宋"/>
          <w:color w:val="000000"/>
          <w:sz w:val="32"/>
          <w:szCs w:val="32"/>
        </w:rPr>
      </w:pPr>
    </w:p>
    <w:p w14:paraId="6581A8C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sz w:val="44"/>
          <w:szCs w:val="44"/>
          <w:lang w:val="en-US" w:eastAsia="zh-CN"/>
        </w:rPr>
      </w:pPr>
    </w:p>
    <w:p w14:paraId="7E7DD0C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sz w:val="44"/>
          <w:szCs w:val="44"/>
          <w:lang w:val="en-US" w:eastAsia="zh-CN"/>
        </w:rPr>
      </w:pPr>
    </w:p>
    <w:p w14:paraId="143E4C7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sz w:val="44"/>
          <w:szCs w:val="44"/>
          <w:lang w:val="en-US" w:eastAsia="zh-CN"/>
        </w:rPr>
      </w:pPr>
    </w:p>
    <w:p w14:paraId="6C7AB1B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sz w:val="44"/>
          <w:szCs w:val="44"/>
          <w:lang w:val="en-US" w:eastAsia="zh-CN"/>
        </w:rPr>
      </w:pPr>
    </w:p>
    <w:p w14:paraId="1A3E589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sz w:val="44"/>
          <w:szCs w:val="44"/>
          <w:lang w:val="en-US" w:eastAsia="zh-CN"/>
        </w:rPr>
      </w:pPr>
    </w:p>
    <w:p w14:paraId="0299A00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hint="eastAsia"/>
          <w:sz w:val="44"/>
          <w:szCs w:val="44"/>
          <w:lang w:val="en-US" w:eastAsia="zh-CN"/>
        </w:rPr>
      </w:pPr>
    </w:p>
    <w:p w14:paraId="5CF66B0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jc w:val="center"/>
        <w:textAlignment w:val="auto"/>
        <w:rPr>
          <w:rFonts w:ascii="仿宋_GB2312" w:hAnsi="微软雅黑" w:eastAsia="仿宋_GB2312" w:cs="仿宋_GB2312"/>
          <w:b/>
          <w:bCs/>
          <w:kern w:val="0"/>
          <w:sz w:val="32"/>
          <w:szCs w:val="32"/>
          <w:lang w:val="en-US" w:eastAsia="zh-CN" w:bidi="ar"/>
        </w:rPr>
      </w:pPr>
      <w:r>
        <w:rPr>
          <w:rFonts w:hint="eastAsia"/>
          <w:b/>
          <w:bCs/>
          <w:sz w:val="44"/>
          <w:szCs w:val="44"/>
          <w:lang w:val="en-US" w:eastAsia="zh-CN"/>
        </w:rPr>
        <w:t>赵州镇裁量基准实施制度</w:t>
      </w:r>
    </w:p>
    <w:p w14:paraId="360F64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750" w:right="0" w:firstLine="640" w:firstLineChars="200"/>
        <w:jc w:val="left"/>
        <w:textAlignment w:val="auto"/>
      </w:pPr>
      <w:r>
        <w:rPr>
          <w:rFonts w:ascii="仿宋_GB2312" w:hAnsi="微软雅黑" w:eastAsia="仿宋_GB2312" w:cs="仿宋_GB2312"/>
          <w:kern w:val="0"/>
          <w:sz w:val="32"/>
          <w:szCs w:val="32"/>
          <w:lang w:val="en-US" w:eastAsia="zh-CN" w:bidi="ar"/>
        </w:rPr>
        <w:t>为优化经济发展环境，加快建立权责明确、行为规范、监督有效、保障有力的行政执法体制，严格执法程序，正确行使行政处罚自由裁量权，保护公民、法人和其他组织的合法权益，结合我乡实际，就建立行政处罚自由裁量权基准制度制定本实施意见。</w:t>
      </w:r>
    </w:p>
    <w:p w14:paraId="543241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750" w:right="0" w:firstLine="643" w:firstLineChars="200"/>
        <w:jc w:val="left"/>
        <w:textAlignment w:val="auto"/>
      </w:pPr>
      <w:r>
        <w:rPr>
          <w:rFonts w:hint="default" w:ascii="仿宋_GB2312" w:hAnsi="微软雅黑" w:eastAsia="仿宋_GB2312" w:cs="仿宋_GB2312"/>
          <w:b/>
          <w:bCs/>
          <w:kern w:val="0"/>
          <w:sz w:val="32"/>
          <w:szCs w:val="32"/>
          <w:lang w:val="en-US" w:eastAsia="zh-CN" w:bidi="ar"/>
        </w:rPr>
        <w:t>一、指导思想</w:t>
      </w:r>
      <w:r>
        <w:rPr>
          <w:rFonts w:hint="default" w:ascii="仿宋_GB2312" w:hAnsi="微软雅黑" w:eastAsia="仿宋_GB2312" w:cs="仿宋_GB2312"/>
          <w:kern w:val="0"/>
          <w:sz w:val="32"/>
          <w:szCs w:val="32"/>
          <w:lang w:val="en-US" w:eastAsia="zh-CN" w:bidi="ar"/>
        </w:rPr>
        <w:br w:type="textWrapping"/>
      </w:r>
      <w:r>
        <w:rPr>
          <w:rFonts w:hint="default" w:ascii="仿宋_GB2312" w:hAnsi="微软雅黑" w:eastAsia="仿宋_GB2312" w:cs="仿宋_GB2312"/>
          <w:kern w:val="0"/>
          <w:sz w:val="32"/>
          <w:szCs w:val="32"/>
          <w:lang w:val="en-US" w:eastAsia="zh-CN" w:bidi="ar"/>
        </w:rPr>
        <w:t>　　</w:t>
      </w:r>
      <w:r>
        <w:rPr>
          <w:rFonts w:hint="eastAsia" w:ascii="仿宋_GB2312" w:hAnsi="微软雅黑" w:eastAsia="仿宋_GB2312" w:cs="仿宋_GB2312"/>
          <w:kern w:val="0"/>
          <w:sz w:val="32"/>
          <w:szCs w:val="32"/>
          <w:lang w:val="en-US" w:eastAsia="zh-CN" w:bidi="ar"/>
        </w:rPr>
        <w:t>为</w:t>
      </w:r>
      <w:r>
        <w:rPr>
          <w:rFonts w:hint="default" w:ascii="仿宋_GB2312" w:hAnsi="微软雅黑" w:eastAsia="仿宋_GB2312" w:cs="仿宋_GB2312"/>
          <w:kern w:val="0"/>
          <w:sz w:val="32"/>
          <w:szCs w:val="32"/>
          <w:lang w:val="en-US" w:eastAsia="zh-CN" w:bidi="ar"/>
        </w:rPr>
        <w:t>贯彻落实</w:t>
      </w:r>
      <w:r>
        <w:rPr>
          <w:rFonts w:hint="eastAsia" w:ascii="仿宋_GB2312" w:hAnsi="微软雅黑" w:eastAsia="仿宋_GB2312" w:cs="仿宋_GB2312"/>
          <w:kern w:val="0"/>
          <w:sz w:val="32"/>
          <w:szCs w:val="32"/>
          <w:lang w:val="en-US" w:eastAsia="zh-CN" w:bidi="ar"/>
        </w:rPr>
        <w:t>《中华人民共和国行政处罚法》</w:t>
      </w:r>
      <w:r>
        <w:rPr>
          <w:rFonts w:hint="default" w:ascii="仿宋_GB2312" w:hAnsi="微软雅黑" w:eastAsia="仿宋_GB2312" w:cs="仿宋_GB2312"/>
          <w:kern w:val="0"/>
          <w:sz w:val="32"/>
          <w:szCs w:val="32"/>
          <w:lang w:val="en-US" w:eastAsia="zh-CN" w:bidi="ar"/>
        </w:rPr>
        <w:t>和《</w:t>
      </w:r>
      <w:r>
        <w:rPr>
          <w:rFonts w:hint="eastAsia" w:ascii="仿宋_GB2312" w:hAnsi="微软雅黑" w:eastAsia="仿宋_GB2312" w:cs="仿宋_GB2312"/>
          <w:kern w:val="0"/>
          <w:sz w:val="32"/>
          <w:szCs w:val="32"/>
          <w:lang w:val="en-US" w:eastAsia="zh-CN" w:bidi="ar"/>
        </w:rPr>
        <w:t>石家庄市行政执法机关开展规范行政处罚自由裁量权工作实施方案</w:t>
      </w:r>
      <w:r>
        <w:rPr>
          <w:rFonts w:hint="default" w:ascii="仿宋_GB2312" w:hAnsi="微软雅黑" w:eastAsia="仿宋_GB2312" w:cs="仿宋_GB2312"/>
          <w:kern w:val="0"/>
          <w:sz w:val="32"/>
          <w:szCs w:val="32"/>
          <w:lang w:val="en-US" w:eastAsia="zh-CN" w:bidi="ar"/>
        </w:rPr>
        <w:t>》，以法律、法规、规章为依据，按照“合法行政、合理行政、程序正当、高效便民、诚实守信、权责统一”的要求，依法规范行政处罚自由裁量权行为，从源头上防止乱用、滥用自由裁量权。全面规范行政执法行为，树立行政执法机关公开、公正、公平执法的良好形象，为我乡经济社会发展创造优良环境。</w:t>
      </w:r>
    </w:p>
    <w:p w14:paraId="58543E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750" w:right="0" w:firstLine="643" w:firstLineChars="200"/>
        <w:jc w:val="left"/>
        <w:textAlignment w:val="auto"/>
      </w:pPr>
      <w:r>
        <w:rPr>
          <w:rFonts w:hint="default" w:ascii="仿宋_GB2312" w:hAnsi="微软雅黑" w:eastAsia="仿宋_GB2312" w:cs="仿宋_GB2312"/>
          <w:b/>
          <w:bCs/>
          <w:kern w:val="0"/>
          <w:sz w:val="32"/>
          <w:szCs w:val="32"/>
          <w:lang w:val="en-US" w:eastAsia="zh-CN" w:bidi="ar"/>
        </w:rPr>
        <w:t>二、实施范围</w:t>
      </w:r>
      <w:r>
        <w:rPr>
          <w:rFonts w:hint="default" w:ascii="仿宋_GB2312" w:hAnsi="微软雅黑" w:eastAsia="仿宋_GB2312" w:cs="仿宋_GB2312"/>
          <w:kern w:val="0"/>
          <w:sz w:val="32"/>
          <w:szCs w:val="32"/>
          <w:lang w:val="en-US" w:eastAsia="zh-CN" w:bidi="ar"/>
        </w:rPr>
        <w:br w:type="textWrapping"/>
      </w:r>
      <w:r>
        <w:rPr>
          <w:rFonts w:hint="default" w:ascii="仿宋_GB2312" w:hAnsi="微软雅黑" w:eastAsia="仿宋_GB2312" w:cs="仿宋_GB2312"/>
          <w:kern w:val="0"/>
          <w:sz w:val="32"/>
          <w:szCs w:val="32"/>
          <w:lang w:val="en-US" w:eastAsia="zh-CN" w:bidi="ar"/>
        </w:rPr>
        <w:t>　　乡</w:t>
      </w:r>
      <w:r>
        <w:rPr>
          <w:rFonts w:hint="eastAsia" w:ascii="仿宋_GB2312" w:hAnsi="微软雅黑" w:eastAsia="仿宋_GB2312" w:cs="仿宋_GB2312"/>
          <w:kern w:val="0"/>
          <w:sz w:val="32"/>
          <w:szCs w:val="32"/>
          <w:lang w:val="en-US" w:eastAsia="zh-CN" w:bidi="ar"/>
        </w:rPr>
        <w:t>综合行政执法队</w:t>
      </w:r>
      <w:r>
        <w:rPr>
          <w:rFonts w:hint="default" w:ascii="仿宋_GB2312" w:hAnsi="微软雅黑" w:eastAsia="仿宋_GB2312" w:cs="仿宋_GB2312"/>
          <w:kern w:val="0"/>
          <w:sz w:val="32"/>
          <w:szCs w:val="32"/>
          <w:lang w:val="en-US" w:eastAsia="zh-CN" w:bidi="ar"/>
        </w:rPr>
        <w:t>。</w:t>
      </w:r>
    </w:p>
    <w:p w14:paraId="0B0B66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750" w:right="0" w:firstLine="643" w:firstLineChars="200"/>
        <w:jc w:val="left"/>
        <w:textAlignment w:val="auto"/>
      </w:pPr>
      <w:r>
        <w:rPr>
          <w:rFonts w:hint="default" w:ascii="仿宋_GB2312" w:hAnsi="微软雅黑" w:eastAsia="仿宋_GB2312" w:cs="仿宋_GB2312"/>
          <w:b/>
          <w:bCs/>
          <w:kern w:val="0"/>
          <w:sz w:val="32"/>
          <w:szCs w:val="32"/>
          <w:lang w:val="en-US" w:eastAsia="zh-CN" w:bidi="ar"/>
        </w:rPr>
        <w:t>三、工作目标</w:t>
      </w:r>
      <w:r>
        <w:rPr>
          <w:rFonts w:hint="default" w:ascii="仿宋_GB2312" w:hAnsi="微软雅黑" w:eastAsia="仿宋_GB2312" w:cs="仿宋_GB2312"/>
          <w:kern w:val="0"/>
          <w:sz w:val="32"/>
          <w:szCs w:val="32"/>
          <w:lang w:val="en-US" w:eastAsia="zh-CN" w:bidi="ar"/>
        </w:rPr>
        <w:br w:type="textWrapping"/>
      </w:r>
      <w:r>
        <w:rPr>
          <w:rFonts w:hint="default" w:ascii="仿宋_GB2312" w:hAnsi="微软雅黑" w:eastAsia="仿宋_GB2312" w:cs="仿宋_GB2312"/>
          <w:kern w:val="0"/>
          <w:sz w:val="32"/>
          <w:szCs w:val="32"/>
          <w:lang w:val="en-US" w:eastAsia="zh-CN" w:bidi="ar"/>
        </w:rPr>
        <w:t>　　通过细化行政处罚实施标准，保证行政处罚行为公正、公开，做到行政处罚合法、合理，行使行政处罚自由裁量权符合法律目的，实施行政处罚符合过罚相当和处罚与教育相结合等原则，全面提高行政执法人员法律意识和执法水平，推进依法行政，加快建设法治政府。</w:t>
      </w:r>
    </w:p>
    <w:p w14:paraId="43D3E0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750" w:right="0" w:firstLine="643" w:firstLineChars="200"/>
        <w:jc w:val="left"/>
        <w:textAlignment w:val="auto"/>
      </w:pPr>
      <w:r>
        <w:rPr>
          <w:rFonts w:hint="default" w:ascii="仿宋_GB2312" w:hAnsi="微软雅黑" w:eastAsia="仿宋_GB2312" w:cs="仿宋_GB2312"/>
          <w:b/>
          <w:bCs/>
          <w:kern w:val="0"/>
          <w:sz w:val="32"/>
          <w:szCs w:val="32"/>
          <w:lang w:val="en-US" w:eastAsia="zh-CN" w:bidi="ar"/>
        </w:rPr>
        <w:t>四、适用规则</w:t>
      </w:r>
      <w:r>
        <w:rPr>
          <w:rFonts w:hint="default" w:ascii="仿宋_GB2312" w:hAnsi="微软雅黑" w:eastAsia="仿宋_GB2312" w:cs="仿宋_GB2312"/>
          <w:kern w:val="0"/>
          <w:sz w:val="32"/>
          <w:szCs w:val="32"/>
          <w:lang w:val="en-US" w:eastAsia="zh-CN" w:bidi="ar"/>
        </w:rPr>
        <w:br w:type="textWrapping"/>
      </w:r>
      <w:r>
        <w:rPr>
          <w:rFonts w:hint="default" w:ascii="仿宋_GB2312" w:hAnsi="微软雅黑" w:eastAsia="仿宋_GB2312" w:cs="仿宋_GB2312"/>
          <w:kern w:val="0"/>
          <w:sz w:val="32"/>
          <w:szCs w:val="32"/>
          <w:lang w:val="en-US" w:eastAsia="zh-CN" w:bidi="ar"/>
        </w:rPr>
        <w:t>　　（一）适用原则。主要包括合法性原则、过罚相当原则、公开性原则、平等对待原则以及处罚与教育相结合原则。</w:t>
      </w:r>
      <w:r>
        <w:rPr>
          <w:rFonts w:hint="default" w:ascii="仿宋_GB2312" w:hAnsi="微软雅黑" w:eastAsia="仿宋_GB2312" w:cs="仿宋_GB2312"/>
          <w:kern w:val="0"/>
          <w:sz w:val="32"/>
          <w:szCs w:val="32"/>
          <w:lang w:val="en-US" w:eastAsia="zh-CN" w:bidi="ar"/>
        </w:rPr>
        <w:br w:type="textWrapping"/>
      </w:r>
      <w:r>
        <w:rPr>
          <w:rFonts w:hint="default" w:ascii="仿宋_GB2312" w:hAnsi="微软雅黑" w:eastAsia="仿宋_GB2312" w:cs="仿宋_GB2312"/>
          <w:kern w:val="0"/>
          <w:sz w:val="32"/>
          <w:szCs w:val="32"/>
          <w:lang w:val="en-US" w:eastAsia="zh-CN" w:bidi="ar"/>
        </w:rPr>
        <w:t>　</w:t>
      </w:r>
      <w:r>
        <w:rPr>
          <w:rFonts w:hint="default" w:ascii="Times New Roman" w:hAnsi="Times New Roman" w:eastAsia="仿宋_GB2312" w:cs="Times New Roman"/>
          <w:kern w:val="0"/>
          <w:sz w:val="32"/>
          <w:szCs w:val="32"/>
          <w:lang w:val="en-US" w:eastAsia="zh-CN" w:bidi="ar"/>
        </w:rPr>
        <w:t>  </w:t>
      </w:r>
      <w:r>
        <w:rPr>
          <w:rFonts w:hint="default" w:ascii="仿宋_GB2312" w:hAnsi="微软雅黑" w:eastAsia="仿宋_GB2312" w:cs="仿宋_GB2312"/>
          <w:kern w:val="0"/>
          <w:sz w:val="32"/>
          <w:szCs w:val="32"/>
          <w:lang w:val="en-US" w:eastAsia="zh-CN" w:bidi="ar"/>
        </w:rPr>
        <w:t xml:space="preserve"> （二）适用程序。根据执法实践，制定出行使罚款自由裁量权时应遵循的执法程序。</w:t>
      </w:r>
      <w:r>
        <w:rPr>
          <w:rFonts w:hint="default" w:ascii="仿宋_GB2312" w:hAnsi="微软雅黑" w:eastAsia="仿宋_GB2312" w:cs="仿宋_GB2312"/>
          <w:kern w:val="0"/>
          <w:sz w:val="32"/>
          <w:szCs w:val="32"/>
          <w:lang w:val="en-US" w:eastAsia="zh-CN" w:bidi="ar"/>
        </w:rPr>
        <w:br w:type="textWrapping"/>
      </w:r>
      <w:r>
        <w:rPr>
          <w:rFonts w:hint="default" w:ascii="仿宋_GB2312" w:hAnsi="微软雅黑" w:eastAsia="仿宋_GB2312" w:cs="仿宋_GB2312"/>
          <w:kern w:val="0"/>
          <w:sz w:val="32"/>
          <w:szCs w:val="32"/>
          <w:lang w:val="en-US" w:eastAsia="zh-CN" w:bidi="ar"/>
        </w:rPr>
        <w:t>　　（三）裁量层次。根据违法行为的事实、性质、情节、社会危害程度，结合行政执法实际情况，对适用罚款自由裁量违法行为一般可划分为轻微违法行为、一般违法行为、严重违法行为</w:t>
      </w:r>
      <w:r>
        <w:rPr>
          <w:rFonts w:hint="eastAsia" w:ascii="仿宋_GB2312" w:hAnsi="微软雅黑" w:eastAsia="仿宋_GB2312" w:cs="仿宋_GB2312"/>
          <w:kern w:val="0"/>
          <w:sz w:val="32"/>
          <w:szCs w:val="32"/>
          <w:lang w:val="en-US" w:eastAsia="zh-CN" w:bidi="ar"/>
        </w:rPr>
        <w:t>三</w:t>
      </w:r>
      <w:r>
        <w:rPr>
          <w:rFonts w:hint="default" w:ascii="仿宋_GB2312" w:hAnsi="微软雅黑" w:eastAsia="仿宋_GB2312" w:cs="仿宋_GB2312"/>
          <w:kern w:val="0"/>
          <w:sz w:val="32"/>
          <w:szCs w:val="32"/>
          <w:lang w:val="en-US" w:eastAsia="zh-CN" w:bidi="ar"/>
        </w:rPr>
        <w:t>个自由裁量层次。</w:t>
      </w:r>
      <w:r>
        <w:rPr>
          <w:rFonts w:hint="default" w:ascii="仿宋_GB2312" w:hAnsi="微软雅黑" w:eastAsia="仿宋_GB2312" w:cs="仿宋_GB2312"/>
          <w:kern w:val="0"/>
          <w:sz w:val="32"/>
          <w:szCs w:val="32"/>
          <w:lang w:val="en-US" w:eastAsia="zh-CN" w:bidi="ar"/>
        </w:rPr>
        <w:br w:type="textWrapping"/>
      </w:r>
      <w:r>
        <w:rPr>
          <w:rFonts w:hint="default" w:ascii="仿宋_GB2312" w:hAnsi="微软雅黑" w:eastAsia="仿宋_GB2312" w:cs="仿宋_GB2312"/>
          <w:kern w:val="0"/>
          <w:sz w:val="32"/>
          <w:szCs w:val="32"/>
          <w:lang w:val="en-US" w:eastAsia="zh-CN" w:bidi="ar"/>
        </w:rPr>
        <w:t>　　（四）特殊违法情形规定。当事人具有从重、从轻、减轻或者不予处罚情形的，应根据《中华人民共和国行政处罚法》和实施处罚涉及的专业性法律、法规、规章作出相应规定。法律、法规、规章对违法行为的处罚种类、幅度和范围等重新作出规定的，行政执法机关应当及时对自由裁量权标准进行调整。</w:t>
      </w:r>
      <w:r>
        <w:rPr>
          <w:rFonts w:hint="default" w:ascii="仿宋_GB2312" w:hAnsi="微软雅黑" w:eastAsia="仿宋_GB2312" w:cs="仿宋_GB2312"/>
          <w:kern w:val="0"/>
          <w:sz w:val="32"/>
          <w:szCs w:val="32"/>
          <w:lang w:val="en-US" w:eastAsia="zh-CN" w:bidi="ar"/>
        </w:rPr>
        <w:br w:type="textWrapping"/>
      </w:r>
      <w:r>
        <w:rPr>
          <w:rFonts w:hint="default" w:ascii="仿宋_GB2312" w:hAnsi="微软雅黑" w:eastAsia="仿宋_GB2312" w:cs="仿宋_GB2312"/>
          <w:kern w:val="0"/>
          <w:sz w:val="32"/>
          <w:szCs w:val="32"/>
          <w:lang w:val="en-US" w:eastAsia="zh-CN" w:bidi="ar"/>
        </w:rPr>
        <w:t>　　（五）责任追究。对违反行政处罚自由裁量权基准制度的行政执法人员应承担何种责任作出规定。　</w:t>
      </w:r>
    </w:p>
    <w:p w14:paraId="7A09D7C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750" w:right="0"/>
        <w:textAlignment w:val="auto"/>
        <w:rPr>
          <w:rFonts w:hint="default" w:ascii="仿宋_GB2312" w:hAnsi="Times New Roman" w:eastAsia="仿宋_GB2312" w:cs="Times New Roman"/>
          <w:kern w:val="2"/>
          <w:sz w:val="32"/>
          <w:szCs w:val="32"/>
          <w:lang w:val="en-US" w:eastAsia="zh-CN" w:bidi="ar"/>
        </w:rPr>
        <w:sectPr>
          <w:footerReference r:id="rId3" w:type="default"/>
          <w:pgSz w:w="11906" w:h="16838"/>
          <w:pgMar w:top="1440" w:right="1800" w:bottom="1440" w:left="1800" w:header="851" w:footer="992" w:gutter="0"/>
          <w:cols w:space="425" w:num="1"/>
          <w:docGrid w:type="lines" w:linePitch="312" w:charSpace="0"/>
        </w:sectPr>
      </w:pPr>
      <w:r>
        <w:rPr>
          <w:rFonts w:hint="default" w:ascii="Times New Roman" w:hAnsi="Times New Roman" w:eastAsia="仿宋_GB2312" w:cs="Times New Roman"/>
          <w:kern w:val="2"/>
          <w:sz w:val="32"/>
          <w:szCs w:val="32"/>
          <w:lang w:val="en-US" w:eastAsia="zh-CN" w:bidi="ar"/>
        </w:rPr>
        <w:t>  </w:t>
      </w:r>
      <w:r>
        <w:rPr>
          <w:rFonts w:hint="default" w:ascii="Times New Roman" w:hAnsi="Times New Roman" w:eastAsia="仿宋_GB2312" w:cs="Times New Roman"/>
          <w:b/>
          <w:bCs/>
          <w:kern w:val="2"/>
          <w:sz w:val="32"/>
          <w:szCs w:val="32"/>
          <w:lang w:val="en-US" w:eastAsia="zh-CN" w:bidi="ar"/>
        </w:rPr>
        <w:t>     </w:t>
      </w:r>
      <w:r>
        <w:rPr>
          <w:rFonts w:hint="default" w:ascii="仿宋_GB2312" w:hAnsi="Times New Roman" w:eastAsia="仿宋_GB2312" w:cs="Times New Roman"/>
          <w:b/>
          <w:bCs/>
          <w:kern w:val="2"/>
          <w:sz w:val="32"/>
          <w:szCs w:val="32"/>
          <w:lang w:val="en-US" w:eastAsia="zh-CN" w:bidi="ar"/>
        </w:rPr>
        <w:t xml:space="preserve"> 五、罚款基准</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罚款基准是指</w:t>
      </w:r>
      <w:r>
        <w:rPr>
          <w:rFonts w:hint="default" w:ascii="仿宋_GB2312" w:hAnsi="微软雅黑" w:eastAsia="仿宋_GB2312" w:cs="仿宋_GB2312"/>
          <w:kern w:val="0"/>
          <w:sz w:val="32"/>
          <w:szCs w:val="32"/>
          <w:lang w:val="en-US" w:eastAsia="zh-CN" w:bidi="ar"/>
        </w:rPr>
        <w:t>乡</w:t>
      </w:r>
      <w:r>
        <w:rPr>
          <w:rFonts w:hint="eastAsia" w:ascii="仿宋_GB2312" w:hAnsi="微软雅黑" w:eastAsia="仿宋_GB2312" w:cs="仿宋_GB2312"/>
          <w:kern w:val="0"/>
          <w:sz w:val="32"/>
          <w:szCs w:val="32"/>
          <w:lang w:val="en-US" w:eastAsia="zh-CN" w:bidi="ar"/>
        </w:rPr>
        <w:t>综合执法队</w:t>
      </w:r>
      <w:r>
        <w:rPr>
          <w:rFonts w:hint="default" w:ascii="仿宋_GB2312" w:hAnsi="Times New Roman" w:eastAsia="仿宋_GB2312" w:cs="Times New Roman"/>
          <w:kern w:val="2"/>
          <w:sz w:val="32"/>
          <w:szCs w:val="32"/>
          <w:lang w:val="en-US" w:eastAsia="zh-CN" w:bidi="ar"/>
        </w:rPr>
        <w:t>针对法定的具有自由裁量幅度的罚款项目，按照违法行为危害程度，对每一种具体的违法行为划分裁量层次后，在法定幅度内确定相应罚款数额的基本标准。</w:t>
      </w:r>
      <w:r>
        <w:rPr>
          <w:rFonts w:hint="default" w:ascii="仿宋_GB2312" w:hAnsi="微软雅黑" w:eastAsia="仿宋_GB2312" w:cs="仿宋_GB2312"/>
          <w:kern w:val="0"/>
          <w:sz w:val="32"/>
          <w:szCs w:val="32"/>
          <w:lang w:val="en-US" w:eastAsia="zh-CN" w:bidi="ar"/>
        </w:rPr>
        <w:t>乡</w:t>
      </w:r>
      <w:r>
        <w:rPr>
          <w:rFonts w:hint="eastAsia" w:ascii="仿宋_GB2312" w:hAnsi="微软雅黑" w:eastAsia="仿宋_GB2312" w:cs="仿宋_GB2312"/>
          <w:kern w:val="0"/>
          <w:sz w:val="32"/>
          <w:szCs w:val="32"/>
          <w:lang w:val="en-US" w:eastAsia="zh-CN" w:bidi="ar"/>
        </w:rPr>
        <w:t>综合执法队</w:t>
      </w:r>
      <w:r>
        <w:rPr>
          <w:rFonts w:hint="default" w:ascii="仿宋_GB2312" w:hAnsi="Times New Roman" w:eastAsia="仿宋_GB2312" w:cs="Times New Roman"/>
          <w:kern w:val="2"/>
          <w:sz w:val="32"/>
          <w:szCs w:val="32"/>
          <w:lang w:val="en-US" w:eastAsia="zh-CN" w:bidi="ar"/>
        </w:rPr>
        <w:t>在确定罚款基准时，应注意下列问题:</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（一）选定的罚款项目必须为法定，自由裁量涉及的罚款种类和幅度必须限制在法定范围内。</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（二）可在法定幅度内把罚款数额按比例分为一般数额罚款、较大数额罚款和最大额度罚款</w:t>
      </w:r>
      <w:r>
        <w:rPr>
          <w:rFonts w:hint="eastAsia" w:ascii="仿宋_GB2312" w:hAnsi="Times New Roman" w:eastAsia="仿宋_GB2312" w:cs="Times New Roman"/>
          <w:kern w:val="2"/>
          <w:sz w:val="32"/>
          <w:szCs w:val="32"/>
          <w:lang w:val="en-US" w:eastAsia="zh-CN" w:bidi="ar"/>
        </w:rPr>
        <w:t>三</w:t>
      </w:r>
      <w:r>
        <w:rPr>
          <w:rFonts w:hint="default" w:ascii="仿宋_GB2312" w:hAnsi="Times New Roman" w:eastAsia="仿宋_GB2312" w:cs="Times New Roman"/>
          <w:kern w:val="2"/>
          <w:sz w:val="32"/>
          <w:szCs w:val="32"/>
          <w:lang w:val="en-US" w:eastAsia="zh-CN" w:bidi="ar"/>
        </w:rPr>
        <w:t>个档次，分别适用于轻微违法行为、一般违法行为、严重违法行为。同时，尽可能列举清楚每个裁量层次具体违法情形，并确定相应罚款幅度或处罚数额。</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（三）界定违法行为情节严重程度是规范自由裁量权的关键，</w:t>
      </w:r>
      <w:r>
        <w:rPr>
          <w:rFonts w:hint="default" w:ascii="仿宋_GB2312" w:hAnsi="微软雅黑" w:eastAsia="仿宋_GB2312" w:cs="仿宋_GB2312"/>
          <w:kern w:val="0"/>
          <w:sz w:val="32"/>
          <w:szCs w:val="32"/>
          <w:lang w:val="en-US" w:eastAsia="zh-CN" w:bidi="ar"/>
        </w:rPr>
        <w:t>乡</w:t>
      </w:r>
      <w:r>
        <w:rPr>
          <w:rFonts w:hint="eastAsia" w:ascii="仿宋_GB2312" w:hAnsi="微软雅黑" w:eastAsia="仿宋_GB2312" w:cs="仿宋_GB2312"/>
          <w:kern w:val="0"/>
          <w:sz w:val="32"/>
          <w:szCs w:val="32"/>
          <w:lang w:val="en-US" w:eastAsia="zh-CN" w:bidi="ar"/>
        </w:rPr>
        <w:t>综合执法队</w:t>
      </w:r>
      <w:r>
        <w:rPr>
          <w:rFonts w:hint="default" w:ascii="仿宋_GB2312" w:hAnsi="Times New Roman" w:eastAsia="仿宋_GB2312" w:cs="Times New Roman"/>
          <w:kern w:val="2"/>
          <w:sz w:val="32"/>
          <w:szCs w:val="32"/>
          <w:lang w:val="en-US" w:eastAsia="zh-CN" w:bidi="ar"/>
        </w:rPr>
        <w:t>行政处罚的实际情况进行阶次划分，以方便执法人员操作，最大限度地避免自由裁量权过大、处罚不公平、不公正现象。</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（四）要综合考虑法律、法规和规章的规定，紧密结合我</w:t>
      </w:r>
      <w:r>
        <w:rPr>
          <w:rFonts w:hint="eastAsia" w:ascii="仿宋_GB2312" w:hAnsi="Times New Roman" w:eastAsia="仿宋_GB2312" w:cs="Times New Roman"/>
          <w:kern w:val="2"/>
          <w:sz w:val="32"/>
          <w:szCs w:val="32"/>
          <w:lang w:val="en-US" w:eastAsia="zh-CN" w:bidi="ar"/>
        </w:rPr>
        <w:t>乡</w:t>
      </w:r>
      <w:r>
        <w:rPr>
          <w:rFonts w:hint="default" w:ascii="仿宋_GB2312" w:hAnsi="Times New Roman" w:eastAsia="仿宋_GB2312" w:cs="Times New Roman"/>
          <w:kern w:val="2"/>
          <w:sz w:val="32"/>
          <w:szCs w:val="32"/>
          <w:lang w:val="en-US" w:eastAsia="zh-CN" w:bidi="ar"/>
        </w:rPr>
        <w:t>社会经济发展和部门执法的具体情况，并参照外地，罚款基准大体保持一致。</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（五）</w:t>
      </w:r>
      <w:r>
        <w:rPr>
          <w:rFonts w:hint="default" w:ascii="仿宋_GB2312" w:hAnsi="微软雅黑" w:eastAsia="仿宋_GB2312" w:cs="仿宋_GB2312"/>
          <w:kern w:val="0"/>
          <w:sz w:val="32"/>
          <w:szCs w:val="32"/>
          <w:lang w:val="en-US" w:eastAsia="zh-CN" w:bidi="ar"/>
        </w:rPr>
        <w:t>乡</w:t>
      </w:r>
      <w:r>
        <w:rPr>
          <w:rFonts w:hint="eastAsia" w:ascii="仿宋_GB2312" w:hAnsi="微软雅黑" w:eastAsia="仿宋_GB2312" w:cs="仿宋_GB2312"/>
          <w:kern w:val="0"/>
          <w:sz w:val="32"/>
          <w:szCs w:val="32"/>
          <w:lang w:val="en-US" w:eastAsia="zh-CN" w:bidi="ar"/>
        </w:rPr>
        <w:t>综合执法队</w:t>
      </w:r>
      <w:r>
        <w:rPr>
          <w:rFonts w:hint="default" w:ascii="仿宋_GB2312" w:hAnsi="Times New Roman" w:eastAsia="仿宋_GB2312" w:cs="Times New Roman"/>
          <w:kern w:val="2"/>
          <w:sz w:val="32"/>
          <w:szCs w:val="32"/>
          <w:lang w:val="en-US" w:eastAsia="zh-CN" w:bidi="ar"/>
        </w:rPr>
        <w:t>要建立完善与行政处罚自由裁量权有关的各项制度。</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l.建立裁量公开制度。</w:t>
      </w:r>
      <w:r>
        <w:rPr>
          <w:rFonts w:hint="default" w:ascii="仿宋_GB2312" w:hAnsi="微软雅黑" w:eastAsia="仿宋_GB2312" w:cs="仿宋_GB2312"/>
          <w:kern w:val="0"/>
          <w:sz w:val="32"/>
          <w:szCs w:val="32"/>
          <w:lang w:val="en-US" w:eastAsia="zh-CN" w:bidi="ar"/>
        </w:rPr>
        <w:t>乡</w:t>
      </w:r>
      <w:r>
        <w:rPr>
          <w:rFonts w:hint="eastAsia" w:ascii="仿宋_GB2312" w:hAnsi="微软雅黑" w:eastAsia="仿宋_GB2312" w:cs="仿宋_GB2312"/>
          <w:kern w:val="0"/>
          <w:sz w:val="32"/>
          <w:szCs w:val="32"/>
          <w:lang w:val="en-US" w:eastAsia="zh-CN" w:bidi="ar"/>
        </w:rPr>
        <w:t>综合执法队</w:t>
      </w:r>
      <w:r>
        <w:rPr>
          <w:rFonts w:hint="default" w:ascii="仿宋_GB2312" w:hAnsi="Times New Roman" w:eastAsia="仿宋_GB2312" w:cs="Times New Roman"/>
          <w:kern w:val="2"/>
          <w:sz w:val="32"/>
          <w:szCs w:val="32"/>
          <w:lang w:val="en-US" w:eastAsia="zh-CN" w:bidi="ar"/>
        </w:rPr>
        <w:t>要将制定出台的裁量指导性标准在政府网站和办公场所予以公示，接受社会监督；在作出行政处罚时，必须说明裁量的事实依据、法律依据和具体理由；裁量的结果除涉及国家秘密、商业秘密或者个人隐私以外，应当允许社会公众查阅。</w:t>
      </w:r>
      <w:r>
        <w:rPr>
          <w:rFonts w:hint="default" w:ascii="Times New Roman" w:hAnsi="Times New Roman" w:eastAsia="仿宋_GB2312" w:cs="Times New Roman"/>
          <w:kern w:val="2"/>
          <w:sz w:val="32"/>
          <w:szCs w:val="32"/>
          <w:lang w:val="en-US" w:eastAsia="zh-CN" w:bidi="ar"/>
        </w:rPr>
        <w:t> </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2.建立行政处罚职能分离制度。</w:t>
      </w:r>
      <w:r>
        <w:rPr>
          <w:rFonts w:hint="default" w:ascii="仿宋_GB2312" w:hAnsi="微软雅黑" w:eastAsia="仿宋_GB2312" w:cs="仿宋_GB2312"/>
          <w:kern w:val="0"/>
          <w:sz w:val="32"/>
          <w:szCs w:val="32"/>
          <w:lang w:val="en-US" w:eastAsia="zh-CN" w:bidi="ar"/>
        </w:rPr>
        <w:t>乡</w:t>
      </w:r>
      <w:r>
        <w:rPr>
          <w:rFonts w:hint="eastAsia" w:ascii="仿宋_GB2312" w:hAnsi="微软雅黑" w:eastAsia="仿宋_GB2312" w:cs="仿宋_GB2312"/>
          <w:kern w:val="0"/>
          <w:sz w:val="32"/>
          <w:szCs w:val="32"/>
          <w:lang w:val="en-US" w:eastAsia="zh-CN" w:bidi="ar"/>
        </w:rPr>
        <w:t>综合执法队</w:t>
      </w:r>
      <w:r>
        <w:rPr>
          <w:rFonts w:hint="default" w:ascii="仿宋_GB2312" w:hAnsi="Times New Roman" w:eastAsia="仿宋_GB2312" w:cs="Times New Roman"/>
          <w:kern w:val="2"/>
          <w:sz w:val="32"/>
          <w:szCs w:val="32"/>
          <w:lang w:val="en-US" w:eastAsia="zh-CN" w:bidi="ar"/>
        </w:rPr>
        <w:t>要将行政处罚的审核</w:t>
      </w:r>
      <w:r>
        <w:rPr>
          <w:rFonts w:hint="eastAsia" w:ascii="仿宋_GB2312" w:hAnsi="Times New Roman" w:eastAsia="仿宋_GB2312" w:cs="Times New Roman"/>
          <w:kern w:val="2"/>
          <w:sz w:val="32"/>
          <w:szCs w:val="32"/>
          <w:lang w:val="en-US" w:eastAsia="zh-CN" w:bidi="ar"/>
        </w:rPr>
        <w:t>与</w:t>
      </w:r>
      <w:r>
        <w:rPr>
          <w:rFonts w:hint="default" w:ascii="仿宋_GB2312" w:hAnsi="Times New Roman" w:eastAsia="仿宋_GB2312" w:cs="Times New Roman"/>
          <w:kern w:val="2"/>
          <w:sz w:val="32"/>
          <w:szCs w:val="32"/>
          <w:lang w:val="en-US" w:eastAsia="zh-CN" w:bidi="ar"/>
        </w:rPr>
        <w:t>调查、决定、执行等执法职能进行分离，充分发挥法制机构的审核监督作用。</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3.建立重大或复杂裁量事项集体决策制度。对涉及执法裁量的重大或复杂事项，</w:t>
      </w:r>
      <w:r>
        <w:rPr>
          <w:rFonts w:hint="default" w:ascii="仿宋_GB2312" w:hAnsi="微软雅黑" w:eastAsia="仿宋_GB2312" w:cs="仿宋_GB2312"/>
          <w:kern w:val="0"/>
          <w:sz w:val="32"/>
          <w:szCs w:val="32"/>
          <w:lang w:val="en-US" w:eastAsia="zh-CN" w:bidi="ar"/>
        </w:rPr>
        <w:t>乡</w:t>
      </w:r>
      <w:r>
        <w:rPr>
          <w:rFonts w:hint="eastAsia" w:ascii="仿宋_GB2312" w:hAnsi="微软雅黑" w:eastAsia="仿宋_GB2312" w:cs="仿宋_GB2312"/>
          <w:kern w:val="0"/>
          <w:sz w:val="32"/>
          <w:szCs w:val="32"/>
          <w:lang w:val="en-US" w:eastAsia="zh-CN" w:bidi="ar"/>
        </w:rPr>
        <w:t>综合执法队</w:t>
      </w:r>
      <w:r>
        <w:rPr>
          <w:rFonts w:hint="default" w:ascii="仿宋_GB2312" w:hAnsi="Times New Roman" w:eastAsia="仿宋_GB2312" w:cs="Times New Roman"/>
          <w:kern w:val="2"/>
          <w:sz w:val="32"/>
          <w:szCs w:val="32"/>
          <w:lang w:val="en-US" w:eastAsia="zh-CN" w:bidi="ar"/>
        </w:rPr>
        <w:t>要进行集体会审，共同研究后再作出处理决定。</w:t>
      </w:r>
      <w:r>
        <w:rPr>
          <w:rFonts w:hint="default" w:ascii="Times New Roman" w:hAnsi="Times New Roman" w:eastAsia="仿宋_GB2312" w:cs="Times New Roman"/>
          <w:kern w:val="2"/>
          <w:sz w:val="32"/>
          <w:szCs w:val="32"/>
          <w:lang w:val="en-US" w:eastAsia="zh-CN" w:bidi="ar"/>
        </w:rPr>
        <w:t>      </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4.完善听证程序。凡符合听证要求的必须要告知相对人听证权利，凡举行听证会质证的事项，各行政执法机关都必须要依据听证的结果作出处理决定。</w:t>
      </w:r>
      <w:r>
        <w:rPr>
          <w:rFonts w:hint="default" w:ascii="Times New Roman" w:hAnsi="Times New Roman" w:eastAsia="仿宋_GB2312" w:cs="Times New Roman"/>
          <w:kern w:val="2"/>
          <w:sz w:val="32"/>
          <w:szCs w:val="32"/>
          <w:lang w:val="en-US" w:eastAsia="zh-CN" w:bidi="ar"/>
        </w:rPr>
        <w:t>   </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5.建立行政处罚回避制度。行政执法人员与其所管理事项有利害关系的，不得参与相应的决策和处理，以避免人情执法、关系执法现象的发生。</w:t>
      </w:r>
      <w:r>
        <w:rPr>
          <w:rFonts w:hint="default" w:ascii="Times New Roman" w:hAnsi="Times New Roman" w:eastAsia="仿宋_GB2312" w:cs="Times New Roman"/>
          <w:kern w:val="2"/>
          <w:sz w:val="32"/>
          <w:szCs w:val="32"/>
          <w:lang w:val="en-US" w:eastAsia="zh-CN" w:bidi="ar"/>
        </w:rPr>
        <w:t>  </w:t>
      </w:r>
      <w:r>
        <w:rPr>
          <w:rFonts w:hint="default" w:ascii="仿宋_GB2312" w:hAnsi="Times New Roman" w:eastAsia="仿宋_GB2312" w:cs="Times New Roman"/>
          <w:kern w:val="2"/>
          <w:sz w:val="32"/>
          <w:szCs w:val="32"/>
          <w:lang w:val="en-US" w:eastAsia="zh-CN" w:bidi="ar"/>
        </w:rPr>
        <w:br w:type="textWrapping"/>
      </w:r>
      <w:r>
        <w:rPr>
          <w:rFonts w:hint="default" w:ascii="仿宋_GB2312" w:hAnsi="Times New Roman" w:eastAsia="仿宋_GB2312" w:cs="Times New Roman"/>
          <w:kern w:val="2"/>
          <w:sz w:val="32"/>
          <w:szCs w:val="32"/>
          <w:lang w:val="en-US" w:eastAsia="zh-CN" w:bidi="ar"/>
        </w:rPr>
        <w:t>　　6.健全行政处罚时限制度。对法律、法规和规章明确规定执法时限的，要严格执行；对未明确具体时限的，各行政执法机关也要通过自由裁量权基准制度予以明确。</w:t>
      </w:r>
    </w:p>
    <w:p w14:paraId="0519E42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750" w:right="0"/>
        <w:textAlignment w:val="auto"/>
        <w:rPr>
          <w:rFonts w:hint="default" w:ascii="仿宋_GB2312" w:hAnsi="Times New Roman" w:eastAsia="仿宋_GB2312" w:cs="Times New Roman"/>
          <w:kern w:val="2"/>
          <w:sz w:val="32"/>
          <w:szCs w:val="32"/>
          <w:lang w:val="en-US" w:eastAsia="zh-CN" w:bidi="ar"/>
        </w:rPr>
      </w:pPr>
    </w:p>
    <w:p w14:paraId="7F52A34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750" w:right="0"/>
        <w:jc w:val="center"/>
        <w:textAlignment w:val="auto"/>
        <w:rPr>
          <w:rFonts w:hint="default" w:ascii="仿宋_GB2312" w:hAnsi="Times New Roman" w:eastAsia="仿宋_GB2312" w:cs="Times New Roman"/>
          <w:kern w:val="2"/>
          <w:sz w:val="32"/>
          <w:szCs w:val="32"/>
          <w:lang w:val="en-US" w:eastAsia="zh-CN" w:bidi="ar"/>
        </w:rPr>
      </w:pPr>
      <w:r>
        <w:rPr>
          <w:rFonts w:hint="eastAsia" w:asciiTheme="majorEastAsia" w:hAnsiTheme="majorEastAsia" w:eastAsiaTheme="majorEastAsia" w:cstheme="majorEastAsia"/>
          <w:b/>
          <w:bCs/>
          <w:sz w:val="44"/>
          <w:szCs w:val="44"/>
          <w:lang w:val="en-US" w:eastAsia="zh-CN"/>
        </w:rPr>
        <w:t>赵州镇自由裁量权基准</w:t>
      </w:r>
    </w:p>
    <w:p w14:paraId="707CDD1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750" w:right="0"/>
        <w:textAlignment w:val="auto"/>
        <w:rPr>
          <w:rFonts w:hint="default" w:ascii="仿宋_GB2312" w:hAnsi="Times New Roman" w:eastAsia="仿宋_GB2312" w:cs="Times New Roman"/>
          <w:kern w:val="2"/>
          <w:sz w:val="32"/>
          <w:szCs w:val="32"/>
          <w:lang w:val="en-US" w:eastAsia="zh-CN" w:bidi="ar"/>
        </w:rPr>
      </w:pPr>
    </w:p>
    <w:p w14:paraId="36315C4B">
      <w:pPr>
        <w:spacing w:line="640" w:lineRule="exact"/>
        <w:jc w:val="center"/>
        <w:rPr>
          <w:rFonts w:hint="eastAsia"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spacing w:val="-20"/>
          <w:kern w:val="0"/>
          <w:sz w:val="44"/>
          <w:szCs w:val="44"/>
        </w:rPr>
        <w:t>乡镇</w:t>
      </w:r>
      <w:r>
        <w:rPr>
          <w:rFonts w:hint="eastAsia" w:ascii="方正小标宋简体" w:hAnsi="方正小标宋简体" w:eastAsia="方正小标宋简体" w:cs="方正小标宋简体"/>
          <w:color w:val="000000"/>
          <w:spacing w:val="-20"/>
          <w:kern w:val="0"/>
          <w:sz w:val="44"/>
          <w:szCs w:val="44"/>
          <w:lang w:eastAsia="zh-CN"/>
        </w:rPr>
        <w:t>和</w:t>
      </w:r>
      <w:r>
        <w:rPr>
          <w:rFonts w:hint="eastAsia" w:ascii="方正小标宋简体" w:hAnsi="方正小标宋简体" w:eastAsia="方正小标宋简体" w:cs="方正小标宋简体"/>
          <w:color w:val="000000"/>
          <w:spacing w:val="-20"/>
          <w:kern w:val="0"/>
          <w:sz w:val="44"/>
          <w:szCs w:val="44"/>
        </w:rPr>
        <w:t>街道行政处罚事项</w:t>
      </w:r>
      <w:r>
        <w:rPr>
          <w:rFonts w:hint="eastAsia" w:ascii="方正小标宋简体" w:hAnsi="方正小标宋简体" w:eastAsia="方正小标宋简体" w:cs="方正小标宋简体"/>
          <w:color w:val="000000"/>
          <w:spacing w:val="-20"/>
          <w:kern w:val="0"/>
          <w:sz w:val="44"/>
          <w:szCs w:val="44"/>
          <w:lang w:eastAsia="zh-CN"/>
        </w:rPr>
        <w:t>自由裁量基准</w:t>
      </w:r>
    </w:p>
    <w:tbl>
      <w:tblPr>
        <w:tblStyle w:val="6"/>
        <w:tblW w:w="14315" w:type="dxa"/>
        <w:jc w:val="center"/>
        <w:tblLayout w:type="fixed"/>
        <w:tblCellMar>
          <w:top w:w="0" w:type="dxa"/>
          <w:left w:w="0" w:type="dxa"/>
          <w:bottom w:w="0" w:type="dxa"/>
          <w:right w:w="0" w:type="dxa"/>
        </w:tblCellMar>
      </w:tblPr>
      <w:tblGrid>
        <w:gridCol w:w="711"/>
        <w:gridCol w:w="3441"/>
        <w:gridCol w:w="3633"/>
        <w:gridCol w:w="6530"/>
      </w:tblGrid>
      <w:tr w14:paraId="34B94EBB">
        <w:tblPrEx>
          <w:tblCellMar>
            <w:top w:w="0" w:type="dxa"/>
            <w:left w:w="0" w:type="dxa"/>
            <w:bottom w:w="0" w:type="dxa"/>
            <w:right w:w="0" w:type="dxa"/>
          </w:tblCellMar>
        </w:tblPrEx>
        <w:trPr>
          <w:trHeight w:val="514" w:hRule="atLeast"/>
          <w:tblHeader/>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6C5700">
            <w:pPr>
              <w:widowControl/>
              <w:jc w:val="center"/>
              <w:textAlignment w:val="center"/>
              <w:rPr>
                <w:rFonts w:hint="eastAsia" w:ascii="黑体" w:hAnsi="黑体" w:eastAsia="黑体" w:cs="黑体"/>
                <w:sz w:val="22"/>
                <w:szCs w:val="22"/>
              </w:rPr>
            </w:pPr>
            <w:r>
              <w:rPr>
                <w:rFonts w:hint="eastAsia" w:ascii="黑体" w:hAnsi="黑体" w:eastAsia="黑体" w:cs="黑体"/>
                <w:sz w:val="22"/>
                <w:szCs w:val="22"/>
              </w:rPr>
              <w:t>序号</w:t>
            </w:r>
          </w:p>
        </w:tc>
        <w:tc>
          <w:tcPr>
            <w:tcW w:w="344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9EE815A">
            <w:pPr>
              <w:widowControl/>
              <w:jc w:val="center"/>
              <w:textAlignment w:val="center"/>
              <w:rPr>
                <w:rFonts w:hint="eastAsia" w:ascii="黑体" w:hAnsi="黑体" w:eastAsia="黑体" w:cs="黑体"/>
                <w:sz w:val="22"/>
                <w:szCs w:val="22"/>
              </w:rPr>
            </w:pPr>
            <w:r>
              <w:rPr>
                <w:rFonts w:hint="eastAsia" w:ascii="黑体" w:hAnsi="黑体" w:eastAsia="黑体" w:cs="黑体"/>
                <w:kern w:val="0"/>
                <w:sz w:val="22"/>
                <w:szCs w:val="22"/>
              </w:rPr>
              <w:t>事项名称</w:t>
            </w:r>
          </w:p>
        </w:tc>
        <w:tc>
          <w:tcPr>
            <w:tcW w:w="3633" w:type="dxa"/>
            <w:tcBorders>
              <w:top w:val="single" w:color="000000" w:sz="4" w:space="0"/>
              <w:left w:val="single" w:color="auto" w:sz="4" w:space="0"/>
              <w:bottom w:val="single" w:color="000000" w:sz="4" w:space="0"/>
              <w:right w:val="single" w:color="auto" w:sz="4" w:space="0"/>
            </w:tcBorders>
            <w:tcMar>
              <w:top w:w="15" w:type="dxa"/>
              <w:left w:w="15" w:type="dxa"/>
              <w:right w:w="15" w:type="dxa"/>
            </w:tcMar>
            <w:vAlign w:val="center"/>
          </w:tcPr>
          <w:p w14:paraId="11379F83">
            <w:pPr>
              <w:widowControl/>
              <w:jc w:val="center"/>
              <w:textAlignment w:val="center"/>
              <w:rPr>
                <w:rFonts w:hint="eastAsia" w:ascii="黑体" w:hAnsi="黑体" w:eastAsia="黑体" w:cs="黑体"/>
                <w:sz w:val="22"/>
                <w:szCs w:val="22"/>
              </w:rPr>
            </w:pPr>
            <w:r>
              <w:rPr>
                <w:rFonts w:hint="eastAsia" w:ascii="黑体" w:hAnsi="黑体" w:eastAsia="黑体" w:cs="黑体"/>
                <w:kern w:val="0"/>
                <w:sz w:val="22"/>
                <w:szCs w:val="22"/>
              </w:rPr>
              <w:t>设定依据</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E81E746">
            <w:pPr>
              <w:widowControl/>
              <w:jc w:val="center"/>
              <w:textAlignment w:val="center"/>
              <w:rPr>
                <w:rFonts w:hint="eastAsia" w:ascii="黑体" w:hAnsi="黑体" w:eastAsia="黑体" w:cs="黑体"/>
                <w:kern w:val="0"/>
                <w:sz w:val="22"/>
                <w:szCs w:val="22"/>
                <w:lang w:eastAsia="zh-CN"/>
              </w:rPr>
            </w:pPr>
            <w:r>
              <w:rPr>
                <w:rFonts w:hint="eastAsia" w:ascii="黑体" w:hAnsi="黑体" w:eastAsia="黑体" w:cs="黑体"/>
                <w:kern w:val="0"/>
                <w:sz w:val="22"/>
                <w:szCs w:val="22"/>
                <w:lang w:eastAsia="zh-CN"/>
              </w:rPr>
              <w:t>自由裁量基准</w:t>
            </w:r>
          </w:p>
        </w:tc>
      </w:tr>
      <w:tr w14:paraId="0B18D2C9">
        <w:tblPrEx>
          <w:tblCellMar>
            <w:top w:w="0" w:type="dxa"/>
            <w:left w:w="0" w:type="dxa"/>
            <w:bottom w:w="0" w:type="dxa"/>
            <w:right w:w="0" w:type="dxa"/>
          </w:tblCellMar>
        </w:tblPrEx>
        <w:trPr>
          <w:trHeight w:val="682" w:hRule="atLeast"/>
          <w:jc w:val="center"/>
        </w:trPr>
        <w:tc>
          <w:tcPr>
            <w:tcW w:w="1431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0811C4">
            <w:pPr>
              <w:widowControl/>
              <w:textAlignment w:val="center"/>
              <w:rPr>
                <w:rFonts w:hint="eastAsia" w:ascii="楷体_GB2312" w:hAnsi="楷体_GB2312" w:eastAsia="楷体_GB2312" w:cs="楷体_GB2312"/>
                <w:bCs/>
                <w:kern w:val="0"/>
                <w:sz w:val="22"/>
                <w:szCs w:val="22"/>
                <w:lang w:eastAsia="zh-CN"/>
              </w:rPr>
            </w:pPr>
            <w:r>
              <w:rPr>
                <w:rFonts w:hint="eastAsia" w:ascii="楷体_GB2312" w:hAnsi="楷体_GB2312" w:eastAsia="楷体_GB2312" w:cs="楷体_GB2312"/>
                <w:bCs/>
                <w:kern w:val="0"/>
                <w:sz w:val="22"/>
                <w:szCs w:val="22"/>
                <w:lang w:eastAsia="zh-CN"/>
              </w:rPr>
              <w:t>一</w:t>
            </w:r>
            <w:r>
              <w:rPr>
                <w:rFonts w:hint="eastAsia" w:ascii="楷体_GB2312" w:hAnsi="楷体_GB2312" w:eastAsia="楷体_GB2312" w:cs="楷体_GB2312"/>
                <w:bCs/>
                <w:kern w:val="0"/>
                <w:sz w:val="22"/>
                <w:szCs w:val="22"/>
              </w:rPr>
              <w:t>、</w:t>
            </w:r>
            <w:r>
              <w:rPr>
                <w:rFonts w:hint="eastAsia" w:ascii="楷体_GB2312" w:hAnsi="楷体_GB2312" w:eastAsia="楷体_GB2312" w:cs="楷体_GB2312"/>
                <w:sz w:val="22"/>
                <w:szCs w:val="22"/>
              </w:rPr>
              <w:t>县级部门可向</w:t>
            </w:r>
            <w:r>
              <w:rPr>
                <w:rFonts w:hint="eastAsia" w:ascii="楷体_GB2312" w:hAnsi="楷体_GB2312" w:eastAsia="楷体_GB2312" w:cs="楷体_GB2312"/>
                <w:sz w:val="22"/>
                <w:szCs w:val="22"/>
                <w:lang w:eastAsia="zh-CN"/>
              </w:rPr>
              <w:t>乡镇和街道</w:t>
            </w:r>
            <w:r>
              <w:rPr>
                <w:rFonts w:hint="eastAsia" w:ascii="楷体_GB2312" w:hAnsi="楷体_GB2312" w:eastAsia="楷体_GB2312" w:cs="楷体_GB2312"/>
                <w:sz w:val="22"/>
                <w:szCs w:val="22"/>
              </w:rPr>
              <w:t>赋权下放行政处罚事项</w:t>
            </w:r>
            <w:r>
              <w:rPr>
                <w:rFonts w:hint="eastAsia" w:ascii="楷体_GB2312" w:hAnsi="楷体_GB2312" w:eastAsia="楷体_GB2312" w:cs="楷体_GB2312"/>
                <w:bCs/>
                <w:kern w:val="0"/>
                <w:sz w:val="22"/>
                <w:szCs w:val="22"/>
              </w:rPr>
              <w:t>（</w:t>
            </w:r>
            <w:r>
              <w:rPr>
                <w:rFonts w:hint="eastAsia" w:ascii="楷体_GB2312" w:hAnsi="楷体_GB2312" w:eastAsia="楷体_GB2312" w:cs="楷体_GB2312"/>
                <w:bCs/>
                <w:kern w:val="0"/>
                <w:sz w:val="22"/>
                <w:szCs w:val="22"/>
                <w:lang w:val="en-US" w:eastAsia="zh-CN"/>
              </w:rPr>
              <w:t>34</w:t>
            </w:r>
            <w:r>
              <w:rPr>
                <w:rFonts w:hint="eastAsia" w:ascii="楷体_GB2312" w:hAnsi="楷体_GB2312" w:eastAsia="楷体_GB2312" w:cs="楷体_GB2312"/>
                <w:bCs/>
                <w:kern w:val="0"/>
                <w:sz w:val="22"/>
                <w:szCs w:val="22"/>
              </w:rPr>
              <w:t>项）</w:t>
            </w:r>
          </w:p>
        </w:tc>
      </w:tr>
      <w:tr w14:paraId="1950F3CF">
        <w:tblPrEx>
          <w:tblCellMar>
            <w:top w:w="0" w:type="dxa"/>
            <w:left w:w="0" w:type="dxa"/>
            <w:bottom w:w="0" w:type="dxa"/>
            <w:right w:w="0" w:type="dxa"/>
          </w:tblCellMar>
        </w:tblPrEx>
        <w:trPr>
          <w:trHeight w:val="2554"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486F5DA">
            <w:pPr>
              <w:widowControl/>
              <w:jc w:val="center"/>
              <w:textAlignment w:val="center"/>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val="en-US" w:eastAsia="zh-CN"/>
              </w:rPr>
              <w:t>1</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2ED0424">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对在人口集中地区和其他依法需要特殊保护的区域内，焚烧沥青、油毡、橡胶、塑料、皮革、垃圾以及其他产生有毒有害烟尘和恶臭气体的物质的处罚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AC29B94">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《中华人民共和国大气污染防治法》（2018年10月26日修正）第一百一十九条第二款</w:t>
            </w:r>
          </w:p>
          <w:p w14:paraId="121F31D8">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《河北省大气污染防治条例》（2016年1月13日修订）第八十九条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B83BC5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情节较轻的（焚烧有毒有害物质少，配合调查并积极改正违法行为），对单位处一万元以上三万元以下，对个人处五百元以上一千元以下的罚款；</w:t>
            </w:r>
          </w:p>
          <w:p w14:paraId="13FAE95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情节较重的（焚烧有毒有害物质较少，但不配合调查或拒不改正违法行为），对单位处三万元以上七万元以下，对个人处一千元以上一千五百元以下的罚款；</w:t>
            </w:r>
          </w:p>
          <w:p w14:paraId="6CDCF63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情节严重的（焚烧有毒有害物质较多或影响较大的），对单位处七万元以上十万元以下，对个人处一千五百元以上二千元以下的罚款。</w:t>
            </w:r>
          </w:p>
        </w:tc>
      </w:tr>
      <w:tr w14:paraId="4B9F8C33">
        <w:tblPrEx>
          <w:tblCellMar>
            <w:top w:w="0" w:type="dxa"/>
            <w:left w:w="0" w:type="dxa"/>
            <w:bottom w:w="0" w:type="dxa"/>
            <w:right w:w="0" w:type="dxa"/>
          </w:tblCellMar>
        </w:tblPrEx>
        <w:trPr>
          <w:trHeight w:val="3910"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91658D5">
            <w:pPr>
              <w:widowControl/>
              <w:jc w:val="center"/>
              <w:textAlignment w:val="center"/>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2</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B8B41C0">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对在人口集中地区对树木、花草喷洒剧毒、高毒农药，或者露天焚烧秸秆、落叶等产生烟尘污染的物质的处罚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54E3AB3">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《中华人民共和国大气污染防治法》（2018年10月26日修正）第一百一十九条第</w:t>
            </w:r>
            <w:r>
              <w:rPr>
                <w:rFonts w:hint="eastAsia" w:ascii="仿宋_GB2312" w:hAnsi="仿宋_GB2312" w:eastAsia="仿宋_GB2312" w:cs="仿宋_GB2312"/>
                <w:kern w:val="0"/>
                <w:sz w:val="22"/>
                <w:szCs w:val="22"/>
                <w:lang w:eastAsia="zh-CN"/>
              </w:rPr>
              <w:t>一</w:t>
            </w:r>
            <w:r>
              <w:rPr>
                <w:rFonts w:hint="eastAsia" w:ascii="仿宋_GB2312" w:hAnsi="仿宋_GB2312" w:eastAsia="仿宋_GB2312" w:cs="仿宋_GB2312"/>
                <w:kern w:val="0"/>
                <w:sz w:val="22"/>
                <w:szCs w:val="22"/>
              </w:rPr>
              <w:t>款</w:t>
            </w:r>
          </w:p>
          <w:p w14:paraId="7F6EDC83">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《河北省大气污染防治条例》（2016年1月13日修订）第八十</w:t>
            </w:r>
            <w:r>
              <w:rPr>
                <w:rFonts w:hint="eastAsia" w:ascii="仿宋_GB2312" w:hAnsi="仿宋_GB2312" w:eastAsia="仿宋_GB2312" w:cs="仿宋_GB2312"/>
                <w:kern w:val="0"/>
                <w:sz w:val="22"/>
                <w:szCs w:val="22"/>
                <w:lang w:eastAsia="zh-CN"/>
              </w:rPr>
              <w:t>七</w:t>
            </w:r>
            <w:r>
              <w:rPr>
                <w:rFonts w:hint="eastAsia" w:ascii="仿宋_GB2312" w:hAnsi="仿宋_GB2312" w:eastAsia="仿宋_GB2312" w:cs="仿宋_GB2312"/>
                <w:kern w:val="0"/>
                <w:sz w:val="22"/>
                <w:szCs w:val="22"/>
              </w:rPr>
              <w:t>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FE5BD2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对在人口集中地区对树木、花草喷洒剧毒、高毒农药的处罚：</w:t>
            </w:r>
          </w:p>
          <w:p w14:paraId="5CF7CE9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情节较轻的（喷洒面积较小，配合调查并积极改正违法行为），处五百元以上一千元以下的罚款；</w:t>
            </w:r>
          </w:p>
          <w:p w14:paraId="4AB79696">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情节较重的（喷洒面积较小，但不配合调查或拒不改正违法行为），处一千元以上一千五百元以下的罚款；</w:t>
            </w:r>
          </w:p>
          <w:p w14:paraId="0820832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情节严重的（喷洒面积较大），处一千五百元以上二千元以下的罚款。</w:t>
            </w:r>
          </w:p>
          <w:p w14:paraId="28ADFC3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露天焚烧秸秆、落叶等产生烟尘污染的物质的处罚：</w:t>
            </w:r>
          </w:p>
          <w:p w14:paraId="2070711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轻的（产生烟尘污染较轻，配合调查并积极改正违法行为），处五百元以上一千元以下的罚款；情节较重的（产生烟尘污染较轻，但不配合调查或拒不改正违法行为），处一千元以上一千五百元以下的罚款；情节严重的（产生烟尘污染重），处一千五百元以上二千元以下的罚款。</w:t>
            </w:r>
          </w:p>
        </w:tc>
      </w:tr>
      <w:tr w14:paraId="1614BF9E">
        <w:tblPrEx>
          <w:tblCellMar>
            <w:top w:w="0" w:type="dxa"/>
            <w:left w:w="0" w:type="dxa"/>
            <w:bottom w:w="0" w:type="dxa"/>
            <w:right w:w="0" w:type="dxa"/>
          </w:tblCellMar>
        </w:tblPrEx>
        <w:trPr>
          <w:trHeight w:val="1583"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BDC0C4C">
            <w:pPr>
              <w:widowControl/>
              <w:jc w:val="center"/>
              <w:textAlignment w:val="center"/>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3</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12299D4">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eastAsia="zh-CN"/>
              </w:rPr>
              <w:t>对</w:t>
            </w:r>
            <w:r>
              <w:rPr>
                <w:rFonts w:hint="eastAsia" w:ascii="仿宋_GB2312" w:hAnsi="仿宋_GB2312" w:eastAsia="仿宋_GB2312" w:cs="仿宋_GB2312"/>
                <w:kern w:val="0"/>
                <w:sz w:val="22"/>
                <w:szCs w:val="22"/>
              </w:rPr>
              <w:t>在城市人民政府禁止的时段和区域内燃放烟花爆竹的</w:t>
            </w:r>
            <w:r>
              <w:rPr>
                <w:rFonts w:hint="eastAsia" w:ascii="仿宋_GB2312" w:hAnsi="仿宋_GB2312" w:eastAsia="仿宋_GB2312" w:cs="仿宋_GB2312"/>
                <w:kern w:val="0"/>
                <w:sz w:val="22"/>
                <w:szCs w:val="22"/>
                <w:lang w:eastAsia="zh-CN"/>
              </w:rPr>
              <w:t>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81E2EB7">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《中华人民共和国大气污染防治法》（2018年10月26日修正）第一百一十九条第</w:t>
            </w:r>
            <w:r>
              <w:rPr>
                <w:rFonts w:hint="eastAsia" w:ascii="仿宋_GB2312" w:hAnsi="仿宋_GB2312" w:eastAsia="仿宋_GB2312" w:cs="仿宋_GB2312"/>
                <w:kern w:val="0"/>
                <w:sz w:val="22"/>
                <w:szCs w:val="22"/>
                <w:lang w:eastAsia="zh-CN"/>
              </w:rPr>
              <w:t>三</w:t>
            </w:r>
            <w:r>
              <w:rPr>
                <w:rFonts w:hint="eastAsia" w:ascii="仿宋_GB2312" w:hAnsi="仿宋_GB2312" w:eastAsia="仿宋_GB2312" w:cs="仿宋_GB2312"/>
                <w:kern w:val="0"/>
                <w:sz w:val="22"/>
                <w:szCs w:val="22"/>
              </w:rPr>
              <w:t>款</w:t>
            </w:r>
          </w:p>
          <w:p w14:paraId="6A09678F">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《河北省大气污染防治条例》（2016年1月13日修订）第八十</w:t>
            </w:r>
            <w:r>
              <w:rPr>
                <w:rFonts w:hint="eastAsia" w:ascii="仿宋_GB2312" w:hAnsi="仿宋_GB2312" w:eastAsia="仿宋_GB2312" w:cs="仿宋_GB2312"/>
                <w:kern w:val="0"/>
                <w:sz w:val="22"/>
                <w:szCs w:val="22"/>
                <w:lang w:eastAsia="zh-CN"/>
              </w:rPr>
              <w:t>七</w:t>
            </w:r>
            <w:r>
              <w:rPr>
                <w:rFonts w:hint="eastAsia" w:ascii="仿宋_GB2312" w:hAnsi="仿宋_GB2312" w:eastAsia="仿宋_GB2312" w:cs="仿宋_GB2312"/>
                <w:kern w:val="0"/>
                <w:sz w:val="22"/>
                <w:szCs w:val="22"/>
              </w:rPr>
              <w:t>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A23CE8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p>
        </w:tc>
      </w:tr>
      <w:tr w14:paraId="6298A9F3">
        <w:tblPrEx>
          <w:tblCellMar>
            <w:top w:w="0" w:type="dxa"/>
            <w:left w:w="0" w:type="dxa"/>
            <w:bottom w:w="0" w:type="dxa"/>
            <w:right w:w="0" w:type="dxa"/>
          </w:tblCellMar>
        </w:tblPrEx>
        <w:trPr>
          <w:trHeight w:val="1532"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5DA9BA0E">
            <w:pPr>
              <w:widowControl/>
              <w:jc w:val="center"/>
              <w:textAlignment w:val="center"/>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4</w:t>
            </w:r>
          </w:p>
        </w:tc>
        <w:tc>
          <w:tcPr>
            <w:tcW w:w="3441"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14:paraId="225C225D">
            <w:pPr>
              <w:widowControl/>
              <w:jc w:val="left"/>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对违反施工现场作业规范行为的处罚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A972F">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《中华人民共和国大气污染防治法》（2018年10月26日修正）第一百一十五条</w:t>
            </w:r>
          </w:p>
          <w:p w14:paraId="4D2E9AB9">
            <w:pPr>
              <w:widowControl/>
              <w:jc w:val="left"/>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《河北省城市市容和环境卫生条例》（2017年9月28日修正）第二十七条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227B2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责令后及时改正的      不处罚</w:t>
            </w:r>
          </w:p>
          <w:p w14:paraId="57F438F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责令改正后仍实施违法行为，情节轻微的      1000元</w:t>
            </w:r>
          </w:p>
          <w:p w14:paraId="0D5A563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责令改正后仍实施违法行为，情节较轻的      2000元</w:t>
            </w:r>
          </w:p>
          <w:p w14:paraId="5B55D3E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责令改正后仍实施违法行为，情节严重的      3000元</w:t>
            </w:r>
          </w:p>
          <w:p w14:paraId="1AAEFE1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责令改正后仍实施违法行为，情节严重造成恶劣影响的5000元</w:t>
            </w:r>
          </w:p>
        </w:tc>
      </w:tr>
      <w:tr w14:paraId="12114F08">
        <w:tblPrEx>
          <w:tblCellMar>
            <w:top w:w="0" w:type="dxa"/>
            <w:left w:w="0" w:type="dxa"/>
            <w:bottom w:w="0" w:type="dxa"/>
            <w:right w:w="0" w:type="dxa"/>
          </w:tblCellMar>
        </w:tblPrEx>
        <w:trPr>
          <w:trHeight w:val="1532"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7849A22B">
            <w:pPr>
              <w:widowControl/>
              <w:jc w:val="center"/>
              <w:textAlignment w:val="center"/>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5</w:t>
            </w:r>
          </w:p>
        </w:tc>
        <w:tc>
          <w:tcPr>
            <w:tcW w:w="3441"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14:paraId="29A631ED">
            <w:pPr>
              <w:widowControl/>
              <w:jc w:val="left"/>
              <w:textAlignment w:val="center"/>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kern w:val="0"/>
                <w:sz w:val="22"/>
                <w:szCs w:val="22"/>
                <w:lang w:eastAsia="zh-CN"/>
              </w:rPr>
              <w:t>对农业经营主体因未妥善采取综合利用措施，对农产品采收后的秸秆及树叶、荒草予以处理，致使露天焚烧的处罚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10EE8">
            <w:pPr>
              <w:widowControl/>
              <w:jc w:val="left"/>
              <w:textAlignment w:val="center"/>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kern w:val="0"/>
                <w:sz w:val="22"/>
                <w:szCs w:val="22"/>
                <w:lang w:eastAsia="zh-CN"/>
              </w:rPr>
              <w:t>《河北省人民代表大会常务委员会关于促进农作物秸秆综合利用和禁止露天焚烧的决定》（</w:t>
            </w:r>
            <w:r>
              <w:rPr>
                <w:rFonts w:hint="eastAsia" w:ascii="仿宋_GB2312" w:hAnsi="仿宋_GB2312" w:eastAsia="仿宋_GB2312" w:cs="仿宋_GB2312"/>
                <w:kern w:val="0"/>
                <w:sz w:val="22"/>
                <w:szCs w:val="22"/>
                <w:lang w:val="en-US" w:eastAsia="zh-CN"/>
              </w:rPr>
              <w:t>2018年7月27日）第二十五条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AA441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情节较轻的（焚烧面积较小，未造成社会影响和生态破坏，自觉配合调查并积极改正违法行为的），处500元以上600元以下罚款；</w:t>
            </w:r>
          </w:p>
          <w:p w14:paraId="0C13517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情节较重的（焚烧面积较小，未造成社会影响和生态破坏，不配合调查或拒不改正违法行为的）处600元以上800元以下罚款；</w:t>
            </w:r>
          </w:p>
          <w:p w14:paraId="4EB402A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情节严重的（焚烧面积较大或造成社会影响和生态破坏），处800元以上1000元以下罚款。</w:t>
            </w:r>
          </w:p>
        </w:tc>
      </w:tr>
      <w:tr w14:paraId="2A626EAC">
        <w:tblPrEx>
          <w:tblCellMar>
            <w:top w:w="0" w:type="dxa"/>
            <w:left w:w="0" w:type="dxa"/>
            <w:bottom w:w="0" w:type="dxa"/>
            <w:right w:w="0" w:type="dxa"/>
          </w:tblCellMar>
        </w:tblPrEx>
        <w:trPr>
          <w:trHeight w:val="1532"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DEB13F9">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6</w:t>
            </w:r>
          </w:p>
        </w:tc>
        <w:tc>
          <w:tcPr>
            <w:tcW w:w="3441"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14:paraId="45E55530">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对未经批准进行临时建设的；未按照批准内容进行临时建设的；临时建筑物、构筑物超过批准期限不自行拆除的处罚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1033E7">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《中华人民共和国城乡规划法》（2019年4月23日修正）第六十六条</w:t>
            </w:r>
            <w:r>
              <w:rPr>
                <w:rFonts w:hint="eastAsia" w:ascii="仿宋_GB2312" w:hAnsi="仿宋_GB2312" w:eastAsia="仿宋_GB2312" w:cs="仿宋_GB2312"/>
                <w:kern w:val="0"/>
                <w:sz w:val="22"/>
                <w:szCs w:val="22"/>
              </w:rPr>
              <w:br w:type="textWrapping"/>
            </w:r>
            <w:r>
              <w:rPr>
                <w:rFonts w:hint="eastAsia" w:ascii="仿宋_GB2312" w:hAnsi="仿宋_GB2312" w:eastAsia="仿宋_GB2312" w:cs="仿宋_GB2312"/>
                <w:kern w:val="0"/>
                <w:sz w:val="22"/>
                <w:szCs w:val="22"/>
              </w:rPr>
              <w:t>《河北省城乡规划条例》（2016年5月25日修订）第八十一条第三款</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51ED7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1A34450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0B68349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按要求拆除的   不处罚</w:t>
            </w:r>
          </w:p>
          <w:p w14:paraId="08E63E7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拒不拆除的     责令限期拆除，并处建设工程造价一倍的罚款</w:t>
            </w:r>
          </w:p>
        </w:tc>
      </w:tr>
      <w:tr w14:paraId="25EF3639">
        <w:tblPrEx>
          <w:tblCellMar>
            <w:top w:w="0" w:type="dxa"/>
            <w:left w:w="0" w:type="dxa"/>
            <w:bottom w:w="0" w:type="dxa"/>
            <w:right w:w="0" w:type="dxa"/>
          </w:tblCellMar>
        </w:tblPrEx>
        <w:trPr>
          <w:trHeight w:val="1271"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7178342A">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7</w:t>
            </w:r>
          </w:p>
        </w:tc>
        <w:tc>
          <w:tcPr>
            <w:tcW w:w="3441"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04035FC">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对栽培、整修或其他作业遗留的渣土、枝叶等杂物，管理单位或个人不及时清除,责令清除逾期未清除的处罚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7383B7">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《河北省城市市容和环境卫生条例》（2017年9月28日修正）第十五条第二款</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40421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裁量依据：《石家庄市城市管理综合行政执法局行政处罚自由裁量权实施办法》石城管[2018]381号</w:t>
            </w:r>
          </w:p>
          <w:p w14:paraId="770CFB8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40D2192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逾期未清除的，处每平米10元罚款；</w:t>
            </w:r>
          </w:p>
          <w:p w14:paraId="10E8DB7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经两次责令改正仍未清除的，处每平米30元罚款；                                 经两次以上责令改正仍未清除的或造成严重后果的，处每平米50元罚款。</w:t>
            </w:r>
          </w:p>
        </w:tc>
      </w:tr>
      <w:tr w14:paraId="5BC26579">
        <w:tblPrEx>
          <w:tblCellMar>
            <w:top w:w="0" w:type="dxa"/>
            <w:left w:w="0" w:type="dxa"/>
            <w:bottom w:w="0" w:type="dxa"/>
            <w:right w:w="0" w:type="dxa"/>
          </w:tblCellMar>
        </w:tblPrEx>
        <w:trPr>
          <w:trHeight w:val="1894"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C38DFB4">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8</w:t>
            </w:r>
          </w:p>
        </w:tc>
        <w:tc>
          <w:tcPr>
            <w:tcW w:w="3441"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37020FF">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对在城市建筑物、构筑物、地面和其他设施以及树木上涂写、刻画、喷涂或者粘贴小广告等影响市容的处罚；对在道路及其他公共场所吊挂、晾晒物品，责令改正拒不改正的处罚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EE834B">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《河北省城市市容和环境卫生条例》（2017年9月28日修正）第十七条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F9C10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1CEBA26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3902465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情节较轻的，责令清除，对具体行为实施者处以100元罚款；</w:t>
            </w:r>
          </w:p>
          <w:p w14:paraId="06B9151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对组织者没收非法财物和违法所得，处以三万元罚款。</w:t>
            </w:r>
          </w:p>
          <w:p w14:paraId="51C0111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情节严重的：责令清除，对具体行为实施者处以200元罚款；</w:t>
            </w:r>
          </w:p>
          <w:p w14:paraId="3C20A71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对组织者没收非法财物和违法所得，处以五万元罚款。</w:t>
            </w:r>
          </w:p>
        </w:tc>
      </w:tr>
      <w:tr w14:paraId="3C91E465">
        <w:tblPrEx>
          <w:tblCellMar>
            <w:top w:w="0" w:type="dxa"/>
            <w:left w:w="0" w:type="dxa"/>
            <w:bottom w:w="0" w:type="dxa"/>
            <w:right w:w="0" w:type="dxa"/>
          </w:tblCellMar>
        </w:tblPrEx>
        <w:trPr>
          <w:trHeight w:val="2136"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5A8F553C">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9</w:t>
            </w:r>
          </w:p>
        </w:tc>
        <w:tc>
          <w:tcPr>
            <w:tcW w:w="3441"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BFCD888">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批准（或期满后未及时撤除)设置悬挂物、充气装置、实物造型等载体广告的或审批期满后未及时撤除，或者不及时整修、清洗、更换影响市容的户外广告牌或不予加固、拆除有安全隐患的广告牌、招牌，责令改正，拒不改正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2B0121">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《河北省城市市容和环境卫生条例》（2017年9月28日修正）第十八条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89185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2A164F9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2815095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责令后改正的    不处罚</w:t>
            </w:r>
          </w:p>
          <w:p w14:paraId="2522D45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催促两次未改正的处   1000元</w:t>
            </w:r>
          </w:p>
          <w:p w14:paraId="22E171E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催促两次以上仍未改正的处   2000元</w:t>
            </w:r>
          </w:p>
        </w:tc>
      </w:tr>
      <w:tr w14:paraId="34FA05D7">
        <w:tblPrEx>
          <w:tblCellMar>
            <w:top w:w="0" w:type="dxa"/>
            <w:left w:w="0" w:type="dxa"/>
            <w:bottom w:w="0" w:type="dxa"/>
            <w:right w:w="0" w:type="dxa"/>
          </w:tblCellMar>
        </w:tblPrEx>
        <w:trPr>
          <w:trHeight w:val="960"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85AECD0">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10</w:t>
            </w:r>
          </w:p>
        </w:tc>
        <w:tc>
          <w:tcPr>
            <w:tcW w:w="3441"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64879A5">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对未经市容和环境卫生行政主管部门同意，擅自设置大型户外广告的处罚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5EC736">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w:t>
            </w:r>
            <w:r>
              <w:rPr>
                <w:rStyle w:val="59"/>
                <w:rFonts w:hint="default" w:ascii="仿宋_GB2312" w:hAnsi="仿宋_GB2312" w:eastAsia="仿宋_GB2312" w:cs="仿宋_GB2312"/>
                <w:color w:val="auto"/>
                <w:sz w:val="22"/>
                <w:szCs w:val="22"/>
              </w:rPr>
              <w:t>（2017年9月28日修正）</w:t>
            </w:r>
            <w:r>
              <w:rPr>
                <w:rStyle w:val="60"/>
                <w:rFonts w:hint="default" w:ascii="仿宋_GB2312" w:hAnsi="仿宋_GB2312" w:eastAsia="仿宋_GB2312" w:cs="仿宋_GB2312"/>
                <w:color w:val="auto"/>
                <w:sz w:val="22"/>
                <w:szCs w:val="22"/>
              </w:rPr>
              <w:t>第十九条第二款</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029E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79A3B93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3728A43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限期拆除的   5000元</w:t>
            </w:r>
          </w:p>
          <w:p w14:paraId="173E76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期限年内未拆除的   10000元</w:t>
            </w:r>
          </w:p>
        </w:tc>
      </w:tr>
      <w:tr w14:paraId="4DE7C58A">
        <w:tblPrEx>
          <w:tblCellMar>
            <w:top w:w="0" w:type="dxa"/>
            <w:left w:w="0" w:type="dxa"/>
            <w:bottom w:w="0" w:type="dxa"/>
            <w:right w:w="0" w:type="dxa"/>
          </w:tblCellMar>
        </w:tblPrEx>
        <w:trPr>
          <w:trHeight w:val="965"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79F47411">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11</w:t>
            </w:r>
          </w:p>
        </w:tc>
        <w:tc>
          <w:tcPr>
            <w:tcW w:w="3441"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FFF8087">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对未经批准（或未按规定的期限和地点)张贴、张挂宣传品，责令改正拒不改正的处罚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067849">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w:t>
            </w:r>
            <w:r>
              <w:rPr>
                <w:rStyle w:val="59"/>
                <w:rFonts w:hint="default" w:ascii="仿宋_GB2312" w:hAnsi="仿宋_GB2312" w:eastAsia="仿宋_GB2312" w:cs="仿宋_GB2312"/>
                <w:color w:val="auto"/>
                <w:sz w:val="22"/>
                <w:szCs w:val="22"/>
              </w:rPr>
              <w:t>（2017年9月28日修正）</w:t>
            </w:r>
            <w:r>
              <w:rPr>
                <w:rStyle w:val="60"/>
                <w:rFonts w:hint="default" w:ascii="仿宋_GB2312" w:hAnsi="仿宋_GB2312" w:eastAsia="仿宋_GB2312" w:cs="仿宋_GB2312"/>
                <w:color w:val="auto"/>
                <w:sz w:val="22"/>
                <w:szCs w:val="22"/>
              </w:rPr>
              <w:t>第二十条第一款</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0E701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37C0152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14C9A16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及时改正的    不处罚</w:t>
            </w:r>
          </w:p>
          <w:p w14:paraId="129970F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未改正的每处   500元</w:t>
            </w:r>
          </w:p>
        </w:tc>
      </w:tr>
      <w:tr w14:paraId="0D9CF2B5">
        <w:tblPrEx>
          <w:tblCellMar>
            <w:top w:w="0" w:type="dxa"/>
            <w:left w:w="0" w:type="dxa"/>
            <w:bottom w:w="0" w:type="dxa"/>
            <w:right w:w="0" w:type="dxa"/>
          </w:tblCellMar>
        </w:tblPrEx>
        <w:trPr>
          <w:trHeight w:val="1083"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E7EFBC1">
            <w:pPr>
              <w:widowControl/>
              <w:jc w:val="center"/>
              <w:textAlignment w:val="center"/>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12</w:t>
            </w:r>
          </w:p>
        </w:tc>
        <w:tc>
          <w:tcPr>
            <w:tcW w:w="3441"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C281AC3">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对未经批准，擅自在城市道路两侧和公共场地堆放物料，责令改正拒不改正的处罚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0C0144">
            <w:pPr>
              <w:widowControl/>
              <w:jc w:val="left"/>
              <w:textAlignment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kern w:val="0"/>
                <w:sz w:val="22"/>
                <w:szCs w:val="22"/>
              </w:rPr>
              <w:t>《河北省城市市容和环境卫生条例》（2017年9月28日修正）第二十二条第二款</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C6698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78A9D6C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5663136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能够及时清除或采取补救措施的    不处罚</w:t>
            </w:r>
          </w:p>
          <w:p w14:paraId="139672F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未及时清除或不采取补救措施的    每平方米五十元罚款</w:t>
            </w:r>
          </w:p>
        </w:tc>
      </w:tr>
      <w:tr w14:paraId="13A7A941">
        <w:tblPrEx>
          <w:tblCellMar>
            <w:top w:w="0" w:type="dxa"/>
            <w:left w:w="0" w:type="dxa"/>
            <w:bottom w:w="0" w:type="dxa"/>
            <w:right w:w="0" w:type="dxa"/>
          </w:tblCellMar>
        </w:tblPrEx>
        <w:trPr>
          <w:trHeight w:val="1271"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CC35FB">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1</w:t>
            </w:r>
            <w:r>
              <w:rPr>
                <w:rFonts w:hint="eastAsia" w:ascii="仿宋_GB2312" w:hAnsi="仿宋_GB2312" w:eastAsia="仿宋_GB2312" w:cs="仿宋_GB2312"/>
                <w:kern w:val="0"/>
                <w:sz w:val="22"/>
                <w:szCs w:val="22"/>
                <w:lang w:val="en-US" w:eastAsia="zh-CN"/>
              </w:rPr>
              <w:t>3</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EE908F">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对擅自在城市道路两侧和公共场地摆设摊点，或者未按批准的时间、地点和范围从事有关经营活动，拒不停止经营的处罚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42BCB7">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《河北省城市市容和环境卫生条例》（2017年9月28日修正）第二十四条第三款</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BDEA2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1FAD615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2461F45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责令后停止经营的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不处罚</w:t>
            </w:r>
          </w:p>
          <w:p w14:paraId="2E95333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催促两次拒不停止经营的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每处20元</w:t>
            </w:r>
          </w:p>
          <w:p w14:paraId="7496201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催促三次拒不停止经营的，情节一般的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每处50元</w:t>
            </w:r>
          </w:p>
          <w:p w14:paraId="18B5346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催促三次以上拒不停止经营的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每处100元</w:t>
            </w:r>
          </w:p>
        </w:tc>
      </w:tr>
      <w:tr w14:paraId="7BEBA1C8">
        <w:tblPrEx>
          <w:tblCellMar>
            <w:top w:w="0" w:type="dxa"/>
            <w:left w:w="0" w:type="dxa"/>
            <w:bottom w:w="0" w:type="dxa"/>
            <w:right w:w="0" w:type="dxa"/>
          </w:tblCellMar>
        </w:tblPrEx>
        <w:trPr>
          <w:trHeight w:val="684"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A43C51">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1</w:t>
            </w:r>
            <w:r>
              <w:rPr>
                <w:rFonts w:hint="eastAsia" w:ascii="仿宋_GB2312" w:hAnsi="仿宋_GB2312" w:eastAsia="仿宋_GB2312" w:cs="仿宋_GB2312"/>
                <w:kern w:val="0"/>
                <w:sz w:val="22"/>
                <w:szCs w:val="22"/>
                <w:lang w:val="en-US" w:eastAsia="zh-CN"/>
              </w:rPr>
              <w:t>4</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FE90F2">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对不按照规定清理垃圾、粪便、积雪的处罚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957CB2">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《河北省城市市容和环境卫生条例》（2017年9月28日修正）第三十二条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E0E1C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5C4D18E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78E0D45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粪便：责令后清除的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50元</w:t>
            </w:r>
          </w:p>
          <w:p w14:paraId="304654D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拒不清除，未造成严重后果的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100元</w:t>
            </w:r>
          </w:p>
          <w:p w14:paraId="27C7A9D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拒不清除，造成严重后果的 </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150元</w:t>
            </w:r>
          </w:p>
          <w:p w14:paraId="268B6CC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拒不清除，造成严重后果，影响恶劣的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200元</w:t>
            </w:r>
          </w:p>
          <w:p w14:paraId="0EA63E5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积雪：及时改正的 </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不处罚</w:t>
            </w:r>
          </w:p>
          <w:p w14:paraId="0DA121B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未改正的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 xml:space="preserve">    200元</w:t>
            </w:r>
          </w:p>
        </w:tc>
      </w:tr>
      <w:tr w14:paraId="75A47CC0">
        <w:tblPrEx>
          <w:tblCellMar>
            <w:top w:w="0" w:type="dxa"/>
            <w:left w:w="0" w:type="dxa"/>
            <w:bottom w:w="0" w:type="dxa"/>
            <w:right w:w="0" w:type="dxa"/>
          </w:tblCellMar>
        </w:tblPrEx>
        <w:trPr>
          <w:trHeight w:val="1016"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04ABCC">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1</w:t>
            </w:r>
            <w:r>
              <w:rPr>
                <w:rFonts w:hint="eastAsia" w:ascii="仿宋_GB2312" w:hAnsi="仿宋_GB2312" w:eastAsia="仿宋_GB2312" w:cs="仿宋_GB2312"/>
                <w:kern w:val="0"/>
                <w:sz w:val="22"/>
                <w:szCs w:val="22"/>
                <w:lang w:val="en-US" w:eastAsia="zh-CN"/>
              </w:rPr>
              <w:t>5</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7DC422">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对从事车辆清洗、维修经营活动，未在室内进行，占用道路、绿地、公共场所等的处罚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28868">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《河北省城市市容和环境卫生条例》（2017年9月28日修正）第三十八条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5B084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22812AA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2DC654F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及时改正的      500元</w:t>
            </w:r>
          </w:p>
          <w:p w14:paraId="28C93B4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未改正的        1000元</w:t>
            </w:r>
          </w:p>
        </w:tc>
      </w:tr>
      <w:tr w14:paraId="47B32489">
        <w:tblPrEx>
          <w:tblCellMar>
            <w:top w:w="0" w:type="dxa"/>
            <w:left w:w="0" w:type="dxa"/>
            <w:bottom w:w="0" w:type="dxa"/>
            <w:right w:w="0" w:type="dxa"/>
          </w:tblCellMar>
        </w:tblPrEx>
        <w:trPr>
          <w:trHeight w:val="684"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383F3A">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1</w:t>
            </w:r>
            <w:r>
              <w:rPr>
                <w:rFonts w:hint="eastAsia" w:ascii="仿宋_GB2312" w:hAnsi="仿宋_GB2312" w:eastAsia="仿宋_GB2312" w:cs="仿宋_GB2312"/>
                <w:kern w:val="0"/>
                <w:sz w:val="22"/>
                <w:szCs w:val="22"/>
                <w:lang w:val="en-US" w:eastAsia="zh-CN"/>
              </w:rPr>
              <w:t>6</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2BC193">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对影响环境卫生行为的处罚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BE9F34">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《河北省城市市容和环境卫生条例》（2017年9月28日修正）第四十条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0CA86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5D068A1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3CE47E5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1、随地吐痰、便溺   10元以上50元以下</w:t>
            </w:r>
          </w:p>
          <w:p w14:paraId="2A348F3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2、乱丢瓜果皮核、纸屑、烟头、口香糖、饮料罐、塑料袋、食品包装袋等废弃物        10元以上50元以下</w:t>
            </w:r>
          </w:p>
          <w:p w14:paraId="3B8F3F2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3.乱倒污水，乱丢电池、荧光灯管、电子显示屏等有毒、有害物品                      50元</w:t>
            </w:r>
          </w:p>
          <w:p w14:paraId="6033115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4.焚烧树叶、垃圾或者其他物品</w:t>
            </w:r>
          </w:p>
          <w:p w14:paraId="4749E96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影响较小的     50元</w:t>
            </w:r>
          </w:p>
          <w:p w14:paraId="505EF3C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影响一般的     100元</w:t>
            </w:r>
          </w:p>
          <w:p w14:paraId="42FD974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影响较大的     150元</w:t>
            </w:r>
          </w:p>
          <w:p w14:paraId="6C46ECF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影响恶劣的     200元</w:t>
            </w:r>
          </w:p>
          <w:p w14:paraId="6CEF032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5、占道加工、制作、修理、露天烧烤、沿街散发商品广告</w:t>
            </w:r>
          </w:p>
          <w:p w14:paraId="7433BD6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情节较轻的     200元</w:t>
            </w:r>
          </w:p>
          <w:p w14:paraId="02A891B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情节一般的     500元</w:t>
            </w:r>
          </w:p>
          <w:p w14:paraId="16D782A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情节严重的     800元</w:t>
            </w:r>
          </w:p>
          <w:p w14:paraId="7DB191C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情节恶劣的     1000元</w:t>
            </w:r>
          </w:p>
          <w:p w14:paraId="6A04D57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6.在街巷和居住区从事商业性屠宰家畜家禽和加工肉类、水产品等活动</w:t>
            </w:r>
          </w:p>
          <w:p w14:paraId="5701DA1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能够主动改正未造成严重后果的       500元</w:t>
            </w:r>
          </w:p>
          <w:p w14:paraId="218EA01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拒不改正，造成恶劣影响的           2000元</w:t>
            </w:r>
          </w:p>
        </w:tc>
      </w:tr>
      <w:tr w14:paraId="17AA7765">
        <w:tblPrEx>
          <w:tblCellMar>
            <w:top w:w="0" w:type="dxa"/>
            <w:left w:w="0" w:type="dxa"/>
            <w:bottom w:w="0" w:type="dxa"/>
            <w:right w:w="0" w:type="dxa"/>
          </w:tblCellMar>
        </w:tblPrEx>
        <w:trPr>
          <w:trHeight w:val="960"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6D361A">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17</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A5E913">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对占用、损毁环境卫生设施的；对擅自拆除、迁移、改建、停用环卫设施和改变环卫设施用途的处罚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48364E">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《河北省城市市容和环境卫生条例》（2017年9月28日修正）第四十一条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87371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71671AA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0FE48A3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占用、损毁环境卫生设施</w:t>
            </w:r>
          </w:p>
          <w:p w14:paraId="72C6881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1、能够主动恢复原状，赔偿损失的    500元</w:t>
            </w:r>
          </w:p>
          <w:p w14:paraId="76E7465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2、能够恢复原状，赔偿损失的        1000元</w:t>
            </w:r>
          </w:p>
          <w:p w14:paraId="2823086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3、拒不恢复原状或所不赔偿损失的    2000元</w:t>
            </w:r>
          </w:p>
          <w:p w14:paraId="61769B3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擅自拆除、迁移、改建、停用环境卫生设施和改变环境卫生设施用途</w:t>
            </w:r>
          </w:p>
          <w:p w14:paraId="774F08A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1、能够主动恢复原状，赔偿损失的    5000元</w:t>
            </w:r>
          </w:p>
          <w:p w14:paraId="7CA485D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2、拒不恢复原状或所不赔偿损失的    10000元</w:t>
            </w:r>
          </w:p>
        </w:tc>
      </w:tr>
      <w:tr w14:paraId="27D81027">
        <w:tblPrEx>
          <w:tblCellMar>
            <w:top w:w="0" w:type="dxa"/>
            <w:left w:w="0" w:type="dxa"/>
            <w:bottom w:w="0" w:type="dxa"/>
            <w:right w:w="0" w:type="dxa"/>
          </w:tblCellMar>
        </w:tblPrEx>
        <w:trPr>
          <w:trHeight w:val="2380"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652E2E">
            <w:pPr>
              <w:widowControl/>
              <w:jc w:val="center"/>
              <w:textAlignment w:val="center"/>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18</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8EF938">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对违反规定实施影响城市照明设施正常运行的行为的处罚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AC2750">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《城市照明管理规定》（2010年住建部令第4号)第三十二条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CC030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裁量依据：《石家庄市城市管理综合行政执法局行政处罚自由裁量权实施办法》石城管[2018]381号</w:t>
            </w:r>
          </w:p>
          <w:p w14:paraId="7FAE059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7E779C1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及时改正的，对个人处以200元罚款;对单位处以1000元罚款;造成损失的，依法赔偿损失；</w:t>
            </w:r>
          </w:p>
          <w:p w14:paraId="34F0166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未及时改正的，对个人处以500元罚款;对单位处以10000元罚款;造成损失的，依法赔偿损失；                                    经两次责令改正仍未改正的，对个人处以1000元罚款;对单位处以30000元罚款。       </w:t>
            </w:r>
          </w:p>
        </w:tc>
      </w:tr>
      <w:tr w14:paraId="4BB8DA30">
        <w:tblPrEx>
          <w:tblCellMar>
            <w:top w:w="0" w:type="dxa"/>
            <w:left w:w="0" w:type="dxa"/>
            <w:bottom w:w="0" w:type="dxa"/>
            <w:right w:w="0" w:type="dxa"/>
          </w:tblCellMar>
        </w:tblPrEx>
        <w:trPr>
          <w:trHeight w:val="1745"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E2F324">
            <w:pPr>
              <w:widowControl/>
              <w:jc w:val="center"/>
              <w:textAlignment w:val="center"/>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19</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7C90F7">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对将建筑垃圾混入生活垃圾的；将危险废物混入建筑垃圾的；擅自设立弃置场接纳建筑垃圾的处罚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777B33">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《城市建筑垃圾管理规定》（2005年建设部令第139号）第二十条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766F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66DAA85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r>
              <w:rPr>
                <w:rFonts w:hint="eastAsia" w:ascii="仿宋_GB2312" w:hAnsi="仿宋_GB2312" w:eastAsia="仿宋_GB2312" w:cs="仿宋_GB2312"/>
                <w:kern w:val="0"/>
                <w:sz w:val="22"/>
                <w:szCs w:val="22"/>
                <w:lang w:val="en-US" w:eastAsia="zh-CN"/>
              </w:rPr>
              <w:br w:type="textWrapping"/>
            </w:r>
            <w:r>
              <w:rPr>
                <w:rFonts w:hint="eastAsia" w:ascii="仿宋_GB2312" w:hAnsi="仿宋_GB2312" w:eastAsia="仿宋_GB2312" w:cs="仿宋_GB2312"/>
                <w:kern w:val="0"/>
                <w:sz w:val="22"/>
                <w:szCs w:val="22"/>
                <w:lang w:val="en-US" w:eastAsia="zh-CN"/>
              </w:rPr>
              <w:t>　　将建筑垃圾混入生活垃圾        3000元 </w:t>
            </w:r>
            <w:r>
              <w:rPr>
                <w:rFonts w:hint="eastAsia" w:ascii="仿宋_GB2312" w:hAnsi="仿宋_GB2312" w:eastAsia="仿宋_GB2312" w:cs="仿宋_GB2312"/>
                <w:kern w:val="0"/>
                <w:sz w:val="22"/>
                <w:szCs w:val="22"/>
                <w:lang w:val="en-US" w:eastAsia="zh-CN"/>
              </w:rPr>
              <w:br w:type="textWrapping"/>
            </w:r>
            <w:r>
              <w:rPr>
                <w:rFonts w:hint="eastAsia" w:ascii="仿宋_GB2312" w:hAnsi="仿宋_GB2312" w:eastAsia="仿宋_GB2312" w:cs="仿宋_GB2312"/>
                <w:kern w:val="0"/>
                <w:sz w:val="22"/>
                <w:szCs w:val="22"/>
                <w:lang w:val="en-US" w:eastAsia="zh-CN"/>
              </w:rPr>
              <w:t>　　将危险废物混入建筑垃圾        3000元 </w:t>
            </w:r>
            <w:r>
              <w:rPr>
                <w:rFonts w:hint="eastAsia" w:ascii="仿宋_GB2312" w:hAnsi="仿宋_GB2312" w:eastAsia="仿宋_GB2312" w:cs="仿宋_GB2312"/>
                <w:kern w:val="0"/>
                <w:sz w:val="22"/>
                <w:szCs w:val="22"/>
                <w:lang w:val="en-US" w:eastAsia="zh-CN"/>
              </w:rPr>
              <w:br w:type="textWrapping"/>
            </w:r>
            <w:r>
              <w:rPr>
                <w:rFonts w:hint="eastAsia" w:ascii="仿宋_GB2312" w:hAnsi="仿宋_GB2312" w:eastAsia="仿宋_GB2312" w:cs="仿宋_GB2312"/>
                <w:kern w:val="0"/>
                <w:sz w:val="22"/>
                <w:szCs w:val="22"/>
                <w:lang w:val="en-US" w:eastAsia="zh-CN"/>
              </w:rPr>
              <w:t>　　擅自设立弃置场受纳建筑垃圾    10000元 </w:t>
            </w:r>
          </w:p>
        </w:tc>
      </w:tr>
      <w:tr w14:paraId="6BEE9A43">
        <w:tblPrEx>
          <w:tblCellMar>
            <w:top w:w="0" w:type="dxa"/>
            <w:left w:w="0" w:type="dxa"/>
            <w:bottom w:w="0" w:type="dxa"/>
            <w:right w:w="0" w:type="dxa"/>
          </w:tblCellMar>
        </w:tblPrEx>
        <w:trPr>
          <w:trHeight w:val="1265"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AB37F9">
            <w:pPr>
              <w:widowControl/>
              <w:jc w:val="center"/>
              <w:textAlignment w:val="center"/>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20</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3D576D">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对单位和个人随意倾倒、抛撒或者堆放建筑垃圾的处罚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CC774C">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《城市建筑垃圾管理规定》（2005年建设部令第139号）第二十六条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371BB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0B4BEDD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64139E4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对单位处5万元，对个人处200元</w:t>
            </w:r>
          </w:p>
        </w:tc>
      </w:tr>
      <w:tr w14:paraId="0BBC18AE">
        <w:tblPrEx>
          <w:tblCellMar>
            <w:top w:w="0" w:type="dxa"/>
            <w:left w:w="0" w:type="dxa"/>
            <w:bottom w:w="0" w:type="dxa"/>
            <w:right w:w="0" w:type="dxa"/>
          </w:tblCellMar>
        </w:tblPrEx>
        <w:trPr>
          <w:trHeight w:val="1867"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C7589B">
            <w:pPr>
              <w:widowControl/>
              <w:jc w:val="center"/>
              <w:textAlignment w:val="center"/>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2</w:t>
            </w:r>
            <w:r>
              <w:rPr>
                <w:rFonts w:hint="eastAsia" w:ascii="仿宋_GB2312" w:hAnsi="仿宋_GB2312" w:eastAsia="仿宋_GB2312" w:cs="仿宋_GB2312"/>
                <w:kern w:val="0"/>
                <w:sz w:val="22"/>
                <w:szCs w:val="22"/>
                <w:lang w:val="en-US" w:eastAsia="zh-CN"/>
              </w:rPr>
              <w:t>1</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615810">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对未经批准擅自关闭、闲置或者拆除城市生活垃圾处置设施、场所的处罚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A0CD3E">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《城市生活垃圾管理办法》(2015年住房和城乡建设部令第24号)第四十一条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07471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1E28479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2CFFE1A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及时改正的，情节较轻的      10000元</w:t>
            </w:r>
          </w:p>
          <w:p w14:paraId="655BB73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未改正情节较轻的            20000 元</w:t>
            </w:r>
          </w:p>
          <w:p w14:paraId="2D309DB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及时改正的，情节严重的      50000元</w:t>
            </w:r>
          </w:p>
          <w:p w14:paraId="6BDB9DA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未改正的，情节严重的        100000元 </w:t>
            </w:r>
          </w:p>
        </w:tc>
      </w:tr>
      <w:tr w14:paraId="0B1B6695">
        <w:tblPrEx>
          <w:tblCellMar>
            <w:top w:w="0" w:type="dxa"/>
            <w:left w:w="0" w:type="dxa"/>
            <w:bottom w:w="0" w:type="dxa"/>
            <w:right w:w="0" w:type="dxa"/>
          </w:tblCellMar>
        </w:tblPrEx>
        <w:trPr>
          <w:trHeight w:val="684"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894488">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22</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E48F35">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对随意倾倒、抛洒、堆放城市生活垃圾的处罚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3FEA72">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《城市生活垃圾管理办法》(2015年住房和城乡建设部令第24号)第四十二条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A3EF9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67F60B4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5D1B04C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情节较轻的，及时改正的      5000元</w:t>
            </w:r>
          </w:p>
          <w:p w14:paraId="700BC80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情节较轻未改正的            10000元</w:t>
            </w:r>
          </w:p>
          <w:p w14:paraId="493ED5D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情节严重及时改正的          20000元</w:t>
            </w:r>
          </w:p>
          <w:p w14:paraId="07C2880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情节严重且未改正的          50000元</w:t>
            </w:r>
          </w:p>
          <w:p w14:paraId="6670E4A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对个人的处罚                200元</w:t>
            </w:r>
          </w:p>
        </w:tc>
      </w:tr>
      <w:tr w14:paraId="7493474C">
        <w:tblPrEx>
          <w:tblCellMar>
            <w:top w:w="0" w:type="dxa"/>
            <w:left w:w="0" w:type="dxa"/>
            <w:bottom w:w="0" w:type="dxa"/>
            <w:right w:w="0" w:type="dxa"/>
          </w:tblCellMar>
        </w:tblPrEx>
        <w:trPr>
          <w:trHeight w:val="1316"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2F4601">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23</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0FD4CB">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对从事城市生活垃圾经营性清扫、收集、运输的企业不履行义务的处罚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FCD0FA">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《城市生活垃圾管理办法》(2015年住房和城乡建设部令第24号)第四十五条</w:t>
            </w:r>
            <w:r>
              <w:rPr>
                <w:rFonts w:hint="eastAsia" w:ascii="仿宋_GB2312" w:hAnsi="仿宋_GB2312" w:eastAsia="仿宋_GB2312" w:cs="仿宋_GB2312"/>
              </w:rPr>
              <w:t>、四十六条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4CF88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4A444E5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2CDE699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情节较轻的，及时改正的    30000元</w:t>
            </w:r>
          </w:p>
          <w:p w14:paraId="279FD20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情节较轻未改正的          50000元</w:t>
            </w:r>
          </w:p>
          <w:p w14:paraId="0DE7A50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情节严重及时改正的        80000元</w:t>
            </w:r>
          </w:p>
          <w:p w14:paraId="2145E1F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情节来得且未改正的        100000元</w:t>
            </w:r>
          </w:p>
        </w:tc>
      </w:tr>
      <w:tr w14:paraId="1590A636">
        <w:tblPrEx>
          <w:tblCellMar>
            <w:top w:w="0" w:type="dxa"/>
            <w:left w:w="0" w:type="dxa"/>
            <w:bottom w:w="0" w:type="dxa"/>
            <w:right w:w="0" w:type="dxa"/>
          </w:tblCellMar>
        </w:tblPrEx>
        <w:trPr>
          <w:trHeight w:val="7664"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97BACD">
            <w:pPr>
              <w:widowControl/>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eastAsia="zh-CN"/>
              </w:rPr>
              <w:t>2</w:t>
            </w:r>
            <w:r>
              <w:rPr>
                <w:rFonts w:hint="eastAsia" w:ascii="仿宋_GB2312" w:hAnsi="仿宋_GB2312" w:eastAsia="仿宋_GB2312" w:cs="仿宋_GB2312"/>
                <w:kern w:val="0"/>
                <w:sz w:val="22"/>
                <w:szCs w:val="22"/>
                <w:lang w:val="en-US" w:eastAsia="zh-CN"/>
              </w:rPr>
              <w:t>4</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51DAF9">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在树木上设置广告牌、标语牌或者牵拉绳索、架设电线的；在绿地内放养牲畜、家禽的；盗窃、毁坏树木花草及擅自采摘花果枝叶，践踏植被的；盗窃、损毁园林设施的；在绿地内擅自搭棚建屋、停放车辆，以及硬化和圈占小区绿地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9E2019">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《河北省城市园林绿化管理办法》（2017年修改）第五十二条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481FA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416B340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7CD0C7B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在树木上设置广告牌、标语牌或者牵拉绳索、架设电线的</w:t>
            </w:r>
          </w:p>
          <w:p w14:paraId="5DD6FFC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情节较轻，能够立即改正的，处一百元罚款</w:t>
            </w:r>
          </w:p>
          <w:p w14:paraId="15D7E09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情节较重，批评教育后能够改正的，处三百元罚款</w:t>
            </w:r>
          </w:p>
          <w:p w14:paraId="48E4FC8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情节较重，经批评教育后拒不改正的，处五百元罚款</w:t>
            </w:r>
          </w:p>
          <w:p w14:paraId="3F92C1F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在绿地内放养牲畜、家禽的</w:t>
            </w:r>
          </w:p>
          <w:p w14:paraId="6EA69CE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放养数量较少，经批评教育后及时改正的，处一百元罚款</w:t>
            </w:r>
          </w:p>
          <w:p w14:paraId="03B902A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放养数量较少，经批评教育后仍不改正的，处三百元罚款</w:t>
            </w:r>
          </w:p>
          <w:p w14:paraId="0F72BAC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放养数量较多，态度恶的，处五百元罚款</w:t>
            </w:r>
          </w:p>
          <w:p w14:paraId="77A851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盗窃、毁坏树木花草及擅自采摘花果枝叶，践踏植被的</w:t>
            </w:r>
          </w:p>
          <w:p w14:paraId="0C1FD8F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批评教育后及时改正的，处一百元罚款</w:t>
            </w:r>
          </w:p>
          <w:p w14:paraId="5228275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2、批评教育后拒不改正的，处一千元罚款</w:t>
            </w:r>
          </w:p>
          <w:p w14:paraId="35EA2EA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盗窃、损毁园林设施的</w:t>
            </w:r>
          </w:p>
          <w:p w14:paraId="1BC51AC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批评教育后及时改正的，承认错误的，处五百元罚款</w:t>
            </w:r>
          </w:p>
          <w:p w14:paraId="67DB2BF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批评教育后仍不能认识自身错误的，处一千元罚款</w:t>
            </w:r>
          </w:p>
          <w:p w14:paraId="53F506A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在绿地内擅自搭棚建屋、停放车辆，以及硬化和圈占小区绿地的</w:t>
            </w:r>
          </w:p>
          <w:p w14:paraId="772C436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能够及时改正的，处三百元罚款</w:t>
            </w:r>
          </w:p>
          <w:p w14:paraId="2C2C27E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不能及时改正的，处五百元罚款</w:t>
            </w:r>
          </w:p>
        </w:tc>
      </w:tr>
      <w:tr w14:paraId="39D1F253">
        <w:tblPrEx>
          <w:tblCellMar>
            <w:top w:w="0" w:type="dxa"/>
            <w:left w:w="0" w:type="dxa"/>
            <w:bottom w:w="0" w:type="dxa"/>
            <w:right w:w="0" w:type="dxa"/>
          </w:tblCellMar>
        </w:tblPrEx>
        <w:trPr>
          <w:trHeight w:val="769"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D80C08">
            <w:pPr>
              <w:widowControl/>
              <w:jc w:val="center"/>
              <w:textAlignment w:val="center"/>
              <w:rPr>
                <w:rFonts w:hint="default" w:ascii="仿宋_GB2312" w:hAnsi="仿宋_GB2312" w:eastAsia="仿宋_GB2312" w:cs="仿宋_GB2312"/>
                <w:sz w:val="22"/>
                <w:szCs w:val="22"/>
                <w:lang w:val="en-US" w:eastAsia="zh-CN"/>
              </w:rPr>
            </w:pPr>
            <w:r>
              <w:rPr>
                <w:rFonts w:hint="default" w:ascii="仿宋_GB2312" w:hAnsi="仿宋_GB2312" w:eastAsia="仿宋_GB2312" w:cs="仿宋_GB2312"/>
                <w:kern w:val="0"/>
                <w:sz w:val="22"/>
                <w:szCs w:val="22"/>
                <w:lang w:val="en-US"/>
              </w:rPr>
              <w:t>2</w:t>
            </w:r>
            <w:r>
              <w:rPr>
                <w:rFonts w:hint="eastAsia" w:ascii="仿宋_GB2312" w:hAnsi="仿宋_GB2312" w:eastAsia="仿宋_GB2312" w:cs="仿宋_GB2312"/>
                <w:kern w:val="0"/>
                <w:sz w:val="22"/>
                <w:szCs w:val="22"/>
                <w:lang w:val="en-US" w:eastAsia="zh-CN"/>
              </w:rPr>
              <w:t>5</w:t>
            </w:r>
          </w:p>
        </w:tc>
        <w:tc>
          <w:tcPr>
            <w:tcW w:w="3441"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3DF6E853">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对擅自砍伐或者移植城市树木的处罚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7126D8">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《河北省绿化条例》（2017年）第六十六条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48E9B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裁量依据：石家庄市城市管理综合执法局行政处罚自由裁量权实施办法石城管[2018]381号。</w:t>
            </w:r>
          </w:p>
          <w:p w14:paraId="5A8E664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裁量标准：</w:t>
            </w:r>
          </w:p>
          <w:p w14:paraId="7E76D58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砍伐两株以下的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责令限期补植，并处树木基准价值5倍罚款</w:t>
            </w:r>
          </w:p>
          <w:p w14:paraId="0D8444A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砍伐两株以上五株以下的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责令限期补植，并处树木基准价值7倍罚款</w:t>
            </w:r>
          </w:p>
          <w:p w14:paraId="074ABE0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砍伐五株以上的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责令限期补植，并处树木基准价值10倍罚款</w:t>
            </w:r>
          </w:p>
          <w:p w14:paraId="002C343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移植两株以下的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责令限期补植；并处树木基准价值3倍的罚款</w:t>
            </w:r>
          </w:p>
          <w:p w14:paraId="372C63B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移植两株以上五株以下的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责令限期补植；并处树木基准价值4倍的罚款</w:t>
            </w:r>
          </w:p>
          <w:p w14:paraId="15643C9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40" w:firstLineChars="2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移植五株以上的</w:t>
            </w:r>
            <w:r>
              <w:rPr>
                <w:rFonts w:hint="eastAsia" w:ascii="仿宋_GB2312" w:hAnsi="仿宋_GB2312" w:eastAsia="仿宋_GB2312" w:cs="仿宋_GB2312"/>
                <w:kern w:val="0"/>
                <w:sz w:val="22"/>
                <w:szCs w:val="22"/>
                <w:lang w:val="en-US" w:eastAsia="zh-CN"/>
              </w:rPr>
              <w:tab/>
            </w:r>
            <w:r>
              <w:rPr>
                <w:rFonts w:hint="eastAsia" w:ascii="仿宋_GB2312" w:hAnsi="仿宋_GB2312" w:eastAsia="仿宋_GB2312" w:cs="仿宋_GB2312"/>
                <w:kern w:val="0"/>
                <w:sz w:val="22"/>
                <w:szCs w:val="22"/>
                <w:lang w:val="en-US" w:eastAsia="zh-CN"/>
              </w:rPr>
              <w:t>责令限期补植；并处树木基准5倍的罚款</w:t>
            </w:r>
          </w:p>
        </w:tc>
      </w:tr>
      <w:tr w14:paraId="25D503DB">
        <w:tblPrEx>
          <w:tblCellMar>
            <w:top w:w="0" w:type="dxa"/>
            <w:left w:w="0" w:type="dxa"/>
            <w:bottom w:w="0" w:type="dxa"/>
            <w:right w:w="0" w:type="dxa"/>
          </w:tblCellMar>
        </w:tblPrEx>
        <w:trPr>
          <w:trHeight w:val="905"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9BA59">
            <w:pPr>
              <w:widowControl/>
              <w:jc w:val="center"/>
              <w:textAlignment w:val="center"/>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26</w:t>
            </w:r>
          </w:p>
        </w:tc>
        <w:tc>
          <w:tcPr>
            <w:tcW w:w="34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DD1E3A">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对违反广播电视设施保护规定行为的处罚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8706B5">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《广播电视设施保护条例》（2000年国务院令第295号）第二十二条、第二十三条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86CCD8">
            <w:pPr>
              <w:widowControl/>
              <w:jc w:val="left"/>
              <w:textAlignment w:val="center"/>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lang w:eastAsia="zh-CN"/>
              </w:rPr>
              <w:t>一、</w:t>
            </w:r>
            <w:r>
              <w:rPr>
                <w:rFonts w:hint="eastAsia" w:ascii="仿宋_GB2312" w:hAnsi="仿宋_GB2312" w:eastAsia="仿宋_GB2312" w:cs="仿宋_GB2312"/>
                <w:b/>
                <w:bCs/>
                <w:kern w:val="0"/>
                <w:sz w:val="22"/>
                <w:szCs w:val="22"/>
              </w:rPr>
              <w:t>违反本条例</w:t>
            </w:r>
            <w:r>
              <w:rPr>
                <w:rFonts w:hint="eastAsia" w:ascii="仿宋_GB2312" w:hAnsi="仿宋_GB2312" w:eastAsia="仿宋_GB2312" w:cs="仿宋_GB2312"/>
                <w:b/>
                <w:bCs/>
                <w:kern w:val="0"/>
                <w:sz w:val="22"/>
                <w:szCs w:val="22"/>
                <w:lang w:eastAsia="zh-CN"/>
              </w:rPr>
              <w:t>第二十二条</w:t>
            </w:r>
            <w:r>
              <w:rPr>
                <w:rFonts w:hint="eastAsia" w:ascii="仿宋_GB2312" w:hAnsi="仿宋_GB2312" w:eastAsia="仿宋_GB2312" w:cs="仿宋_GB2312"/>
                <w:b/>
                <w:bCs/>
                <w:kern w:val="0"/>
                <w:sz w:val="22"/>
                <w:szCs w:val="22"/>
              </w:rPr>
              <w:t>规定</w:t>
            </w:r>
            <w:r>
              <w:rPr>
                <w:rFonts w:hint="eastAsia" w:ascii="仿宋_GB2312" w:hAnsi="仿宋_GB2312" w:eastAsia="仿宋_GB2312" w:cs="仿宋_GB2312"/>
                <w:b/>
                <w:bCs/>
                <w:kern w:val="0"/>
                <w:sz w:val="22"/>
                <w:szCs w:val="22"/>
                <w:lang w:eastAsia="zh-CN"/>
              </w:rPr>
              <w:t>，</w:t>
            </w:r>
            <w:r>
              <w:rPr>
                <w:rFonts w:hint="eastAsia" w:ascii="仿宋_GB2312" w:hAnsi="仿宋_GB2312" w:eastAsia="仿宋_GB2312" w:cs="仿宋_GB2312"/>
                <w:b/>
                <w:bCs/>
                <w:kern w:val="0"/>
                <w:sz w:val="22"/>
                <w:szCs w:val="22"/>
              </w:rPr>
              <w:t>在广播电视设施保护范围内有下列行为之一的，责令改正，给予警告，对个人可处以2000元以下的罚款，对单位可处以2万元以下的罚款：</w:t>
            </w:r>
          </w:p>
          <w:p w14:paraId="17CBE7AE">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1.</w:t>
            </w:r>
            <w:r>
              <w:rPr>
                <w:rFonts w:hint="eastAsia" w:ascii="仿宋_GB2312" w:hAnsi="仿宋_GB2312" w:eastAsia="仿宋_GB2312" w:cs="仿宋_GB2312"/>
                <w:kern w:val="0"/>
                <w:sz w:val="22"/>
                <w:szCs w:val="22"/>
              </w:rPr>
              <w:t>种植树木、农作物的；</w:t>
            </w:r>
          </w:p>
          <w:p w14:paraId="10506D3D">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2.</w:t>
            </w:r>
            <w:r>
              <w:rPr>
                <w:rFonts w:hint="eastAsia" w:ascii="仿宋_GB2312" w:hAnsi="仿宋_GB2312" w:eastAsia="仿宋_GB2312" w:cs="仿宋_GB2312"/>
                <w:kern w:val="0"/>
                <w:sz w:val="22"/>
                <w:szCs w:val="22"/>
              </w:rPr>
              <w:t>堆放金属物品、易燃易爆物品或者设置金属构件、倾倒腐蚀性物品的；</w:t>
            </w:r>
          </w:p>
          <w:p w14:paraId="071A7F9A">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3.</w:t>
            </w:r>
            <w:r>
              <w:rPr>
                <w:rFonts w:hint="eastAsia" w:ascii="仿宋_GB2312" w:hAnsi="仿宋_GB2312" w:eastAsia="仿宋_GB2312" w:cs="仿宋_GB2312"/>
                <w:kern w:val="0"/>
                <w:sz w:val="22"/>
                <w:szCs w:val="22"/>
              </w:rPr>
              <w:t>钻探、打桩、抛锚、拖锚、挖沙、取土的；</w:t>
            </w:r>
          </w:p>
          <w:p w14:paraId="79F5BA6A">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4.</w:t>
            </w:r>
            <w:r>
              <w:rPr>
                <w:rFonts w:hint="eastAsia" w:ascii="仿宋_GB2312" w:hAnsi="仿宋_GB2312" w:eastAsia="仿宋_GB2312" w:cs="仿宋_GB2312"/>
                <w:kern w:val="0"/>
                <w:sz w:val="22"/>
                <w:szCs w:val="22"/>
              </w:rPr>
              <w:t>拴系牲畜、悬挂物品、攀附农作物的。</w:t>
            </w:r>
          </w:p>
          <w:p w14:paraId="40AC4E18">
            <w:pPr>
              <w:widowControl/>
              <w:jc w:val="left"/>
              <w:textAlignment w:val="center"/>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（一）种植树木、农作物的；</w:t>
            </w:r>
          </w:p>
          <w:p w14:paraId="1754F343">
            <w:pPr>
              <w:widowControl/>
              <w:jc w:val="left"/>
              <w:textAlignment w:val="center"/>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个人违反本规定的：</w:t>
            </w:r>
          </w:p>
          <w:p w14:paraId="07176E96">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1.未造成设施损坏的，责令改正，给予警告；</w:t>
            </w:r>
          </w:p>
          <w:p w14:paraId="3032760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2.造成设施部分损坏的，责令改正，给予警告，可处</w:t>
            </w:r>
            <w:r>
              <w:rPr>
                <w:rFonts w:hint="eastAsia"/>
              </w:rPr>
              <w:t>500元以上1000元以下罚款；</w:t>
            </w:r>
          </w:p>
          <w:p w14:paraId="7770CE7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3.造成设施大量损坏，影响使用的，责令改正，给予警告，可处</w:t>
            </w:r>
            <w:r>
              <w:rPr>
                <w:rFonts w:hint="eastAsia"/>
              </w:rPr>
              <w:t>1000元以上2000元以下罚款。</w:t>
            </w:r>
          </w:p>
          <w:p w14:paraId="55992C3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1" w:firstLineChars="100"/>
              <w:jc w:val="left"/>
              <w:textAlignment w:val="center"/>
              <w:outlineLvl w:val="9"/>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单位违反本规定的：</w:t>
            </w:r>
          </w:p>
          <w:p w14:paraId="76A93A4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1.未造成设施损坏的，责令改正，给予警告；</w:t>
            </w:r>
          </w:p>
          <w:p w14:paraId="2F9A1C4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2.造成设施部分损坏的，责令改正，给予警告，可处</w:t>
            </w:r>
            <w:r>
              <w:rPr>
                <w:rFonts w:hint="eastAsia"/>
              </w:rPr>
              <w:t>5000元以上10000元以下罚款；</w:t>
            </w:r>
          </w:p>
          <w:p w14:paraId="509CF58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3.造成设施大量损坏，影响使用的，责令改正，给予警告，可处</w:t>
            </w:r>
            <w:r>
              <w:rPr>
                <w:rFonts w:hint="eastAsia"/>
              </w:rPr>
              <w:t>10000元以上20000元以下罚款。</w:t>
            </w:r>
          </w:p>
          <w:p w14:paraId="735130C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b/>
                <w:bCs/>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lang w:val="en-US" w:eastAsia="zh-CN"/>
              </w:rPr>
              <w:t>（二）</w:t>
            </w:r>
            <w:r>
              <w:rPr>
                <w:rFonts w:hint="eastAsia" w:ascii="仿宋_GB2312" w:hAnsi="仿宋_GB2312" w:eastAsia="仿宋_GB2312" w:cs="仿宋_GB2312"/>
                <w:b/>
                <w:bCs/>
                <w:kern w:val="0"/>
                <w:sz w:val="22"/>
                <w:szCs w:val="22"/>
              </w:rPr>
              <w:t>在广播电视设施保护范围内堆放金属物品、易燃易爆物品或者设置金属构件、倾倒腐蚀性物品的违法行为</w:t>
            </w:r>
          </w:p>
          <w:p w14:paraId="789C1C2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rPr>
              <w:t>个人违反本规定的：</w:t>
            </w:r>
          </w:p>
          <w:p w14:paraId="20B6F30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1.未造成设施损坏的，责令改正，给予警告；</w:t>
            </w:r>
          </w:p>
          <w:p w14:paraId="72E6ABE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2.造成设施部分损坏的，责令改正，给予警告，可处</w:t>
            </w:r>
            <w:r>
              <w:rPr>
                <w:rFonts w:hint="eastAsia"/>
              </w:rPr>
              <w:t>500元以上1000元以下罚款；</w:t>
            </w:r>
          </w:p>
          <w:p w14:paraId="6E4BE2F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3.造成设施大量损坏，影响使用的，责令改正，给予警告，可处</w:t>
            </w:r>
            <w:r>
              <w:rPr>
                <w:rFonts w:hint="eastAsia"/>
              </w:rPr>
              <w:t>1000元以上2000元以下罚款。</w:t>
            </w:r>
          </w:p>
          <w:p w14:paraId="05DCCC4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1" w:firstLineChars="100"/>
              <w:jc w:val="left"/>
              <w:textAlignment w:val="center"/>
              <w:outlineLvl w:val="9"/>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单位违反本规定的：</w:t>
            </w:r>
          </w:p>
          <w:p w14:paraId="06C6471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1.未造成设施损坏的，责令改正，给予警告；</w:t>
            </w:r>
          </w:p>
          <w:p w14:paraId="751066E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2.造成设施部分损坏的，责令改正，给予警告，可处</w:t>
            </w:r>
            <w:r>
              <w:rPr>
                <w:rFonts w:hint="eastAsia"/>
              </w:rPr>
              <w:t>5000元以上10000元以下罚款；</w:t>
            </w:r>
          </w:p>
          <w:p w14:paraId="3CD864F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3.造成设施大量损坏，影响使用的，责令改正，给予警告，可处</w:t>
            </w:r>
            <w:r>
              <w:rPr>
                <w:rFonts w:hint="eastAsia"/>
              </w:rPr>
              <w:t>10000元以上20000元以下罚款。</w:t>
            </w:r>
          </w:p>
          <w:p w14:paraId="78729BB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lang w:val="en-US" w:eastAsia="zh-CN"/>
              </w:rPr>
              <w:t>（三）</w:t>
            </w:r>
            <w:r>
              <w:rPr>
                <w:rFonts w:hint="eastAsia" w:ascii="仿宋_GB2312" w:hAnsi="仿宋_GB2312" w:eastAsia="仿宋_GB2312" w:cs="仿宋_GB2312"/>
                <w:b/>
                <w:bCs/>
                <w:kern w:val="0"/>
                <w:sz w:val="22"/>
                <w:szCs w:val="22"/>
              </w:rPr>
              <w:t>在广播电视设施保护范围内钻探、打桩、抛锚、拖锚、挖沙、取土的违法行为</w:t>
            </w:r>
          </w:p>
          <w:p w14:paraId="6B7CAAEC">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个人违反本规定的：</w:t>
            </w:r>
          </w:p>
          <w:p w14:paraId="5B97C9FF">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1.未造成设施损坏的，责令改正，给予警告；</w:t>
            </w:r>
          </w:p>
          <w:p w14:paraId="2D49CF5F">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2.造成设施部分损坏的，责令改正，给予警告，可处</w:t>
            </w:r>
            <w:r>
              <w:rPr>
                <w:rFonts w:hint="eastAsia"/>
              </w:rPr>
              <w:t>500元以上1000元以下罚款；</w:t>
            </w:r>
          </w:p>
          <w:p w14:paraId="3F1C5A84">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3.造成设施大量损坏，影响使用的，责令改正，给予警告，可处</w:t>
            </w:r>
            <w:r>
              <w:rPr>
                <w:rFonts w:hint="eastAsia"/>
              </w:rPr>
              <w:t>1000元以上2000元以下罚款。</w:t>
            </w:r>
          </w:p>
          <w:p w14:paraId="30F9F31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单位违反本规定的：</w:t>
            </w:r>
          </w:p>
          <w:p w14:paraId="4689018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1.未造成设施损坏的，责令改正，给予警告；</w:t>
            </w:r>
          </w:p>
          <w:p w14:paraId="5123812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2.造成设施部分损坏的，责令改正，给予警告，可处</w:t>
            </w:r>
            <w:r>
              <w:rPr>
                <w:rFonts w:hint="eastAsia"/>
              </w:rPr>
              <w:t>5000元以上10000元以下罚款；</w:t>
            </w:r>
          </w:p>
          <w:p w14:paraId="69B9376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3.造成设施大量损坏，影响使用的，责令改正，给予警告，可处</w:t>
            </w:r>
            <w:r>
              <w:rPr>
                <w:rFonts w:hint="eastAsia"/>
              </w:rPr>
              <w:t>10000元以上20000元以下罚款。</w:t>
            </w:r>
          </w:p>
          <w:p w14:paraId="0373539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b/>
                <w:bCs/>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lang w:eastAsia="zh-CN"/>
              </w:rPr>
              <w:t>（四）</w:t>
            </w:r>
            <w:r>
              <w:rPr>
                <w:rFonts w:hint="eastAsia" w:ascii="仿宋_GB2312" w:hAnsi="仿宋_GB2312" w:eastAsia="仿宋_GB2312" w:cs="仿宋_GB2312"/>
                <w:b/>
                <w:bCs/>
                <w:kern w:val="0"/>
                <w:sz w:val="22"/>
                <w:szCs w:val="22"/>
              </w:rPr>
              <w:t>在广播电视设施保护范围内拴系牲畜、悬挂物品、攀附农作物的违法行为</w:t>
            </w:r>
          </w:p>
          <w:p w14:paraId="7659D43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1" w:firstLineChars="100"/>
              <w:jc w:val="left"/>
              <w:textAlignment w:val="center"/>
              <w:outlineLvl w:val="9"/>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个人违反本规定的：</w:t>
            </w:r>
          </w:p>
          <w:p w14:paraId="6007A66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1.未造成设施损坏的，责令改正，给予警告；</w:t>
            </w:r>
          </w:p>
          <w:p w14:paraId="06CC905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2.造成设施部分损坏的，责令改正，给予警告，可处</w:t>
            </w:r>
            <w:r>
              <w:rPr>
                <w:rFonts w:hint="eastAsia"/>
              </w:rPr>
              <w:t>500元以上1000元以下罚款；</w:t>
            </w:r>
          </w:p>
          <w:p w14:paraId="7FECBC8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3.造成设施大量损坏，影响使用的，责令改正，给予警告，可处</w:t>
            </w:r>
            <w:r>
              <w:rPr>
                <w:rFonts w:hint="eastAsia"/>
              </w:rPr>
              <w:t>1000元以上2000元以下罚款。</w:t>
            </w:r>
          </w:p>
          <w:p w14:paraId="3FC8D1E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rPr>
              <w:t>单位违反本规定的：</w:t>
            </w:r>
          </w:p>
          <w:p w14:paraId="327C26E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1.未造成设施损坏的，责令改正，给予警告；</w:t>
            </w:r>
          </w:p>
          <w:p w14:paraId="6396C28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2.造成设施部分损坏的，责令改正，给予警告，可处5000元以上10000元以下罚款；</w:t>
            </w:r>
          </w:p>
          <w:p w14:paraId="6F0345F4">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3.造成设施大量损坏，影响使用的，责令改正，给予警告，可处10000元以上20000元以下罚款。</w:t>
            </w:r>
          </w:p>
          <w:p w14:paraId="7E1A4A24">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b/>
                <w:bCs/>
                <w:kern w:val="0"/>
                <w:sz w:val="22"/>
                <w:szCs w:val="22"/>
                <w:lang w:val="en-US" w:eastAsia="zh-CN"/>
              </w:rPr>
              <w:t xml:space="preserve">    二、</w:t>
            </w:r>
            <w:r>
              <w:rPr>
                <w:rFonts w:hint="eastAsia" w:ascii="仿宋_GB2312" w:hAnsi="仿宋_GB2312" w:eastAsia="仿宋_GB2312" w:cs="仿宋_GB2312"/>
                <w:b/>
                <w:bCs/>
                <w:kern w:val="0"/>
                <w:sz w:val="22"/>
                <w:szCs w:val="22"/>
              </w:rPr>
              <w:t>违反本条例</w:t>
            </w:r>
            <w:r>
              <w:rPr>
                <w:rFonts w:hint="eastAsia" w:ascii="仿宋_GB2312" w:hAnsi="仿宋_GB2312" w:eastAsia="仿宋_GB2312" w:cs="仿宋_GB2312"/>
                <w:b/>
                <w:bCs/>
                <w:kern w:val="0"/>
                <w:sz w:val="22"/>
                <w:szCs w:val="22"/>
                <w:lang w:eastAsia="zh-CN"/>
              </w:rPr>
              <w:t>第二十三</w:t>
            </w:r>
            <w:r>
              <w:rPr>
                <w:rFonts w:hint="eastAsia" w:ascii="仿宋_GB2312" w:hAnsi="仿宋_GB2312" w:eastAsia="仿宋_GB2312" w:cs="仿宋_GB2312"/>
                <w:b/>
                <w:bCs/>
                <w:kern w:val="0"/>
                <w:sz w:val="22"/>
                <w:szCs w:val="22"/>
              </w:rPr>
              <w:t>规定，未经同意，擅自实施下列行为之一的，责令改正，对个人可处以2000元以下的罚款，对单位可处以1万元以下的罚款：</w:t>
            </w:r>
          </w:p>
          <w:p w14:paraId="69412D97">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1.</w:t>
            </w:r>
            <w:r>
              <w:rPr>
                <w:rFonts w:hint="eastAsia" w:ascii="仿宋_GB2312" w:hAnsi="仿宋_GB2312" w:eastAsia="仿宋_GB2312" w:cs="仿宋_GB2312"/>
                <w:kern w:val="0"/>
                <w:sz w:val="22"/>
                <w:szCs w:val="22"/>
              </w:rPr>
              <w:t>在广播电视传输线路保护范围内堆放笨重物品、种植树木、平整土地的；</w:t>
            </w:r>
          </w:p>
          <w:p w14:paraId="3F1928D0">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2.</w:t>
            </w:r>
            <w:r>
              <w:rPr>
                <w:rFonts w:hint="eastAsia" w:ascii="仿宋_GB2312" w:hAnsi="仿宋_GB2312" w:eastAsia="仿宋_GB2312" w:cs="仿宋_GB2312"/>
                <w:kern w:val="0"/>
                <w:sz w:val="22"/>
                <w:szCs w:val="22"/>
              </w:rPr>
              <w:t>在天线、馈线保护范围外进行烧荒等的；</w:t>
            </w:r>
          </w:p>
          <w:p w14:paraId="349D5A55">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3.</w:t>
            </w:r>
            <w:r>
              <w:rPr>
                <w:rFonts w:hint="eastAsia" w:ascii="仿宋_GB2312" w:hAnsi="仿宋_GB2312" w:eastAsia="仿宋_GB2312" w:cs="仿宋_GB2312"/>
                <w:kern w:val="0"/>
                <w:sz w:val="22"/>
                <w:szCs w:val="22"/>
              </w:rPr>
              <w:t>在广播电视传输线路上接挂、调整、安装、插接收听、收视设备的；</w:t>
            </w:r>
          </w:p>
          <w:p w14:paraId="5BE8E17F">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4.</w:t>
            </w:r>
            <w:r>
              <w:rPr>
                <w:rFonts w:hint="eastAsia" w:ascii="仿宋_GB2312" w:hAnsi="仿宋_GB2312" w:eastAsia="仿宋_GB2312" w:cs="仿宋_GB2312"/>
                <w:kern w:val="0"/>
                <w:sz w:val="22"/>
                <w:szCs w:val="22"/>
              </w:rPr>
              <w:t>在天线场地敷设或者在架空传输线路上附挂电力、通信线路的。</w:t>
            </w:r>
          </w:p>
          <w:p w14:paraId="69082E1D">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rPr>
              <w:t>（一）在广播电视传输线路保护范围内堆放笨重物品、种植树木、平整土地的；</w:t>
            </w:r>
          </w:p>
          <w:p w14:paraId="5C9725D7">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个人违反本规定的：</w:t>
            </w:r>
          </w:p>
          <w:p w14:paraId="095AEA89">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w:t>
            </w:r>
          </w:p>
          <w:p w14:paraId="7804A440">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2.造成设施部分损坏的，责令改正，可处500元以上1000元以下罚款；</w:t>
            </w:r>
          </w:p>
          <w:p w14:paraId="5EF5BB57">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3.造成设施大量损坏，影响使用的，责令改正，可处</w:t>
            </w:r>
            <w:r>
              <w:rPr>
                <w:rFonts w:hint="eastAsia"/>
              </w:rPr>
              <w:t>1000元以上2000元以下罚款。</w:t>
            </w:r>
          </w:p>
          <w:p w14:paraId="36B66DD3">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单位违反本规定的：</w:t>
            </w:r>
          </w:p>
          <w:p w14:paraId="6BA44C5C">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w:t>
            </w:r>
          </w:p>
          <w:p w14:paraId="528B50BF">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2.造成设施部分损坏的，责令改正，可处2000元以上5000元以下罚款；</w:t>
            </w:r>
          </w:p>
          <w:p w14:paraId="7460AAB9">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3.造成设施大量损坏，影响使用的，责令改正，可处</w:t>
            </w:r>
            <w:r>
              <w:rPr>
                <w:rFonts w:hint="eastAsia"/>
              </w:rPr>
              <w:t>5000元以上10000元以下罚款。</w:t>
            </w:r>
          </w:p>
          <w:p w14:paraId="2CE38BD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lang w:eastAsia="zh-CN"/>
              </w:rPr>
              <w:t>（二）</w:t>
            </w:r>
            <w:r>
              <w:rPr>
                <w:rFonts w:hint="eastAsia" w:ascii="仿宋_GB2312" w:hAnsi="仿宋_GB2312" w:eastAsia="仿宋_GB2312" w:cs="仿宋_GB2312"/>
                <w:b/>
                <w:bCs/>
                <w:kern w:val="0"/>
                <w:sz w:val="22"/>
                <w:szCs w:val="22"/>
              </w:rPr>
              <w:t>在天线、馈线保护范围外进行烧荒等的违法行为</w:t>
            </w:r>
          </w:p>
          <w:p w14:paraId="56FF82B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个人违反本规定的：</w:t>
            </w:r>
          </w:p>
          <w:p w14:paraId="1079EB0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w:t>
            </w:r>
          </w:p>
          <w:p w14:paraId="34F8C26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2.造成设施部分损坏的，责令改正，可处500元以上1000元以下罚款；</w:t>
            </w:r>
          </w:p>
          <w:p w14:paraId="451E15B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3.造成设施大量损坏，影响使用的，责令改正，可处</w:t>
            </w:r>
            <w:r>
              <w:rPr>
                <w:rFonts w:hint="eastAsia"/>
              </w:rPr>
              <w:t>1000元以上2000元以下罚款。</w:t>
            </w:r>
          </w:p>
          <w:p w14:paraId="75C463E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rPr>
              <w:t>单位违反本规定的：</w:t>
            </w:r>
          </w:p>
          <w:p w14:paraId="471FA44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w:t>
            </w:r>
          </w:p>
          <w:p w14:paraId="47D8C67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2.造成设施部分损坏的，责令改正，可处2000元以上5000元以下罚款；</w:t>
            </w:r>
          </w:p>
          <w:p w14:paraId="20A1609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3.造成设施大量损坏，影响使用的，责令改正，可处</w:t>
            </w:r>
            <w:r>
              <w:rPr>
                <w:rFonts w:hint="eastAsia"/>
              </w:rPr>
              <w:t>5000元以上10000元以下罚款。</w:t>
            </w:r>
          </w:p>
          <w:p w14:paraId="0CA4C5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lang w:eastAsia="zh-CN"/>
              </w:rPr>
              <w:t>（三）</w:t>
            </w:r>
            <w:r>
              <w:rPr>
                <w:rFonts w:hint="eastAsia" w:ascii="仿宋_GB2312" w:hAnsi="仿宋_GB2312" w:eastAsia="仿宋_GB2312" w:cs="仿宋_GB2312"/>
                <w:b/>
                <w:bCs/>
                <w:kern w:val="0"/>
                <w:sz w:val="22"/>
                <w:szCs w:val="22"/>
              </w:rPr>
              <w:t>在广播电视传输线路上接挂、调整、安装、插接收听、收视设备的违法行为</w:t>
            </w:r>
          </w:p>
          <w:p w14:paraId="78865C7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rPr>
              <w:t>个人违反本规定的：</w:t>
            </w:r>
          </w:p>
          <w:p w14:paraId="45C1C89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w:t>
            </w:r>
          </w:p>
          <w:p w14:paraId="2A3F67E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2.造成设施部分损坏的，责令改正，可处500元以上1000元以下罚款；</w:t>
            </w:r>
          </w:p>
          <w:p w14:paraId="3F40A49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3.造成设施大量损坏，影响使用的，责令改正，可处</w:t>
            </w:r>
            <w:r>
              <w:rPr>
                <w:rFonts w:hint="eastAsia"/>
              </w:rPr>
              <w:t>1000元以上2000元以下罚款。</w:t>
            </w:r>
          </w:p>
          <w:p w14:paraId="237130E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rPr>
              <w:t>单位违反本规定的：</w:t>
            </w:r>
          </w:p>
          <w:p w14:paraId="1DB1704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w:t>
            </w:r>
          </w:p>
          <w:p w14:paraId="214C8DA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110" w:firstLineChars="5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2.造成设施部分损坏的，责令改正，可处2000元以上5000元以下罚款；</w:t>
            </w:r>
          </w:p>
          <w:p w14:paraId="329FB770">
            <w:pPr>
              <w:keepNext w:val="0"/>
              <w:keepLines w:val="0"/>
              <w:pageBreakBefore w:val="0"/>
              <w:widowControl/>
              <w:kinsoku/>
              <w:wordWrap/>
              <w:overflowPunct/>
              <w:topLinePunct w:val="0"/>
              <w:autoSpaceDE/>
              <w:autoSpaceDN/>
              <w:bidi w:val="0"/>
              <w:adjustRightInd/>
              <w:snapToGrid/>
              <w:spacing w:line="240" w:lineRule="auto"/>
              <w:ind w:right="0" w:right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3.造成设施大量损坏，影响使用的，责令改正，可处</w:t>
            </w:r>
            <w:r>
              <w:rPr>
                <w:rFonts w:hint="eastAsia"/>
              </w:rPr>
              <w:t>5000元以上10000元以下罚款。</w:t>
            </w:r>
          </w:p>
          <w:p w14:paraId="3DD56AC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lang w:eastAsia="zh-CN"/>
              </w:rPr>
              <w:t>（四）</w:t>
            </w:r>
            <w:r>
              <w:rPr>
                <w:rFonts w:hint="eastAsia" w:ascii="仿宋_GB2312" w:hAnsi="仿宋_GB2312" w:eastAsia="仿宋_GB2312" w:cs="仿宋_GB2312"/>
                <w:b/>
                <w:bCs/>
                <w:kern w:val="0"/>
                <w:sz w:val="22"/>
                <w:szCs w:val="22"/>
              </w:rPr>
              <w:t>在天线场地敷设或者在架空传输线路上附挂电力、通信线路的违法行为</w:t>
            </w:r>
          </w:p>
          <w:p w14:paraId="1D6825F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rPr>
              <w:t>个人违反本规定的：</w:t>
            </w:r>
          </w:p>
          <w:p w14:paraId="2609316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w:t>
            </w:r>
          </w:p>
          <w:p w14:paraId="444873D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2.造成设施部分损坏的，责令改正，可处500元以上1000元以下罚款；</w:t>
            </w:r>
          </w:p>
          <w:p w14:paraId="6CFFADB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3.造成设施大量损坏，影响使用的，责令改正，可处</w:t>
            </w:r>
            <w:r>
              <w:rPr>
                <w:rFonts w:hint="eastAsia"/>
              </w:rPr>
              <w:t>1000元以上2000元以下罚款。</w:t>
            </w:r>
          </w:p>
          <w:p w14:paraId="56D2C31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b/>
                <w:bCs/>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b/>
                <w:bCs/>
                <w:kern w:val="0"/>
                <w:sz w:val="22"/>
                <w:szCs w:val="22"/>
              </w:rPr>
              <w:t>单位违反本规定的：</w:t>
            </w:r>
          </w:p>
          <w:p w14:paraId="39EBCC3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1.未造成设施损坏的，责令改正；</w:t>
            </w:r>
          </w:p>
          <w:p w14:paraId="3B26FA0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2.造成设施部分损坏的，责令改正，可处2000元以上5000元以下罚款；</w:t>
            </w:r>
          </w:p>
          <w:p w14:paraId="6BDFB80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220" w:firstLineChars="10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3.造成设施大量损坏，影响使用的，责令改正，可处</w:t>
            </w:r>
            <w:r>
              <w:rPr>
                <w:rFonts w:hint="eastAsia"/>
              </w:rPr>
              <w:t>5000元以上10000元以下罚款。</w:t>
            </w:r>
          </w:p>
        </w:tc>
      </w:tr>
      <w:tr w14:paraId="79D4C821">
        <w:tblPrEx>
          <w:tblCellMar>
            <w:top w:w="0" w:type="dxa"/>
            <w:left w:w="0" w:type="dxa"/>
            <w:bottom w:w="0" w:type="dxa"/>
            <w:right w:w="0" w:type="dxa"/>
          </w:tblCellMar>
        </w:tblPrEx>
        <w:trPr>
          <w:trHeight w:val="837" w:hRule="atLeast"/>
          <w:jc w:val="center"/>
        </w:trPr>
        <w:tc>
          <w:tcPr>
            <w:tcW w:w="7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DFFA8C">
            <w:pPr>
              <w:widowControl/>
              <w:jc w:val="center"/>
              <w:textAlignment w:val="center"/>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27</w:t>
            </w:r>
          </w:p>
        </w:tc>
        <w:tc>
          <w:tcPr>
            <w:tcW w:w="3441"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623FC370">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对非法转让宅基地或者非法转让土地建设住宅的行为的处罚</w:t>
            </w:r>
          </w:p>
        </w:tc>
        <w:tc>
          <w:tcPr>
            <w:tcW w:w="36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BB3D65">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《河北省农村宅基地管理办法》（2002年）第二十条</w:t>
            </w:r>
          </w:p>
        </w:tc>
        <w:tc>
          <w:tcPr>
            <w:tcW w:w="65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DCDB19">
            <w:pPr>
              <w:widowControl/>
              <w:jc w:val="left"/>
              <w:textAlignment w:val="center"/>
              <w:rPr>
                <w:rFonts w:hint="eastAsia" w:ascii="仿宋_GB2312" w:hAnsi="仿宋_GB2312" w:eastAsia="仿宋_GB2312" w:cs="仿宋_GB2312"/>
                <w:kern w:val="0"/>
                <w:sz w:val="22"/>
                <w:szCs w:val="22"/>
              </w:rPr>
            </w:pPr>
          </w:p>
        </w:tc>
      </w:tr>
      <w:tr w14:paraId="2AD60431">
        <w:tblPrEx>
          <w:tblCellMar>
            <w:top w:w="0" w:type="dxa"/>
            <w:left w:w="0" w:type="dxa"/>
            <w:bottom w:w="0" w:type="dxa"/>
            <w:right w:w="0" w:type="dxa"/>
          </w:tblCellMar>
        </w:tblPrEx>
        <w:trPr>
          <w:trHeight w:val="1617"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50C2ACEC">
            <w:pPr>
              <w:widowControl/>
              <w:jc w:val="center"/>
              <w:textAlignment w:val="center"/>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color w:val="000000"/>
                <w:kern w:val="0"/>
                <w:sz w:val="22"/>
                <w:szCs w:val="22"/>
                <w:lang w:val="en-US" w:eastAsia="zh-CN"/>
              </w:rPr>
              <w:t>28</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EA3179A">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对未按规定设置机构或者配备人员、主要负责人和安全管理人员未经考试合格、未按规定培训教育、未按规定制定预案或演练、特种作业人员未经培训并取得资格上岗作业的处罚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DC60B0A">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《中华人民共和国安全生产法》（2014年修改）第九十四条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CE5E13D">
            <w:pPr>
              <w:widowControl/>
              <w:numPr>
                <w:ilvl w:val="0"/>
                <w:numId w:val="0"/>
              </w:numPr>
              <w:jc w:val="left"/>
              <w:textAlignment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lang w:val="en-US" w:eastAsia="zh-CN"/>
              </w:rPr>
              <w:t xml:space="preserve">    </w:t>
            </w:r>
            <w:r>
              <w:rPr>
                <w:rFonts w:hint="eastAsia" w:ascii="仿宋_GB2312" w:hAnsi="仿宋_GB2312" w:eastAsia="仿宋_GB2312" w:cs="仿宋_GB2312"/>
                <w:b/>
                <w:bCs/>
                <w:kern w:val="0"/>
                <w:szCs w:val="21"/>
              </w:rPr>
              <w:t>生产经营单位未按照规定设置安全生产管理机构或者配备安全生产管理人员的。对生产经营单位和有关人员按以下标准予以处罚：</w:t>
            </w:r>
          </w:p>
          <w:p w14:paraId="7043A849">
            <w:pPr>
              <w:widowControl/>
              <w:ind w:firstLine="420" w:firstLineChars="20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除矿山、金属冶炼、建筑施工、道路运输单位和危险物品的生产、经营、储存以外的生产经营单位，其从业人员100人及以下（含100人），未配备专职或者兼职安全生产管理人员的，可以处2万元以下的罚款；逾期未改正的，责令停产停业整顿，并处5万元以上6万元以下的罚款，对其直接负责的主管人员和其他直接责任人员处1万元以上2万元以下的罚款；</w:t>
            </w:r>
          </w:p>
          <w:p w14:paraId="503E07C1">
            <w:pPr>
              <w:widowControl/>
              <w:ind w:firstLine="420" w:firstLineChars="20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除矿山、金属冶炼、建筑施工、道路运输单位和危险物品的生产、经营、储存以外的生产经营单位，其从业人员超过100人，未设置安全生产管理机构或者配备专职安全生产管理人员的，可以处2万元以上3万元以下的罚款；逾期未改正的，责令停产停业整顿，并处6万元以上7万元以下的罚款，对其直接负责的主管人员和其他直接责任人员处1万元以上2万元以下的罚款；</w:t>
            </w:r>
          </w:p>
          <w:p w14:paraId="606015C4">
            <w:pPr>
              <w:widowControl/>
              <w:ind w:firstLine="420" w:firstLineChars="20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矿山、金属冶炼、建筑施工、道路运输单位和危险物品的生产、经营、储存单位，其从业人员30人及以下（含30人），未按规定设置安全生产管理机构或者配备专职安全生产管理人员的，可以处1万元以上3万元以下的罚款；逾期未改正的，责令停产停业整顿，并处7万元以上8万元以下的罚款，对其直接负责的主管人员和其他直接责任人员处1万元以上2万元以下的罚款；</w:t>
            </w:r>
          </w:p>
          <w:p w14:paraId="34C426E3">
            <w:pPr>
              <w:widowControl/>
              <w:ind w:firstLine="420" w:firstLineChars="20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矿山、金属冶炼、建筑施工、道路运输单位和危险物品的生产、经营、储存单位，其从业人员超过30人，未按规定设置安全生产管理机构或者配备专职安全生产管理人员的，可以处3万元以上5万元以下的罚款；逾期未改正的，责令停产停业整顿，并处8万元以上10万元以下的罚款，对其直接负责的主管人员和其他直接责任人员处1万元以上2万元以下的罚款。</w:t>
            </w:r>
          </w:p>
          <w:p w14:paraId="7319CFBF">
            <w:pPr>
              <w:spacing w:line="355" w:lineRule="exact"/>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lang w:val="en-US" w:eastAsia="zh-CN"/>
              </w:rPr>
              <w:t xml:space="preserve">    </w:t>
            </w:r>
            <w:r>
              <w:rPr>
                <w:rFonts w:hint="eastAsia" w:ascii="仿宋_GB2312" w:hAnsi="仿宋_GB2312" w:eastAsia="仿宋_GB2312" w:cs="仿宋_GB2312"/>
                <w:b/>
                <w:bCs/>
                <w:kern w:val="0"/>
                <w:szCs w:val="21"/>
              </w:rPr>
              <w:t>危险物品的生产、经营、储存单位以及矿山、金属冶炼、建筑施工、道路运输单位的主要负责人和安全生产管理人员未按照规定经考核合格的。对生产经营单位和有关人员按以下标准予以处罚：</w:t>
            </w:r>
          </w:p>
          <w:p w14:paraId="5BD7E313">
            <w:pPr>
              <w:widowControl/>
              <w:ind w:firstLine="420" w:firstLineChars="20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安全生产管理人员有1人未按照规定考核合格的，责令限期改正，可以处2万元以下的罚款；逾期未改正的，责令停产停业整顿，并处5万元以上7万元以下的罚款，对其直接负责的主管人员和其他直接责任人员处1万元以上2万元以下的罚款；</w:t>
            </w:r>
          </w:p>
          <w:p w14:paraId="5AFF5785">
            <w:pPr>
              <w:keepNext w:val="0"/>
              <w:keepLines w:val="0"/>
              <w:pageBreakBefore w:val="0"/>
              <w:widowControl w:val="0"/>
              <w:kinsoku/>
              <w:wordWrap/>
              <w:overflowPunct/>
              <w:topLinePunct w:val="0"/>
              <w:autoSpaceDE/>
              <w:autoSpaceDN/>
              <w:bidi w:val="0"/>
              <w:adjustRightInd/>
              <w:snapToGrid/>
              <w:ind w:left="0" w:leftChars="0" w:right="-1132" w:rightChars="-539" w:firstLine="420" w:firstLineChars="200"/>
              <w:jc w:val="lef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安全生产管理人员有2人未按照规定考核合格的，责令限期改正，可以处2万元以上4万元以下的罚款；逾期未改正的，责令停产停业整顿，并处7万元以上9万元以下的罚款，对其直接负责的主管人员和其他直接责任人员处1万元以上2万元以下的罚款；</w:t>
            </w:r>
          </w:p>
          <w:p w14:paraId="12451BA3">
            <w:pPr>
              <w:keepNext w:val="0"/>
              <w:keepLines w:val="0"/>
              <w:pageBreakBefore w:val="0"/>
              <w:widowControl w:val="0"/>
              <w:kinsoku/>
              <w:wordWrap/>
              <w:overflowPunct/>
              <w:topLinePunct w:val="0"/>
              <w:autoSpaceDE/>
              <w:autoSpaceDN/>
              <w:bidi w:val="0"/>
              <w:adjustRightInd/>
              <w:snapToGrid/>
              <w:ind w:left="0" w:leftChars="0" w:right="-1132" w:rightChars="-539" w:firstLine="420" w:firstLineChars="200"/>
              <w:jc w:val="lef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安全生产管理人员有3人以上或者主要负责人未按照规定考核合格的，责令限期改正，可以处4万元以上5万元以下的罚款；逾期未改正的，责令停产停业整顿，并处9万元以上10万元以下的罚款，对其直接负责的主管人员和其他直接责任人员处1万元以上2万元以下的罚款。</w:t>
            </w:r>
          </w:p>
          <w:p w14:paraId="45A7F2E3">
            <w:pPr>
              <w:keepNext w:val="0"/>
              <w:keepLines w:val="0"/>
              <w:pageBreakBefore w:val="0"/>
              <w:widowControl w:val="0"/>
              <w:kinsoku/>
              <w:wordWrap/>
              <w:overflowPunct/>
              <w:topLinePunct w:val="0"/>
              <w:autoSpaceDE/>
              <w:autoSpaceDN/>
              <w:bidi w:val="0"/>
              <w:adjustRightInd/>
              <w:snapToGrid/>
              <w:spacing w:line="355" w:lineRule="exact"/>
              <w:ind w:left="0" w:leftChars="0" w:right="-1132" w:rightChars="-539"/>
              <w:textAlignment w:val="auto"/>
              <w:outlineLvl w:val="9"/>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lang w:val="en-US" w:eastAsia="zh-CN"/>
              </w:rPr>
              <w:t xml:space="preserve">    </w:t>
            </w:r>
            <w:r>
              <w:rPr>
                <w:rFonts w:hint="eastAsia" w:ascii="仿宋_GB2312" w:hAnsi="仿宋_GB2312" w:eastAsia="仿宋_GB2312" w:cs="仿宋_GB2312"/>
                <w:b/>
                <w:bCs/>
                <w:kern w:val="0"/>
                <w:szCs w:val="21"/>
              </w:rPr>
              <w:t>未按照规定对从业人员、被派遣劳动者、实习学生进行安全生产教育和培训的。对生产经营单位和有关人员按以下标准予以处罚：</w:t>
            </w:r>
          </w:p>
          <w:p w14:paraId="11B3EBE6">
            <w:pPr>
              <w:keepNext w:val="0"/>
              <w:keepLines w:val="0"/>
              <w:pageBreakBefore w:val="0"/>
              <w:widowControl w:val="0"/>
              <w:tabs>
                <w:tab w:val="left" w:pos="6520"/>
              </w:tabs>
              <w:kinsoku/>
              <w:wordWrap/>
              <w:overflowPunct/>
              <w:topLinePunct w:val="0"/>
              <w:autoSpaceDE/>
              <w:autoSpaceDN/>
              <w:bidi w:val="0"/>
              <w:adjustRightInd/>
              <w:snapToGrid/>
              <w:ind w:left="0" w:leftChars="0" w:right="-1132" w:rightChars="-539" w:firstLine="420" w:firstLineChars="200"/>
              <w:jc w:val="lef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从业人员、被派遣劳动者、实习学生中，未按照规定进行安全生产教育和培训的人员数分别占相应培训人数不足10%的，或者总人数不足10人的生产经营单位，未对上述人员进行安全生产教育和培训的，可以处2万元以下的罚款；逾期未改正的，责令停产停业整顿，并处5万元以上6万元以下的罚款，对其直接负责的主管人员和其他直接责任人员处1万元以上2万元以下的罚款；</w:t>
            </w:r>
          </w:p>
          <w:p w14:paraId="0EC89688">
            <w:pPr>
              <w:keepNext w:val="0"/>
              <w:keepLines w:val="0"/>
              <w:pageBreakBefore w:val="0"/>
              <w:widowControl w:val="0"/>
              <w:kinsoku/>
              <w:wordWrap/>
              <w:overflowPunct/>
              <w:topLinePunct w:val="0"/>
              <w:autoSpaceDE/>
              <w:autoSpaceDN/>
              <w:bidi w:val="0"/>
              <w:adjustRightInd/>
              <w:snapToGrid/>
              <w:ind w:left="0" w:leftChars="0" w:right="-1132" w:rightChars="-539" w:firstLine="420" w:firstLineChars="200"/>
              <w:jc w:val="lef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2.从业人员、被派遣劳动者、实习学生中，未按照规定进行安全生产教育和培训的人员数分别占相应培训人数的10%以上不足30%的，可以处2万元以上4万元以下的罚款；逾</w:t>
            </w:r>
            <w:bookmarkStart w:id="0" w:name="_GoBack"/>
            <w:bookmarkEnd w:id="0"/>
            <w:r>
              <w:rPr>
                <w:rFonts w:hint="eastAsia" w:ascii="仿宋_GB2312" w:hAnsi="仿宋_GB2312" w:eastAsia="仿宋_GB2312" w:cs="仿宋_GB2312"/>
                <w:kern w:val="0"/>
                <w:szCs w:val="21"/>
              </w:rPr>
              <w:t>期未改正的，责令停产停业整顿，并处6万元以上8万元以下的罚款，对其直接负责的主管人员和其他直接责任人员处1万元以上2万元以下的罚款；</w:t>
            </w:r>
          </w:p>
          <w:p w14:paraId="51A1FEAA">
            <w:pPr>
              <w:keepNext w:val="0"/>
              <w:keepLines w:val="0"/>
              <w:pageBreakBefore w:val="0"/>
              <w:widowControl w:val="0"/>
              <w:kinsoku/>
              <w:wordWrap/>
              <w:overflowPunct/>
              <w:topLinePunct w:val="0"/>
              <w:autoSpaceDE/>
              <w:autoSpaceDN/>
              <w:bidi w:val="0"/>
              <w:adjustRightInd/>
              <w:snapToGrid/>
              <w:ind w:left="0" w:leftChars="0" w:right="-1132" w:rightChars="-539" w:firstLine="420" w:firstLineChars="200"/>
              <w:jc w:val="lef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从业人员、被派遣劳动者、实习学生中，未按照规定进行安全生产教育和培训的人员数分别占相应培训人数的30%以上的，可以处4万元以上5万元以下的罚款；逾期未改正的，责令停产停业整顿，并处8万元以上10万元以下的罚款，对其直接负责的主管人员和其他直接责任人员处1万元以上2万元以下的罚款。</w:t>
            </w:r>
          </w:p>
          <w:p w14:paraId="465A7C52">
            <w:pPr>
              <w:keepNext w:val="0"/>
              <w:keepLines w:val="0"/>
              <w:pageBreakBefore w:val="0"/>
              <w:widowControl w:val="0"/>
              <w:kinsoku/>
              <w:wordWrap/>
              <w:overflowPunct/>
              <w:topLinePunct w:val="0"/>
              <w:autoSpaceDE/>
              <w:autoSpaceDN/>
              <w:bidi w:val="0"/>
              <w:adjustRightInd/>
              <w:snapToGrid/>
              <w:ind w:left="0" w:leftChars="0" w:right="-1132" w:rightChars="-539"/>
              <w:jc w:val="left"/>
              <w:textAlignment w:val="auto"/>
              <w:outlineLvl w:val="9"/>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lang w:val="en-US" w:eastAsia="zh-CN"/>
              </w:rPr>
              <w:t xml:space="preserve">    </w:t>
            </w:r>
            <w:r>
              <w:rPr>
                <w:rFonts w:hint="eastAsia" w:ascii="仿宋_GB2312" w:hAnsi="仿宋_GB2312" w:eastAsia="仿宋_GB2312" w:cs="仿宋_GB2312"/>
                <w:b/>
                <w:bCs/>
                <w:kern w:val="0"/>
                <w:szCs w:val="21"/>
              </w:rPr>
              <w:t>未按照规定制定生产安全事故应急救援预案或者未定期组织演练的。对生产经营单位和有关人员按以下标准予以处罚：</w:t>
            </w:r>
          </w:p>
          <w:p w14:paraId="78501370">
            <w:pPr>
              <w:keepNext w:val="0"/>
              <w:keepLines w:val="0"/>
              <w:pageBreakBefore w:val="0"/>
              <w:widowControl w:val="0"/>
              <w:kinsoku/>
              <w:wordWrap/>
              <w:overflowPunct/>
              <w:topLinePunct w:val="0"/>
              <w:autoSpaceDE/>
              <w:autoSpaceDN/>
              <w:bidi w:val="0"/>
              <w:adjustRightInd/>
              <w:snapToGrid/>
              <w:ind w:left="0" w:leftChars="0" w:right="-1132" w:rightChars="-539" w:firstLine="420" w:firstLineChars="200"/>
              <w:jc w:val="lef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制定生产安全事故应急救援预案但未按规定定期组织开展演练的，责令限期改正，可以处2万元以下的罚款；逾期未改正的，责令停产停业整顿，并处5万元以上7万元以下的罚款，对其直接负责的主管人员和其他直接责任人员处1万元以上2万元以下的罚款；</w:t>
            </w:r>
          </w:p>
          <w:p w14:paraId="537645BD">
            <w:pPr>
              <w:keepNext w:val="0"/>
              <w:keepLines w:val="0"/>
              <w:pageBreakBefore w:val="0"/>
              <w:widowControl w:val="0"/>
              <w:kinsoku/>
              <w:wordWrap/>
              <w:overflowPunct/>
              <w:topLinePunct w:val="0"/>
              <w:autoSpaceDE/>
              <w:autoSpaceDN/>
              <w:bidi w:val="0"/>
              <w:adjustRightInd/>
              <w:snapToGrid/>
              <w:ind w:left="0" w:leftChars="0" w:right="-1132" w:rightChars="-539" w:firstLine="420" w:firstLineChars="200"/>
              <w:jc w:val="lef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未按照规定制定生产安全事故应急救援预案的，责令限期改正，可以处2万元以上5万元以下的罚款；逾期未改正的，责令停产停业整顿，并处7万元以上10万元以下的罚款，对其直接负责的主管人员和其他直接责任人员处1万元以上2万元以下的罚款。</w:t>
            </w:r>
          </w:p>
          <w:p w14:paraId="3E2B6B2E">
            <w:pPr>
              <w:keepNext w:val="0"/>
              <w:keepLines w:val="0"/>
              <w:pageBreakBefore w:val="0"/>
              <w:widowControl w:val="0"/>
              <w:kinsoku/>
              <w:wordWrap/>
              <w:overflowPunct/>
              <w:topLinePunct w:val="0"/>
              <w:autoSpaceDE/>
              <w:autoSpaceDN/>
              <w:bidi w:val="0"/>
              <w:adjustRightInd/>
              <w:snapToGrid/>
              <w:ind w:left="0" w:leftChars="0" w:right="-1132" w:rightChars="-539"/>
              <w:jc w:val="left"/>
              <w:textAlignment w:val="auto"/>
              <w:outlineLvl w:val="9"/>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lang w:val="en-US" w:eastAsia="zh-CN"/>
              </w:rPr>
              <w:t xml:space="preserve">    </w:t>
            </w:r>
            <w:r>
              <w:rPr>
                <w:rFonts w:hint="eastAsia" w:ascii="仿宋_GB2312" w:hAnsi="仿宋_GB2312" w:eastAsia="仿宋_GB2312" w:cs="仿宋_GB2312"/>
                <w:b/>
                <w:bCs/>
                <w:kern w:val="0"/>
                <w:szCs w:val="21"/>
              </w:rPr>
              <w:t>特种作业人员未按照规定经专门的安全作业培训并取得相应资格，上岗作业的。对生产经营单位和有关人员按以下标准予以处罚：</w:t>
            </w:r>
          </w:p>
          <w:p w14:paraId="7F2AEFDD">
            <w:pPr>
              <w:keepNext w:val="0"/>
              <w:keepLines w:val="0"/>
              <w:pageBreakBefore w:val="0"/>
              <w:widowControl w:val="0"/>
              <w:kinsoku/>
              <w:wordWrap/>
              <w:overflowPunct/>
              <w:topLinePunct w:val="0"/>
              <w:autoSpaceDE/>
              <w:autoSpaceDN/>
              <w:bidi w:val="0"/>
              <w:adjustRightInd/>
              <w:snapToGrid/>
              <w:ind w:left="0" w:leftChars="0" w:right="-1132" w:rightChars="-539" w:firstLine="420" w:firstLineChars="200"/>
              <w:jc w:val="lef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有1名特种作业人员未按照规定经专门的安全作业培训并取得相应资格，上岗作业的，责令限期改正，可以处2万元以下的罚款；逾期未改正的，责令停产停业整顿，并处5万元以上7万元以下的罚款，对其直接负责的主管人员和其他直接责任人员处1万元以上2万元以下的罚款；</w:t>
            </w:r>
          </w:p>
          <w:p w14:paraId="10B9AE46">
            <w:pPr>
              <w:keepNext w:val="0"/>
              <w:keepLines w:val="0"/>
              <w:pageBreakBefore w:val="0"/>
              <w:widowControl w:val="0"/>
              <w:kinsoku/>
              <w:wordWrap/>
              <w:overflowPunct/>
              <w:topLinePunct w:val="0"/>
              <w:autoSpaceDE/>
              <w:autoSpaceDN/>
              <w:bidi w:val="0"/>
              <w:adjustRightInd/>
              <w:snapToGrid/>
              <w:ind w:left="0" w:leftChars="0" w:right="-1132" w:rightChars="-539" w:firstLine="420" w:firstLineChars="200"/>
              <w:jc w:val="lef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有2至4名特种作业人员未按照规定经专门的安全作业培训并取得相应资格，上岗作业的，责令限期改正，可以处2万元以上4万元以下的罚款；逾期未改正的，责令停产停业整顿，并处7万元以上9万元以下的罚款，对其直接负责的主管人员和其他直接责任人员处1万元以上2万元以下的罚款；</w:t>
            </w:r>
          </w:p>
          <w:p w14:paraId="56140958">
            <w:pPr>
              <w:keepNext w:val="0"/>
              <w:keepLines w:val="0"/>
              <w:pageBreakBefore w:val="0"/>
              <w:widowControl w:val="0"/>
              <w:kinsoku/>
              <w:wordWrap/>
              <w:overflowPunct/>
              <w:topLinePunct w:val="0"/>
              <w:autoSpaceDE/>
              <w:autoSpaceDN/>
              <w:bidi w:val="0"/>
              <w:adjustRightInd/>
              <w:snapToGrid/>
              <w:ind w:left="0" w:leftChars="0" w:right="-1132" w:rightChars="-539"/>
              <w:jc w:val="left"/>
              <w:textAlignment w:val="auto"/>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Cs w:val="21"/>
              </w:rPr>
              <w:t>3.有5名以上特种作业人员未按照规定经专门的安全作业培训并取得相应资格，上岗作业的，责令限期改正，可以处4万元以上5万元以下的罚款；逾期未改正的，责令停产停业整顿，并处9万元以上10万元以下的罚款，对其直接负责的主管人员和其他直接责任人员处1万元以上2万元以下的罚款。</w:t>
            </w:r>
          </w:p>
        </w:tc>
      </w:tr>
      <w:tr w14:paraId="7E3B5FC0">
        <w:tblPrEx>
          <w:tblCellMar>
            <w:top w:w="0" w:type="dxa"/>
            <w:left w:w="0" w:type="dxa"/>
            <w:bottom w:w="0" w:type="dxa"/>
            <w:right w:w="0" w:type="dxa"/>
          </w:tblCellMar>
        </w:tblPrEx>
        <w:trPr>
          <w:trHeight w:val="684"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1BD5085C">
            <w:pPr>
              <w:widowControl/>
              <w:spacing w:line="280" w:lineRule="exact"/>
              <w:jc w:val="center"/>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color w:val="000000"/>
                <w:kern w:val="0"/>
                <w:sz w:val="22"/>
                <w:szCs w:val="22"/>
                <w:lang w:val="en-US" w:eastAsia="zh-CN"/>
              </w:rPr>
              <w:t>29</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7138B53">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对违规发包、出租的处罚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7636C0F">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《中华人民共和国安全生产法》（2014年修改）第一百条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BA7D5C1">
            <w:pPr>
              <w:widowControl/>
              <w:jc w:val="left"/>
              <w:textAlignment w:val="center"/>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责令限期改正，对生产经营单位和有关人员按以下标准予以处罚：</w:t>
            </w:r>
          </w:p>
          <w:p w14:paraId="6420E722">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1.没有违法所得的，对生产经营单位处10万元以上15万元以下的罚款；对其直接负责的主管人员和其他直接责任人员处1万元的罚款；</w:t>
            </w:r>
          </w:p>
          <w:p w14:paraId="71835EE6">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2.违法所得不足10万元的，没收违法所得，对生产经营单位并处15万元以上20万元以下的罚款；对其直接负责的主管人员和其他直接责任人员处1万元以上2万元以下的罚款；</w:t>
            </w:r>
          </w:p>
          <w:p w14:paraId="5954EAE1">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3.违法所得10万元以上不足20万元的，没收违法所得，对生产经营单位并处违法所得2-3倍的罚款；对其直接负责的主管人员和其他直接责任人员处1万元以上2万元以下的罚款；</w:t>
            </w:r>
          </w:p>
          <w:p w14:paraId="563B5E95">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4.违法所得20万元以上的，没收违法所得，对生产经营单位并处违法所得4-5倍的罚款；对其直接负责的主管人员和其他直接责任人员处1万元以上2万元以下的罚款。</w:t>
            </w:r>
          </w:p>
        </w:tc>
      </w:tr>
      <w:tr w14:paraId="5F74144D">
        <w:tblPrEx>
          <w:tblCellMar>
            <w:top w:w="0" w:type="dxa"/>
            <w:left w:w="0" w:type="dxa"/>
            <w:bottom w:w="0" w:type="dxa"/>
            <w:right w:w="0" w:type="dxa"/>
          </w:tblCellMar>
        </w:tblPrEx>
        <w:trPr>
          <w:trHeight w:val="1083"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8ED1BCD">
            <w:pPr>
              <w:widowControl/>
              <w:spacing w:line="280" w:lineRule="exact"/>
              <w:jc w:val="center"/>
              <w:rPr>
                <w:rFonts w:hint="default" w:ascii="仿宋_GB2312" w:hAnsi="仿宋_GB2312" w:eastAsia="仿宋_GB2312" w:cs="仿宋_GB2312"/>
                <w:color w:val="000000"/>
                <w:kern w:val="0"/>
                <w:sz w:val="22"/>
                <w:szCs w:val="22"/>
                <w:lang w:val="en-US" w:eastAsia="zh-CN" w:bidi="ar-SA"/>
              </w:rPr>
            </w:pPr>
            <w:r>
              <w:rPr>
                <w:rFonts w:hint="eastAsia" w:ascii="仿宋_GB2312" w:hAnsi="仿宋_GB2312" w:eastAsia="仿宋_GB2312" w:cs="仿宋_GB2312"/>
                <w:color w:val="000000"/>
                <w:kern w:val="0"/>
                <w:sz w:val="22"/>
                <w:szCs w:val="22"/>
                <w:lang w:val="en-US" w:eastAsia="zh-CN"/>
              </w:rPr>
              <w:t>30</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26DD14A">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对未签订安全生产管理协议或者未指定专职安全生产管理人员进行安全检查与协调的处罚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E420688">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《中华人民共和国安全生产法》（2014年修改）第一百零一条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34A8DCE">
            <w:pPr>
              <w:widowControl/>
              <w:jc w:val="left"/>
              <w:textAlignment w:val="center"/>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两个以上生产经营单位在同一作业区域内进行可能危及对方安全生产的生产经营活动，未签订安全生产管理协议或者未指定专职安全生产管理人员进行安全检查与协调的。分别对相关生产经营单位和有关人员按以下标准予以处罚：</w:t>
            </w:r>
          </w:p>
          <w:p w14:paraId="29049CFA">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1.未指定专职安全生产管理人员进行安全检查与协调的，责令限期改正，可以处2万元以下的罚款，对其直接负责的主管人员和其他直接责任人员可以处1万元以下的罚款；逾期未改正的，责令停产停业；</w:t>
            </w:r>
          </w:p>
          <w:p w14:paraId="44C6BA36">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2.未签订安全生产管理协议的，责令限期改正，可以处2万元以上4万元以下的罚款，对其直接负责的主管人员和其他直接责任人员可以处1万元以下的罚款；逾期未改正的，责令停产停业；</w:t>
            </w:r>
          </w:p>
          <w:p w14:paraId="5AD5E371">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既未指定专职安全生产管理人员进行安全检查与协调，又未签订安全生产管理协议的，责令限期改正，可以处4万元以上5万元以下的罚款，对其直接负责的主管人员和其他直接责任人员可以处1万元以下的罚款；逾期未改正的，责令停产停业。</w:t>
            </w:r>
          </w:p>
        </w:tc>
      </w:tr>
      <w:tr w14:paraId="2535B831">
        <w:tblPrEx>
          <w:tblCellMar>
            <w:top w:w="0" w:type="dxa"/>
            <w:left w:w="0" w:type="dxa"/>
            <w:bottom w:w="0" w:type="dxa"/>
            <w:right w:w="0" w:type="dxa"/>
          </w:tblCellMar>
        </w:tblPrEx>
        <w:trPr>
          <w:trHeight w:val="1420"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1737780C">
            <w:pPr>
              <w:widowControl/>
              <w:spacing w:line="280" w:lineRule="exact"/>
              <w:jc w:val="center"/>
              <w:rPr>
                <w:rFonts w:hint="default" w:ascii="仿宋_GB2312" w:hAnsi="仿宋_GB2312" w:eastAsia="仿宋_GB2312" w:cs="仿宋_GB2312"/>
                <w:color w:val="000000"/>
                <w:kern w:val="0"/>
                <w:sz w:val="22"/>
                <w:szCs w:val="22"/>
                <w:lang w:val="en-US" w:eastAsia="zh-CN" w:bidi="ar-SA"/>
              </w:rPr>
            </w:pPr>
            <w:r>
              <w:rPr>
                <w:rFonts w:hint="eastAsia" w:ascii="仿宋_GB2312" w:hAnsi="仿宋_GB2312" w:eastAsia="仿宋_GB2312" w:cs="仿宋_GB2312"/>
                <w:color w:val="000000"/>
                <w:kern w:val="0"/>
                <w:sz w:val="22"/>
                <w:szCs w:val="22"/>
                <w:lang w:val="en-US" w:eastAsia="zh-CN"/>
              </w:rPr>
              <w:t>31</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C46FB7C">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对“二合一”或距离不符合安全要求、生产经营场所和员工宿舍出口不符合要求的处罚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4A1DB73">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《中华人民共和国安全生产法》（2014年修改）第一百零二条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AFD923A">
            <w:pPr>
              <w:widowControl/>
              <w:numPr>
                <w:ilvl w:val="0"/>
                <w:numId w:val="0"/>
              </w:numPr>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lang w:val="en-US" w:eastAsia="zh-CN"/>
              </w:rPr>
              <w:t xml:space="preserve">    </w:t>
            </w:r>
            <w:r>
              <w:rPr>
                <w:rFonts w:hint="eastAsia" w:ascii="仿宋_GB2312" w:hAnsi="仿宋_GB2312" w:eastAsia="仿宋_GB2312" w:cs="仿宋_GB2312"/>
                <w:b/>
                <w:bCs/>
                <w:kern w:val="0"/>
                <w:szCs w:val="21"/>
              </w:rPr>
              <w:t>生产、经营、储存、使用危险物品的车间、商店、仓库与员工宿舍在同一座建筑内，或者与员工宿舍的距离不符合安全要求的。对生产经营单位和有关人员按以下标准处以罚款：</w:t>
            </w:r>
          </w:p>
          <w:p w14:paraId="62964765">
            <w:pPr>
              <w:widowControl/>
              <w:ind w:firstLine="420" w:firstLineChars="20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1.生产、经营、储存、使用危险物品的车间、商店、仓库与员工宿舍的距离不符合安全要求的，可以处2万元以下的罚款，对其直接负责的主管人员和其他直接责任人员可以处1万元以下的罚款；</w:t>
            </w:r>
          </w:p>
          <w:p w14:paraId="6E90A1DF">
            <w:pPr>
              <w:widowControl/>
              <w:ind w:firstLine="420" w:firstLineChars="200"/>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Cs w:val="21"/>
              </w:rPr>
              <w:t>2.生产、经营、储存、使用危险物品的车间、商店、仓库与员工宿舍在同一座建筑内的，可以处2万元以上5万元以下的罚款，对其直接负责的主管人员和其他直接责任人员可以处1万元以下的罚款。</w:t>
            </w:r>
          </w:p>
        </w:tc>
      </w:tr>
      <w:tr w14:paraId="3EB7E3B5">
        <w:tblPrEx>
          <w:tblCellMar>
            <w:top w:w="0" w:type="dxa"/>
            <w:left w:w="0" w:type="dxa"/>
            <w:bottom w:w="0" w:type="dxa"/>
            <w:right w:w="0" w:type="dxa"/>
          </w:tblCellMar>
        </w:tblPrEx>
        <w:trPr>
          <w:trHeight w:val="1411"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71AF5C9A">
            <w:pPr>
              <w:widowControl/>
              <w:spacing w:line="280" w:lineRule="exact"/>
              <w:jc w:val="center"/>
              <w:rPr>
                <w:rFonts w:hint="default" w:ascii="仿宋_GB2312" w:hAnsi="仿宋_GB2312" w:eastAsia="仿宋_GB2312" w:cs="仿宋_GB2312"/>
                <w:color w:val="000000"/>
                <w:kern w:val="0"/>
                <w:sz w:val="22"/>
                <w:szCs w:val="22"/>
                <w:lang w:val="en-US" w:eastAsia="zh-CN" w:bidi="ar-SA"/>
              </w:rPr>
            </w:pPr>
            <w:r>
              <w:rPr>
                <w:rFonts w:hint="eastAsia" w:ascii="仿宋_GB2312" w:hAnsi="仿宋_GB2312" w:eastAsia="仿宋_GB2312" w:cs="仿宋_GB2312"/>
                <w:color w:val="000000"/>
                <w:kern w:val="0"/>
                <w:sz w:val="22"/>
                <w:szCs w:val="22"/>
                <w:lang w:val="en-US" w:eastAsia="zh-CN"/>
              </w:rPr>
              <w:t>32</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FBF2B61">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对订立免除或减轻责任协议的处罚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BFA4AE1">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《中华人民共和国安全生产法》（2014年修改）第一百零三条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45C8DF2">
            <w:pPr>
              <w:widowControl/>
              <w:numPr>
                <w:ilvl w:val="0"/>
                <w:numId w:val="0"/>
              </w:numPr>
              <w:jc w:val="left"/>
              <w:textAlignment w:val="center"/>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lang w:val="en-US" w:eastAsia="zh-CN"/>
              </w:rPr>
              <w:t xml:space="preserve">    </w:t>
            </w:r>
            <w:r>
              <w:rPr>
                <w:rFonts w:hint="eastAsia" w:ascii="仿宋_GB2312" w:hAnsi="仿宋_GB2312" w:eastAsia="仿宋_GB2312" w:cs="仿宋_GB2312"/>
                <w:b/>
                <w:bCs/>
                <w:kern w:val="0"/>
                <w:szCs w:val="21"/>
              </w:rPr>
              <w:t>生产经营单位与从业人员订立协议，免除或者减轻其对从业人员因生产安全事故伤亡依法应承担的责任的。对主要负责人、个人经营投资人按以下标准处以罚款：</w:t>
            </w:r>
          </w:p>
          <w:p w14:paraId="37F7CD52">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1.与从业人员订立协议，减轻其对从业人员因生产安全事故受伤依法应承担责任的，处2万元以上3万元以下的罚款；</w:t>
            </w:r>
          </w:p>
          <w:p w14:paraId="45B667AF">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2.与从业人员订立协议，减轻其对从业人员因生产安全事故死亡依法应承担责任的，处3万元以上5万元以下的罚款；</w:t>
            </w:r>
          </w:p>
          <w:p w14:paraId="1E6852CF">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3.与从业人员订立协议，免除其对从业人员因生产安全事故受伤依法应承担责任的，处5万元以上8万元以下的罚款；</w:t>
            </w:r>
          </w:p>
          <w:p w14:paraId="5B973B70">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4.与从业人员订立协议，免除其对从业人员因生产安全事故死亡依法应承担责任的，处5万元以上10万元以下的罚款。</w:t>
            </w:r>
          </w:p>
        </w:tc>
      </w:tr>
      <w:tr w14:paraId="2D2A43CD">
        <w:tblPrEx>
          <w:tblCellMar>
            <w:top w:w="0" w:type="dxa"/>
            <w:left w:w="0" w:type="dxa"/>
            <w:bottom w:w="0" w:type="dxa"/>
            <w:right w:w="0" w:type="dxa"/>
          </w:tblCellMar>
        </w:tblPrEx>
        <w:trPr>
          <w:trHeight w:val="2581"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19370A80">
            <w:pPr>
              <w:widowControl/>
              <w:spacing w:line="280" w:lineRule="exact"/>
              <w:jc w:val="center"/>
              <w:rPr>
                <w:rFonts w:hint="default" w:ascii="仿宋_GB2312" w:hAnsi="仿宋_GB2312" w:eastAsia="仿宋_GB2312" w:cs="仿宋_GB2312"/>
                <w:color w:val="000000"/>
                <w:kern w:val="0"/>
                <w:sz w:val="22"/>
                <w:szCs w:val="22"/>
                <w:lang w:val="en-US" w:eastAsia="zh-CN" w:bidi="ar-SA"/>
              </w:rPr>
            </w:pPr>
            <w:r>
              <w:rPr>
                <w:rFonts w:hint="eastAsia" w:ascii="仿宋_GB2312" w:hAnsi="仿宋_GB2312" w:eastAsia="仿宋_GB2312" w:cs="仿宋_GB2312"/>
                <w:color w:val="000000"/>
                <w:kern w:val="0"/>
                <w:sz w:val="22"/>
                <w:szCs w:val="22"/>
                <w:lang w:val="en-US" w:eastAsia="zh-CN"/>
              </w:rPr>
              <w:t>33</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E8DB22C">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生产经营单位未按照规定进行安全检查、风险因素辨识管控、事故隐患排查的，或者对发现的事故隐患和问题未制定整改方案计划的；或者未采取措施消除事故隐患的；微小企业未查找或者未消除作业岗位危险因素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8129066">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《河北省安全生产条例》（2017年1月修订）第七十三条</w:t>
            </w:r>
            <w:r>
              <w:rPr>
                <w:rFonts w:hint="eastAsia" w:ascii="仿宋_GB2312" w:hAnsi="仿宋_GB2312" w:eastAsia="仿宋_GB2312" w:cs="仿宋_GB2312"/>
                <w:kern w:val="0"/>
                <w:sz w:val="22"/>
                <w:szCs w:val="22"/>
              </w:rPr>
              <w:br w:type="textWrapping"/>
            </w:r>
            <w:r>
              <w:rPr>
                <w:rFonts w:hint="eastAsia" w:ascii="仿宋_GB2312" w:hAnsi="仿宋_GB2312" w:eastAsia="仿宋_GB2312" w:cs="仿宋_GB2312"/>
                <w:kern w:val="0"/>
                <w:sz w:val="22"/>
                <w:szCs w:val="22"/>
              </w:rPr>
              <w:t>《</w:t>
            </w:r>
            <w:r>
              <w:rPr>
                <w:rFonts w:hint="eastAsia" w:ascii="仿宋_GB2312" w:hAnsi="仿宋_GB2312" w:eastAsia="仿宋_GB2312" w:cs="仿宋_GB2312"/>
              </w:rPr>
              <w:t>河北省安全生产风险管控与隐患治理规定</w:t>
            </w:r>
            <w:r>
              <w:rPr>
                <w:rFonts w:hint="eastAsia" w:ascii="仿宋_GB2312" w:hAnsi="仿宋_GB2312" w:eastAsia="仿宋_GB2312" w:cs="仿宋_GB2312"/>
                <w:kern w:val="0"/>
                <w:sz w:val="22"/>
                <w:szCs w:val="22"/>
              </w:rPr>
              <w:t>》（省政府令[2018]第2号）第二十四条、第二十五条、第二十六条、第二十七条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D3B6E91">
            <w:pPr>
              <w:widowControl/>
              <w:jc w:val="left"/>
              <w:textAlignment w:val="center"/>
              <w:rPr>
                <w:rFonts w:hint="eastAsia" w:ascii="仿宋_GB2312" w:hAnsi="仿宋_GB2312" w:eastAsia="仿宋_GB2312" w:cs="仿宋_GB2312"/>
                <w:b/>
                <w:bCs/>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生产经营单位未按照规定进行安全检查、风险因素辨识管控、事故隐患排查的，或者对发现的事故隐患和问题未制定整改方案计划的，责令限期改正，处二万元以上五万元以下的罚款。责令限期改正，并按以下标准处以罚款：</w:t>
            </w:r>
          </w:p>
          <w:p w14:paraId="6BAD77DE">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1.对发现的事故隐患和问题未制定整改方案计划的，处2万元以上3万元以下的罚款；</w:t>
            </w:r>
          </w:p>
          <w:p w14:paraId="784A1279">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rPr>
              <w:t>2.未按照规定进行安全检查、风险因素辨识管控、事故隐患排查的，处3万元以上5万元以下的罚款。</w:t>
            </w:r>
          </w:p>
          <w:p w14:paraId="41C55097">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生产经营单位未采取措施消除事故隐患的，责令立即消除或者限期消除；生产经营单位拒不执行的，</w:t>
            </w:r>
            <w:r>
              <w:rPr>
                <w:rFonts w:hint="eastAsia" w:ascii="仿宋_GB2312" w:hAnsi="仿宋_GB2312" w:eastAsia="仿宋_GB2312" w:cs="仿宋_GB2312"/>
                <w:kern w:val="0"/>
                <w:sz w:val="22"/>
                <w:szCs w:val="22"/>
              </w:rPr>
              <w:t>责令停产停业整顿，并处十万元以上三十万元以下的罚款；情节严重的，处三十万元以上五十万元以下的罚款。对其直接负责的主管人员和其他直接责任人员处二万元以上五万元以下的罚款。</w:t>
            </w:r>
          </w:p>
          <w:p w14:paraId="41F2D8E0">
            <w:pPr>
              <w:widowControl/>
              <w:jc w:val="left"/>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rPr>
              <w:t>微小企业未查找或者未消除作业岗位危险因素的</w:t>
            </w:r>
            <w:r>
              <w:rPr>
                <w:rFonts w:hint="eastAsia" w:ascii="仿宋_GB2312" w:hAnsi="仿宋_GB2312" w:eastAsia="仿宋_GB2312" w:cs="仿宋_GB2312"/>
                <w:kern w:val="0"/>
                <w:sz w:val="22"/>
                <w:szCs w:val="22"/>
              </w:rPr>
              <w:t>，予以警告，责令改正，并处五百元以上一千元以下的罚款。</w:t>
            </w:r>
          </w:p>
        </w:tc>
      </w:tr>
      <w:tr w14:paraId="46D6D8CC">
        <w:tblPrEx>
          <w:tblCellMar>
            <w:top w:w="0" w:type="dxa"/>
            <w:left w:w="0" w:type="dxa"/>
            <w:bottom w:w="0" w:type="dxa"/>
            <w:right w:w="0" w:type="dxa"/>
          </w:tblCellMar>
        </w:tblPrEx>
        <w:trPr>
          <w:trHeight w:val="1307"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5046B2CA">
            <w:pPr>
              <w:widowControl/>
              <w:spacing w:line="280" w:lineRule="exact"/>
              <w:jc w:val="center"/>
              <w:rPr>
                <w:rFonts w:hint="default" w:ascii="仿宋_GB2312" w:hAnsi="仿宋_GB2312" w:eastAsia="仿宋_GB2312" w:cs="仿宋_GB2312"/>
                <w:color w:val="000000"/>
                <w:kern w:val="0"/>
                <w:sz w:val="22"/>
                <w:szCs w:val="22"/>
                <w:lang w:val="en-US" w:eastAsia="zh-CN" w:bidi="ar-SA"/>
              </w:rPr>
            </w:pPr>
            <w:r>
              <w:rPr>
                <w:rFonts w:hint="eastAsia" w:ascii="仿宋_GB2312" w:hAnsi="仿宋_GB2312" w:eastAsia="仿宋_GB2312" w:cs="仿宋_GB2312"/>
                <w:color w:val="000000"/>
                <w:kern w:val="0"/>
                <w:sz w:val="22"/>
                <w:szCs w:val="22"/>
                <w:lang w:val="en-US" w:eastAsia="zh-CN"/>
              </w:rPr>
              <w:t>34</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911CEB">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对未按照要求生产、经营清真食品的处罚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BD7373F">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《河北省清真食品管理条例》（</w:t>
            </w:r>
            <w:r>
              <w:rPr>
                <w:rFonts w:hint="eastAsia" w:ascii="仿宋_GB2312" w:hAnsi="仿宋_GB2312" w:eastAsia="仿宋_GB2312" w:cs="仿宋_GB2312"/>
                <w:kern w:val="0"/>
                <w:sz w:val="22"/>
                <w:szCs w:val="22"/>
                <w:lang w:val="en-US" w:eastAsia="zh-CN"/>
              </w:rPr>
              <w:t>1999年）第十七条第（一）（二）（三）（四）（六）（七）（八）项</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6A2B7ED">
            <w:pPr>
              <w:widowControl/>
              <w:jc w:val="left"/>
              <w:textAlignment w:val="center"/>
              <w:rPr>
                <w:rFonts w:hint="eastAsia" w:ascii="仿宋_GB2312" w:hAnsi="仿宋_GB2312" w:eastAsia="仿宋_GB2312" w:cs="仿宋_GB2312"/>
                <w:b/>
                <w:bCs/>
                <w:kern w:val="0"/>
                <w:sz w:val="22"/>
                <w:szCs w:val="22"/>
                <w:lang w:eastAsia="zh-CN"/>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lang w:eastAsia="zh-CN"/>
              </w:rPr>
              <w:t>生产经营清真食品的个人，不是有清真饮食习惯少数民族公民的，责令停业，并分别依照下列情节处以罚款：</w:t>
            </w:r>
          </w:p>
          <w:p w14:paraId="6C40443A">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（一）年营业额在1万元以下的，处3000元罚款；</w:t>
            </w:r>
          </w:p>
          <w:p w14:paraId="25247C11">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（二）年营业额超过1万元至3万元的，处4000元罚款；</w:t>
            </w:r>
          </w:p>
          <w:p w14:paraId="4E5A3F25">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（三）年营业额超过3万元的，处5000元罚款。</w:t>
            </w:r>
          </w:p>
          <w:p w14:paraId="34C55784">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使用非县级以上人民政府民族事务行政主管部门审核的清真食品专用包装物的，责令限期改正；逾期不改的，分别依照下列情节处以罚款：</w:t>
            </w:r>
          </w:p>
          <w:p w14:paraId="31DB94CA">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（一）首次违反该规定的，处</w:t>
            </w:r>
            <w:r>
              <w:rPr>
                <w:rFonts w:hint="eastAsia" w:ascii="仿宋_GB2312" w:hAnsi="仿宋_GB2312" w:eastAsia="仿宋_GB2312" w:cs="仿宋_GB2312"/>
                <w:kern w:val="0"/>
                <w:sz w:val="22"/>
                <w:szCs w:val="22"/>
                <w:lang w:val="en-US" w:eastAsia="zh-CN"/>
              </w:rPr>
              <w:t>50</w:t>
            </w:r>
            <w:r>
              <w:rPr>
                <w:rFonts w:hint="eastAsia" w:ascii="仿宋_GB2312" w:hAnsi="仿宋_GB2312" w:eastAsia="仿宋_GB2312" w:cs="仿宋_GB2312"/>
                <w:kern w:val="0"/>
                <w:sz w:val="22"/>
                <w:szCs w:val="22"/>
                <w:lang w:eastAsia="zh-CN"/>
              </w:rPr>
              <w:t>元罚款；</w:t>
            </w:r>
          </w:p>
          <w:p w14:paraId="02E95E03">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（二）第二次违反该规定的，处</w:t>
            </w:r>
            <w:r>
              <w:rPr>
                <w:rFonts w:hint="eastAsia" w:ascii="仿宋_GB2312" w:hAnsi="仿宋_GB2312" w:eastAsia="仿宋_GB2312" w:cs="仿宋_GB2312"/>
                <w:kern w:val="0"/>
                <w:sz w:val="22"/>
                <w:szCs w:val="22"/>
                <w:lang w:val="en-US" w:eastAsia="zh-CN"/>
              </w:rPr>
              <w:t>100</w:t>
            </w:r>
            <w:r>
              <w:rPr>
                <w:rFonts w:hint="eastAsia" w:ascii="仿宋_GB2312" w:hAnsi="仿宋_GB2312" w:eastAsia="仿宋_GB2312" w:cs="仿宋_GB2312"/>
                <w:kern w:val="0"/>
                <w:sz w:val="22"/>
                <w:szCs w:val="22"/>
                <w:lang w:eastAsia="zh-CN"/>
              </w:rPr>
              <w:t>元罚款；</w:t>
            </w:r>
          </w:p>
          <w:p w14:paraId="304E3845">
            <w:pPr>
              <w:widowControl/>
              <w:jc w:val="left"/>
              <w:textAlignment w:val="center"/>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（三）三次以上违反该规定的，处</w:t>
            </w:r>
            <w:r>
              <w:rPr>
                <w:rFonts w:hint="eastAsia" w:ascii="仿宋_GB2312" w:hAnsi="仿宋_GB2312" w:eastAsia="仿宋_GB2312" w:cs="仿宋_GB2312"/>
                <w:kern w:val="0"/>
                <w:sz w:val="22"/>
                <w:szCs w:val="22"/>
                <w:lang w:val="en-US" w:eastAsia="zh-CN"/>
              </w:rPr>
              <w:t>200元罚款。</w:t>
            </w:r>
          </w:p>
          <w:p w14:paraId="6A943DB7">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lang w:eastAsia="zh-CN"/>
              </w:rPr>
              <w:t>生产经营清真食品的单位和个人，将清真食品专用包装物用于非清真食品或私自转让、出售的，没收违法所得，并分别依照下列情节处以罚款：</w:t>
            </w:r>
          </w:p>
          <w:p w14:paraId="4CBFD07D">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（一）无主观故意，未造成不良影响的，处1000元罚款；</w:t>
            </w:r>
          </w:p>
          <w:p w14:paraId="70F5DFCC">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（二）无主观故意，但造成不良影响的，处3000元罚款；</w:t>
            </w:r>
          </w:p>
          <w:p w14:paraId="31EC2FFA">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（三）明知故犯，但造成影响轻微的，处</w:t>
            </w:r>
            <w:r>
              <w:rPr>
                <w:rFonts w:hint="eastAsia" w:ascii="仿宋_GB2312" w:hAnsi="仿宋_GB2312" w:eastAsia="仿宋_GB2312" w:cs="仿宋_GB2312"/>
                <w:kern w:val="0"/>
                <w:sz w:val="22"/>
                <w:szCs w:val="22"/>
                <w:lang w:val="en-US" w:eastAsia="zh-CN"/>
              </w:rPr>
              <w:t>1000元罚款；</w:t>
            </w:r>
          </w:p>
          <w:p w14:paraId="52E59499">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（四）明知故犯，且造成严重影响的，处5000元罚款；</w:t>
            </w:r>
          </w:p>
          <w:p w14:paraId="7856B35F">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（五）情节特别严重，造成恶劣影响的，处1万元罚款。</w:t>
            </w:r>
          </w:p>
          <w:p w14:paraId="2C36D6C6">
            <w:pPr>
              <w:widowControl/>
              <w:jc w:val="left"/>
              <w:textAlignment w:val="center"/>
              <w:rPr>
                <w:rFonts w:hint="eastAsia" w:ascii="仿宋_GB2312" w:hAnsi="仿宋_GB2312" w:eastAsia="仿宋_GB2312" w:cs="仿宋_GB2312"/>
                <w:b/>
                <w:bCs/>
                <w:kern w:val="0"/>
                <w:sz w:val="22"/>
                <w:szCs w:val="22"/>
                <w:lang w:eastAsia="zh-CN"/>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lang w:eastAsia="zh-CN"/>
              </w:rPr>
              <w:t>清真食品生产经营单位和个人，生产经营清真饮食习惯少数民族禁食食品和制售假冒伪劣清真食品的，责令限期停业整顿，并分别依照下列情节处以罚款：</w:t>
            </w:r>
          </w:p>
          <w:p w14:paraId="6B9A22E2">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（一）产品价值1万元以下的，处5000元罚款；</w:t>
            </w:r>
          </w:p>
          <w:p w14:paraId="366CD3B6">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（二）产品价值超过1万元至5万元的，处8000元罚款；</w:t>
            </w:r>
          </w:p>
          <w:p w14:paraId="3207FA54">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（三）产品价值超过5万元的，处1万元罚款。</w:t>
            </w:r>
          </w:p>
          <w:p w14:paraId="5DBF7145">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lang w:eastAsia="zh-CN"/>
              </w:rPr>
              <w:t>生产经营清真食品单位的字号、食品名称、专用包装物、广告用语或图像，含有清真饮食习惯少数民族忌讳内容的，责令限期改正；逾期不改的，分别依照下列情节处以罚款：</w:t>
            </w:r>
          </w:p>
          <w:p w14:paraId="5677275F">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（一）在县（市、区）范围造成影响的，处500元罚款；</w:t>
            </w:r>
          </w:p>
          <w:p w14:paraId="7E94F05C">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（二）在设区市范围造成影响的，处800元罚款；</w:t>
            </w:r>
          </w:p>
          <w:p w14:paraId="74154A8B">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（三）在全省造成影响的，处1000元罚款。</w:t>
            </w:r>
          </w:p>
          <w:p w14:paraId="64F23EA9">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b/>
                <w:bCs/>
                <w:kern w:val="0"/>
                <w:sz w:val="22"/>
                <w:szCs w:val="22"/>
                <w:lang w:val="en-US" w:eastAsia="zh-CN"/>
              </w:rPr>
              <w:t xml:space="preserve">    </w:t>
            </w:r>
            <w:r>
              <w:rPr>
                <w:rFonts w:hint="eastAsia" w:ascii="仿宋_GB2312" w:hAnsi="仿宋_GB2312" w:eastAsia="仿宋_GB2312" w:cs="仿宋_GB2312"/>
                <w:b/>
                <w:bCs/>
                <w:kern w:val="0"/>
                <w:sz w:val="22"/>
                <w:szCs w:val="22"/>
                <w:lang w:eastAsia="zh-CN"/>
              </w:rPr>
              <w:t>生产经营清真食品的单位和个人，未按清真饮食习惯少数民族的风俗屠宰加工清真牛羊肉、禽肉的，责令限期停业整顿，没收违法所得，并分别依照下列情节处以罚款：</w:t>
            </w:r>
          </w:p>
          <w:p w14:paraId="06B60FF1">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（一）产量在1000公斤以内的，处1000元罚款；</w:t>
            </w:r>
          </w:p>
          <w:p w14:paraId="7F1CF3DE">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（二）产量超过1000公斤至5000公斤的，处3000元罚款；</w:t>
            </w:r>
          </w:p>
          <w:p w14:paraId="4A520A03">
            <w:pPr>
              <w:widowControl/>
              <w:jc w:val="left"/>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val="en-US" w:eastAsia="zh-CN"/>
              </w:rPr>
              <w:t xml:space="preserve">    </w:t>
            </w:r>
            <w:r>
              <w:rPr>
                <w:rFonts w:hint="eastAsia" w:ascii="仿宋_GB2312" w:hAnsi="仿宋_GB2312" w:eastAsia="仿宋_GB2312" w:cs="仿宋_GB2312"/>
                <w:kern w:val="0"/>
                <w:sz w:val="22"/>
                <w:szCs w:val="22"/>
                <w:lang w:eastAsia="zh-CN"/>
              </w:rPr>
              <w:t>（三）产量超过5000公斤的，处5000元罚款。</w:t>
            </w:r>
          </w:p>
        </w:tc>
      </w:tr>
      <w:tr w14:paraId="25FB088D">
        <w:tblPrEx>
          <w:tblCellMar>
            <w:top w:w="0" w:type="dxa"/>
            <w:left w:w="0" w:type="dxa"/>
            <w:bottom w:w="0" w:type="dxa"/>
            <w:right w:w="0" w:type="dxa"/>
          </w:tblCellMar>
        </w:tblPrEx>
        <w:trPr>
          <w:trHeight w:val="554" w:hRule="atLeast"/>
          <w:jc w:val="center"/>
        </w:trPr>
        <w:tc>
          <w:tcPr>
            <w:tcW w:w="1431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7C755D">
            <w:pPr>
              <w:widowControl/>
              <w:jc w:val="left"/>
              <w:textAlignment w:val="center"/>
              <w:rPr>
                <w:rFonts w:hint="eastAsia" w:ascii="楷体_GB2312" w:hAnsi="楷体_GB2312" w:eastAsia="楷体_GB2312" w:cs="楷体_GB2312"/>
                <w:kern w:val="0"/>
                <w:sz w:val="22"/>
                <w:szCs w:val="22"/>
                <w:lang w:eastAsia="zh-CN"/>
              </w:rPr>
            </w:pPr>
            <w:r>
              <w:rPr>
                <w:rFonts w:hint="eastAsia" w:ascii="楷体_GB2312" w:hAnsi="楷体_GB2312" w:eastAsia="楷体_GB2312" w:cs="楷体_GB2312"/>
                <w:kern w:val="0"/>
                <w:sz w:val="22"/>
                <w:szCs w:val="22"/>
                <w:lang w:eastAsia="zh-CN"/>
              </w:rPr>
              <w:t>二</w:t>
            </w:r>
            <w:r>
              <w:rPr>
                <w:rFonts w:hint="eastAsia" w:ascii="楷体_GB2312" w:hAnsi="楷体_GB2312" w:eastAsia="楷体_GB2312" w:cs="楷体_GB2312"/>
                <w:kern w:val="0"/>
                <w:sz w:val="22"/>
                <w:szCs w:val="22"/>
              </w:rPr>
              <w:t>、县级部门可委托</w:t>
            </w:r>
            <w:r>
              <w:rPr>
                <w:rFonts w:hint="eastAsia" w:ascii="楷体_GB2312" w:hAnsi="楷体_GB2312" w:eastAsia="楷体_GB2312" w:cs="楷体_GB2312"/>
                <w:kern w:val="0"/>
                <w:sz w:val="22"/>
                <w:szCs w:val="22"/>
                <w:lang w:eastAsia="zh-CN"/>
              </w:rPr>
              <w:t>乡镇和街道</w:t>
            </w:r>
            <w:r>
              <w:rPr>
                <w:rFonts w:hint="eastAsia" w:ascii="楷体_GB2312" w:hAnsi="楷体_GB2312" w:eastAsia="楷体_GB2312" w:cs="楷体_GB2312"/>
                <w:kern w:val="0"/>
                <w:sz w:val="22"/>
                <w:szCs w:val="22"/>
              </w:rPr>
              <w:t>的行政处罚事项（8项）</w:t>
            </w:r>
          </w:p>
        </w:tc>
      </w:tr>
      <w:tr w14:paraId="78D193C6">
        <w:tblPrEx>
          <w:tblCellMar>
            <w:top w:w="0" w:type="dxa"/>
            <w:left w:w="0" w:type="dxa"/>
            <w:bottom w:w="0" w:type="dxa"/>
            <w:right w:w="0" w:type="dxa"/>
          </w:tblCellMar>
        </w:tblPrEx>
        <w:trPr>
          <w:trHeight w:val="684"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1A15472A">
            <w:pPr>
              <w:widowControl/>
              <w:spacing w:line="28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35</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6494152">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对临时活动地点的活动违反相关规定的处罚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E16CA17">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《宗教事务条例》（2017年国务院令第686号）第六十六条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870BE05">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eastAsia="zh-CN"/>
              </w:rPr>
              <w:t>情节较轻的，</w:t>
            </w:r>
            <w:r>
              <w:rPr>
                <w:rFonts w:hint="eastAsia" w:ascii="仿宋_GB2312" w:hAnsi="仿宋_GB2312" w:eastAsia="仿宋_GB2312" w:cs="仿宋_GB2312"/>
                <w:color w:val="000000"/>
                <w:kern w:val="0"/>
                <w:sz w:val="22"/>
                <w:szCs w:val="22"/>
              </w:rPr>
              <w:t>由宗教事务部门责令改正；</w:t>
            </w:r>
          </w:p>
          <w:p w14:paraId="1E6A2858">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情节严重的，责令停止活动，撤销该临时活动地点；</w:t>
            </w:r>
          </w:p>
          <w:p w14:paraId="50C38E92">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有违法所得、非法财物的，予以没收。</w:t>
            </w:r>
          </w:p>
        </w:tc>
      </w:tr>
      <w:tr w14:paraId="14F43648">
        <w:tblPrEx>
          <w:tblCellMar>
            <w:top w:w="0" w:type="dxa"/>
            <w:left w:w="0" w:type="dxa"/>
            <w:bottom w:w="0" w:type="dxa"/>
            <w:right w:w="0" w:type="dxa"/>
          </w:tblCellMar>
        </w:tblPrEx>
        <w:trPr>
          <w:trHeight w:val="789"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D9166DA">
            <w:pPr>
              <w:widowControl/>
              <w:spacing w:line="28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36</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66CCE9E">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对为违法宗教活动提供条件的处罚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54AA2D2">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《宗教事务条例》（2017年国务院令第686号）第七十一条</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D64A312">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eastAsia="zh-CN"/>
              </w:rPr>
              <w:t>为违法宗教活动提供条件的，给予警告</w:t>
            </w:r>
            <w:r>
              <w:rPr>
                <w:rFonts w:hint="eastAsia" w:ascii="仿宋_GB2312" w:hAnsi="仿宋_GB2312" w:eastAsia="仿宋_GB2312" w:cs="仿宋_GB2312"/>
                <w:color w:val="000000"/>
                <w:kern w:val="0"/>
                <w:sz w:val="22"/>
                <w:szCs w:val="22"/>
              </w:rPr>
              <w:t>；有违法所得</w:t>
            </w:r>
            <w:r>
              <w:rPr>
                <w:rFonts w:hint="eastAsia" w:ascii="仿宋_GB2312" w:hAnsi="仿宋_GB2312" w:eastAsia="仿宋_GB2312" w:cs="仿宋_GB2312"/>
                <w:color w:val="000000"/>
                <w:kern w:val="0"/>
                <w:sz w:val="22"/>
                <w:szCs w:val="22"/>
                <w:lang w:eastAsia="zh-CN"/>
              </w:rPr>
              <w:t>、非法财物</w:t>
            </w:r>
            <w:r>
              <w:rPr>
                <w:rFonts w:hint="eastAsia" w:ascii="仿宋_GB2312" w:hAnsi="仿宋_GB2312" w:eastAsia="仿宋_GB2312" w:cs="仿宋_GB2312"/>
                <w:color w:val="000000"/>
                <w:kern w:val="0"/>
                <w:sz w:val="22"/>
                <w:szCs w:val="22"/>
              </w:rPr>
              <w:t>的，予以没收，</w:t>
            </w:r>
            <w:r>
              <w:rPr>
                <w:rFonts w:hint="eastAsia" w:ascii="仿宋_GB2312" w:hAnsi="仿宋_GB2312" w:eastAsia="仿宋_GB2312" w:cs="仿宋_GB2312"/>
                <w:color w:val="000000"/>
                <w:kern w:val="0"/>
                <w:sz w:val="22"/>
                <w:szCs w:val="22"/>
                <w:lang w:eastAsia="zh-CN"/>
              </w:rPr>
              <w:t>可以</w:t>
            </w:r>
            <w:r>
              <w:rPr>
                <w:rFonts w:hint="eastAsia" w:ascii="仿宋_GB2312" w:hAnsi="仿宋_GB2312" w:eastAsia="仿宋_GB2312" w:cs="仿宋_GB2312"/>
                <w:color w:val="000000"/>
                <w:kern w:val="0"/>
                <w:sz w:val="22"/>
                <w:szCs w:val="22"/>
              </w:rPr>
              <w:t>并分别依照下列情节处以罚款：</w:t>
            </w:r>
          </w:p>
          <w:p w14:paraId="64826FA2">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（一）</w:t>
            </w:r>
            <w:r>
              <w:rPr>
                <w:rFonts w:hint="eastAsia" w:ascii="仿宋_GB2312" w:hAnsi="仿宋_GB2312" w:eastAsia="仿宋_GB2312" w:cs="仿宋_GB2312"/>
                <w:color w:val="000000"/>
                <w:kern w:val="0"/>
                <w:sz w:val="22"/>
                <w:szCs w:val="22"/>
                <w:lang w:eastAsia="zh-CN"/>
              </w:rPr>
              <w:t>违法所得</w:t>
            </w:r>
            <w:r>
              <w:rPr>
                <w:rFonts w:hint="eastAsia" w:ascii="仿宋_GB2312" w:hAnsi="仿宋_GB2312" w:eastAsia="仿宋_GB2312" w:cs="仿宋_GB2312"/>
                <w:color w:val="000000"/>
                <w:kern w:val="0"/>
                <w:sz w:val="22"/>
                <w:szCs w:val="22"/>
              </w:rPr>
              <w:t>在2万元以下的，处</w:t>
            </w:r>
            <w:r>
              <w:rPr>
                <w:rFonts w:hint="eastAsia" w:ascii="仿宋_GB2312" w:hAnsi="仿宋_GB2312" w:eastAsia="仿宋_GB2312" w:cs="仿宋_GB2312"/>
                <w:color w:val="000000"/>
                <w:kern w:val="0"/>
                <w:sz w:val="22"/>
                <w:szCs w:val="22"/>
                <w:lang w:val="en-US" w:eastAsia="zh-CN"/>
              </w:rPr>
              <w:t>2万元</w:t>
            </w:r>
            <w:r>
              <w:rPr>
                <w:rFonts w:hint="eastAsia" w:ascii="仿宋_GB2312" w:hAnsi="仿宋_GB2312" w:eastAsia="仿宋_GB2312" w:cs="仿宋_GB2312"/>
                <w:color w:val="000000"/>
                <w:kern w:val="0"/>
                <w:sz w:val="22"/>
                <w:szCs w:val="22"/>
              </w:rPr>
              <w:t>罚款；</w:t>
            </w:r>
          </w:p>
          <w:p w14:paraId="1118B4B9">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（二）</w:t>
            </w:r>
            <w:r>
              <w:rPr>
                <w:rFonts w:hint="eastAsia" w:ascii="仿宋_GB2312" w:hAnsi="仿宋_GB2312" w:eastAsia="仿宋_GB2312" w:cs="仿宋_GB2312"/>
                <w:color w:val="000000"/>
                <w:kern w:val="0"/>
                <w:sz w:val="22"/>
                <w:szCs w:val="22"/>
                <w:lang w:eastAsia="zh-CN"/>
              </w:rPr>
              <w:t>违法所得</w:t>
            </w:r>
            <w:r>
              <w:rPr>
                <w:rFonts w:hint="eastAsia" w:ascii="仿宋_GB2312" w:hAnsi="仿宋_GB2312" w:eastAsia="仿宋_GB2312" w:cs="仿宋_GB2312"/>
                <w:color w:val="000000"/>
                <w:kern w:val="0"/>
                <w:sz w:val="22"/>
                <w:szCs w:val="22"/>
              </w:rPr>
              <w:t>超过2万元至</w:t>
            </w:r>
            <w:r>
              <w:rPr>
                <w:rFonts w:hint="eastAsia" w:ascii="仿宋_GB2312" w:hAnsi="仿宋_GB2312" w:eastAsia="仿宋_GB2312" w:cs="仿宋_GB2312"/>
                <w:color w:val="000000"/>
                <w:kern w:val="0"/>
                <w:sz w:val="22"/>
                <w:szCs w:val="22"/>
                <w:lang w:val="en-US" w:eastAsia="zh-CN"/>
              </w:rPr>
              <w:t>10</w:t>
            </w:r>
            <w:r>
              <w:rPr>
                <w:rFonts w:hint="eastAsia" w:ascii="仿宋_GB2312" w:hAnsi="仿宋_GB2312" w:eastAsia="仿宋_GB2312" w:cs="仿宋_GB2312"/>
                <w:color w:val="000000"/>
                <w:kern w:val="0"/>
                <w:sz w:val="22"/>
                <w:szCs w:val="22"/>
              </w:rPr>
              <w:t>万元的，处</w:t>
            </w:r>
            <w:r>
              <w:rPr>
                <w:rFonts w:hint="eastAsia" w:ascii="仿宋_GB2312" w:hAnsi="仿宋_GB2312" w:eastAsia="仿宋_GB2312" w:cs="仿宋_GB2312"/>
                <w:color w:val="000000"/>
                <w:kern w:val="0"/>
                <w:sz w:val="22"/>
                <w:szCs w:val="22"/>
                <w:lang w:val="en-US" w:eastAsia="zh-CN"/>
              </w:rPr>
              <w:t>10万元</w:t>
            </w:r>
            <w:r>
              <w:rPr>
                <w:rFonts w:hint="eastAsia" w:ascii="仿宋_GB2312" w:hAnsi="仿宋_GB2312" w:eastAsia="仿宋_GB2312" w:cs="仿宋_GB2312"/>
                <w:color w:val="000000"/>
                <w:kern w:val="0"/>
                <w:sz w:val="22"/>
                <w:szCs w:val="22"/>
              </w:rPr>
              <w:t>罚款；</w:t>
            </w:r>
          </w:p>
          <w:p w14:paraId="6878D654">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（三）</w:t>
            </w:r>
            <w:r>
              <w:rPr>
                <w:rFonts w:hint="eastAsia" w:ascii="仿宋_GB2312" w:hAnsi="仿宋_GB2312" w:eastAsia="仿宋_GB2312" w:cs="仿宋_GB2312"/>
                <w:color w:val="000000"/>
                <w:kern w:val="0"/>
                <w:sz w:val="22"/>
                <w:szCs w:val="22"/>
                <w:lang w:eastAsia="zh-CN"/>
              </w:rPr>
              <w:t>违法所得</w:t>
            </w:r>
            <w:r>
              <w:rPr>
                <w:rFonts w:hint="eastAsia" w:ascii="仿宋_GB2312" w:hAnsi="仿宋_GB2312" w:eastAsia="仿宋_GB2312" w:cs="仿宋_GB2312"/>
                <w:color w:val="000000"/>
                <w:kern w:val="0"/>
                <w:sz w:val="22"/>
                <w:szCs w:val="22"/>
              </w:rPr>
              <w:t>超过</w:t>
            </w:r>
            <w:r>
              <w:rPr>
                <w:rFonts w:hint="eastAsia" w:ascii="仿宋_GB2312" w:hAnsi="仿宋_GB2312" w:eastAsia="仿宋_GB2312" w:cs="仿宋_GB2312"/>
                <w:color w:val="000000"/>
                <w:kern w:val="0"/>
                <w:sz w:val="22"/>
                <w:szCs w:val="22"/>
                <w:lang w:val="en-US" w:eastAsia="zh-CN"/>
              </w:rPr>
              <w:t>10</w:t>
            </w:r>
            <w:r>
              <w:rPr>
                <w:rFonts w:hint="eastAsia" w:ascii="仿宋_GB2312" w:hAnsi="仿宋_GB2312" w:eastAsia="仿宋_GB2312" w:cs="仿宋_GB2312"/>
                <w:color w:val="000000"/>
                <w:kern w:val="0"/>
                <w:sz w:val="22"/>
                <w:szCs w:val="22"/>
              </w:rPr>
              <w:t>万元的，处</w:t>
            </w:r>
            <w:r>
              <w:rPr>
                <w:rFonts w:hint="eastAsia" w:ascii="仿宋_GB2312" w:hAnsi="仿宋_GB2312" w:eastAsia="仿宋_GB2312" w:cs="仿宋_GB2312"/>
                <w:color w:val="000000"/>
                <w:kern w:val="0"/>
                <w:sz w:val="22"/>
                <w:szCs w:val="22"/>
                <w:lang w:val="en-US" w:eastAsia="zh-CN"/>
              </w:rPr>
              <w:t>20万元</w:t>
            </w:r>
            <w:r>
              <w:rPr>
                <w:rFonts w:hint="eastAsia" w:ascii="仿宋_GB2312" w:hAnsi="仿宋_GB2312" w:eastAsia="仿宋_GB2312" w:cs="仿宋_GB2312"/>
                <w:color w:val="000000"/>
                <w:kern w:val="0"/>
                <w:sz w:val="22"/>
                <w:szCs w:val="22"/>
              </w:rPr>
              <w:t>罚款。</w:t>
            </w:r>
          </w:p>
          <w:p w14:paraId="4774E649">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有违法房屋、构筑物的，由规划、建设等部门依法处理；有违反治安管理行为的，依法给予治安管理处罚。</w:t>
            </w:r>
          </w:p>
        </w:tc>
      </w:tr>
      <w:tr w14:paraId="79BF6588">
        <w:tblPrEx>
          <w:tblCellMar>
            <w:top w:w="0" w:type="dxa"/>
            <w:left w:w="0" w:type="dxa"/>
            <w:bottom w:w="0" w:type="dxa"/>
            <w:right w:w="0" w:type="dxa"/>
          </w:tblCellMar>
        </w:tblPrEx>
        <w:trPr>
          <w:trHeight w:val="940"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92D2B9C">
            <w:pPr>
              <w:widowControl/>
              <w:spacing w:line="28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37</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A8EF21C">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对大型宗教活动过程中发生危害国家安全、公共安全或者严重破坏社会秩序情况的处罚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A683DC9">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《宗教事务条例》（2017年国务院令第686号）第六十四条第一款</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BA208F5">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大型宗教活动过程中发生危害国家安全、公共安全或者严重破坏社会秩序情况的，由有关部门依照法律、法规进行处置和处罚</w:t>
            </w:r>
            <w:r>
              <w:rPr>
                <w:rFonts w:hint="eastAsia" w:ascii="仿宋_GB2312" w:hAnsi="仿宋_GB2312" w:eastAsia="仿宋_GB2312" w:cs="仿宋_GB2312"/>
                <w:color w:val="000000"/>
                <w:kern w:val="0"/>
                <w:sz w:val="22"/>
                <w:szCs w:val="22"/>
                <w:lang w:eastAsia="zh-CN"/>
              </w:rPr>
              <w:t>。</w:t>
            </w:r>
          </w:p>
          <w:p w14:paraId="0E0F2541">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lang w:eastAsia="zh-CN"/>
              </w:rPr>
            </w:pPr>
            <w:r>
              <w:rPr>
                <w:rFonts w:hint="eastAsia" w:ascii="仿宋_GB2312" w:hAnsi="仿宋_GB2312" w:eastAsia="仿宋_GB2312" w:cs="仿宋_GB2312"/>
                <w:color w:val="000000"/>
                <w:kern w:val="0"/>
                <w:sz w:val="22"/>
                <w:szCs w:val="22"/>
              </w:rPr>
              <w:t>主办的宗教团体、寺观教堂负有责任的，</w:t>
            </w:r>
            <w:r>
              <w:rPr>
                <w:rFonts w:hint="eastAsia" w:ascii="仿宋_GB2312" w:hAnsi="仿宋_GB2312" w:eastAsia="仿宋_GB2312" w:cs="仿宋_GB2312"/>
                <w:color w:val="000000"/>
                <w:kern w:val="0"/>
                <w:sz w:val="22"/>
                <w:szCs w:val="22"/>
                <w:lang w:eastAsia="zh-CN"/>
              </w:rPr>
              <w:t>情节较轻的</w:t>
            </w:r>
            <w:r>
              <w:rPr>
                <w:rFonts w:hint="eastAsia" w:ascii="仿宋_GB2312" w:hAnsi="仿宋_GB2312" w:eastAsia="仿宋_GB2312" w:cs="仿宋_GB2312"/>
                <w:color w:val="000000"/>
                <w:kern w:val="0"/>
                <w:sz w:val="22"/>
                <w:szCs w:val="22"/>
              </w:rPr>
              <w:t>由登记管理机关责令其撤换主要负责人</w:t>
            </w:r>
            <w:r>
              <w:rPr>
                <w:rFonts w:hint="eastAsia" w:ascii="仿宋_GB2312" w:hAnsi="仿宋_GB2312" w:eastAsia="仿宋_GB2312" w:cs="仿宋_GB2312"/>
                <w:color w:val="000000"/>
                <w:kern w:val="0"/>
                <w:sz w:val="22"/>
                <w:szCs w:val="22"/>
                <w:lang w:eastAsia="zh-CN"/>
              </w:rPr>
              <w:t>；</w:t>
            </w:r>
          </w:p>
          <w:p w14:paraId="2D14994B">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情节严重的，由登记管理机关吊销其登记证书。</w:t>
            </w:r>
          </w:p>
        </w:tc>
      </w:tr>
      <w:tr w14:paraId="48504BE3">
        <w:tblPrEx>
          <w:tblCellMar>
            <w:top w:w="0" w:type="dxa"/>
            <w:left w:w="0" w:type="dxa"/>
            <w:bottom w:w="0" w:type="dxa"/>
            <w:right w:w="0" w:type="dxa"/>
          </w:tblCellMar>
        </w:tblPrEx>
        <w:trPr>
          <w:trHeight w:val="736"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6462ABEF">
            <w:pPr>
              <w:widowControl/>
              <w:spacing w:line="28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38</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D063702">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对擅自举行大型宗教活动的处罚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3A31F3F">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《宗教事务条例》（2017年国务院令第686号）第六十四条第二款</w:t>
            </w: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BC62A4D">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擅自举行大型宗教活动的，责令停止活动；有违法所得</w:t>
            </w:r>
            <w:r>
              <w:rPr>
                <w:rFonts w:hint="eastAsia" w:ascii="仿宋_GB2312" w:hAnsi="仿宋_GB2312" w:eastAsia="仿宋_GB2312" w:cs="仿宋_GB2312"/>
                <w:color w:val="000000"/>
                <w:kern w:val="0"/>
                <w:sz w:val="22"/>
                <w:szCs w:val="22"/>
                <w:lang w:eastAsia="zh-CN"/>
              </w:rPr>
              <w:t>、非法财物</w:t>
            </w:r>
            <w:r>
              <w:rPr>
                <w:rFonts w:hint="eastAsia" w:ascii="仿宋_GB2312" w:hAnsi="仿宋_GB2312" w:eastAsia="仿宋_GB2312" w:cs="仿宋_GB2312"/>
                <w:color w:val="000000"/>
                <w:kern w:val="0"/>
                <w:sz w:val="22"/>
                <w:szCs w:val="22"/>
              </w:rPr>
              <w:t>的，予以没收，</w:t>
            </w:r>
            <w:r>
              <w:rPr>
                <w:rFonts w:hint="eastAsia" w:ascii="仿宋_GB2312" w:hAnsi="仿宋_GB2312" w:eastAsia="仿宋_GB2312" w:cs="仿宋_GB2312"/>
                <w:color w:val="000000"/>
                <w:kern w:val="0"/>
                <w:sz w:val="22"/>
                <w:szCs w:val="22"/>
                <w:lang w:eastAsia="zh-CN"/>
              </w:rPr>
              <w:t>可以</w:t>
            </w:r>
            <w:r>
              <w:rPr>
                <w:rFonts w:hint="eastAsia" w:ascii="仿宋_GB2312" w:hAnsi="仿宋_GB2312" w:eastAsia="仿宋_GB2312" w:cs="仿宋_GB2312"/>
                <w:color w:val="000000"/>
                <w:kern w:val="0"/>
                <w:sz w:val="22"/>
                <w:szCs w:val="22"/>
              </w:rPr>
              <w:t>并分别依照下列情节处以罚款：</w:t>
            </w:r>
          </w:p>
          <w:p w14:paraId="03D448A5">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（一）收费、敛财在</w:t>
            </w:r>
            <w:r>
              <w:rPr>
                <w:rFonts w:hint="eastAsia" w:ascii="仿宋_GB2312" w:hAnsi="仿宋_GB2312" w:eastAsia="仿宋_GB2312" w:cs="仿宋_GB2312"/>
                <w:color w:val="000000"/>
                <w:kern w:val="0"/>
                <w:sz w:val="22"/>
                <w:szCs w:val="22"/>
                <w:lang w:val="en-US" w:eastAsia="zh-CN"/>
              </w:rPr>
              <w:t>10万</w:t>
            </w:r>
            <w:r>
              <w:rPr>
                <w:rFonts w:hint="eastAsia" w:ascii="仿宋_GB2312" w:hAnsi="仿宋_GB2312" w:eastAsia="仿宋_GB2312" w:cs="仿宋_GB2312"/>
                <w:color w:val="000000"/>
                <w:kern w:val="0"/>
                <w:sz w:val="22"/>
                <w:szCs w:val="22"/>
              </w:rPr>
              <w:t>元以下的，处</w:t>
            </w:r>
            <w:r>
              <w:rPr>
                <w:rFonts w:hint="eastAsia" w:ascii="仿宋_GB2312" w:hAnsi="仿宋_GB2312" w:eastAsia="仿宋_GB2312" w:cs="仿宋_GB2312"/>
                <w:color w:val="000000"/>
                <w:kern w:val="0"/>
                <w:sz w:val="22"/>
                <w:szCs w:val="22"/>
                <w:lang w:val="en-US" w:eastAsia="zh-CN"/>
              </w:rPr>
              <w:t>10万元</w:t>
            </w:r>
            <w:r>
              <w:rPr>
                <w:rFonts w:hint="eastAsia" w:ascii="仿宋_GB2312" w:hAnsi="仿宋_GB2312" w:eastAsia="仿宋_GB2312" w:cs="仿宋_GB2312"/>
                <w:color w:val="000000"/>
                <w:kern w:val="0"/>
                <w:sz w:val="22"/>
                <w:szCs w:val="22"/>
              </w:rPr>
              <w:t>罚款；</w:t>
            </w:r>
          </w:p>
          <w:p w14:paraId="698D6448">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（二）收费、敛财超过</w:t>
            </w:r>
            <w:r>
              <w:rPr>
                <w:rFonts w:hint="eastAsia" w:ascii="仿宋_GB2312" w:hAnsi="仿宋_GB2312" w:eastAsia="仿宋_GB2312" w:cs="仿宋_GB2312"/>
                <w:color w:val="000000"/>
                <w:kern w:val="0"/>
                <w:sz w:val="22"/>
                <w:szCs w:val="22"/>
                <w:lang w:val="en-US" w:eastAsia="zh-CN"/>
              </w:rPr>
              <w:t>10万元</w:t>
            </w:r>
            <w:r>
              <w:rPr>
                <w:rFonts w:hint="eastAsia" w:ascii="仿宋_GB2312" w:hAnsi="仿宋_GB2312" w:eastAsia="仿宋_GB2312" w:cs="仿宋_GB2312"/>
                <w:color w:val="000000"/>
                <w:kern w:val="0"/>
                <w:sz w:val="22"/>
                <w:szCs w:val="22"/>
              </w:rPr>
              <w:t>至2</w:t>
            </w:r>
            <w:r>
              <w:rPr>
                <w:rFonts w:hint="eastAsia" w:ascii="仿宋_GB2312" w:hAnsi="仿宋_GB2312" w:eastAsia="仿宋_GB2312" w:cs="仿宋_GB2312"/>
                <w:color w:val="000000"/>
                <w:kern w:val="0"/>
                <w:sz w:val="22"/>
                <w:szCs w:val="22"/>
                <w:lang w:val="en-US" w:eastAsia="zh-CN"/>
              </w:rPr>
              <w:t>0</w:t>
            </w:r>
            <w:r>
              <w:rPr>
                <w:rFonts w:hint="eastAsia" w:ascii="仿宋_GB2312" w:hAnsi="仿宋_GB2312" w:eastAsia="仿宋_GB2312" w:cs="仿宋_GB2312"/>
                <w:color w:val="000000"/>
                <w:kern w:val="0"/>
                <w:sz w:val="22"/>
                <w:szCs w:val="22"/>
              </w:rPr>
              <w:t>万元的，处</w:t>
            </w:r>
            <w:r>
              <w:rPr>
                <w:rFonts w:hint="eastAsia" w:ascii="仿宋_GB2312" w:hAnsi="仿宋_GB2312" w:eastAsia="仿宋_GB2312" w:cs="仿宋_GB2312"/>
                <w:color w:val="000000"/>
                <w:kern w:val="0"/>
                <w:sz w:val="22"/>
                <w:szCs w:val="22"/>
                <w:lang w:val="en-US" w:eastAsia="zh-CN"/>
              </w:rPr>
              <w:t>20万元</w:t>
            </w:r>
            <w:r>
              <w:rPr>
                <w:rFonts w:hint="eastAsia" w:ascii="仿宋_GB2312" w:hAnsi="仿宋_GB2312" w:eastAsia="仿宋_GB2312" w:cs="仿宋_GB2312"/>
                <w:color w:val="000000"/>
                <w:kern w:val="0"/>
                <w:sz w:val="22"/>
                <w:szCs w:val="22"/>
              </w:rPr>
              <w:t>罚款；</w:t>
            </w:r>
          </w:p>
          <w:p w14:paraId="087D2272">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（三）收费、敛财超过2</w:t>
            </w:r>
            <w:r>
              <w:rPr>
                <w:rFonts w:hint="eastAsia" w:ascii="仿宋_GB2312" w:hAnsi="仿宋_GB2312" w:eastAsia="仿宋_GB2312" w:cs="仿宋_GB2312"/>
                <w:color w:val="000000"/>
                <w:kern w:val="0"/>
                <w:sz w:val="22"/>
                <w:szCs w:val="22"/>
                <w:lang w:val="en-US" w:eastAsia="zh-CN"/>
              </w:rPr>
              <w:t>0</w:t>
            </w:r>
            <w:r>
              <w:rPr>
                <w:rFonts w:hint="eastAsia" w:ascii="仿宋_GB2312" w:hAnsi="仿宋_GB2312" w:eastAsia="仿宋_GB2312" w:cs="仿宋_GB2312"/>
                <w:color w:val="000000"/>
                <w:kern w:val="0"/>
                <w:sz w:val="22"/>
                <w:szCs w:val="22"/>
              </w:rPr>
              <w:t>万元的，处</w:t>
            </w:r>
            <w:r>
              <w:rPr>
                <w:rFonts w:hint="eastAsia" w:ascii="仿宋_GB2312" w:hAnsi="仿宋_GB2312" w:eastAsia="仿宋_GB2312" w:cs="仿宋_GB2312"/>
                <w:color w:val="000000"/>
                <w:kern w:val="0"/>
                <w:sz w:val="22"/>
                <w:szCs w:val="22"/>
                <w:lang w:val="en-US" w:eastAsia="zh-CN"/>
              </w:rPr>
              <w:t>30万元</w:t>
            </w:r>
            <w:r>
              <w:rPr>
                <w:rFonts w:hint="eastAsia" w:ascii="仿宋_GB2312" w:hAnsi="仿宋_GB2312" w:eastAsia="仿宋_GB2312" w:cs="仿宋_GB2312"/>
                <w:color w:val="000000"/>
                <w:kern w:val="0"/>
                <w:sz w:val="22"/>
                <w:szCs w:val="22"/>
              </w:rPr>
              <w:t>罚款。</w:t>
            </w:r>
          </w:p>
        </w:tc>
      </w:tr>
      <w:tr w14:paraId="0424C3B5">
        <w:tblPrEx>
          <w:tblCellMar>
            <w:top w:w="0" w:type="dxa"/>
            <w:left w:w="0" w:type="dxa"/>
            <w:bottom w:w="0" w:type="dxa"/>
            <w:right w:w="0" w:type="dxa"/>
          </w:tblCellMar>
        </w:tblPrEx>
        <w:trPr>
          <w:trHeight w:val="1143" w:hRule="atLeast"/>
          <w:jc w:val="center"/>
        </w:trPr>
        <w:tc>
          <w:tcPr>
            <w:tcW w:w="7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7B663BF0">
            <w:pPr>
              <w:widowControl/>
              <w:spacing w:line="280" w:lineRule="exact"/>
              <w:jc w:val="center"/>
              <w:rPr>
                <w:rFonts w:hint="eastAsia"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39</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5E1B86">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对非宗教团体、非宗教院校、非宗教活动场所、非指定的临时活动地点组织、举行宗教活动，接受宗教性捐赠的处罚</w:t>
            </w:r>
          </w:p>
        </w:tc>
        <w:tc>
          <w:tcPr>
            <w:tcW w:w="363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2EB6059">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《宗教事务条例》（2017年国务院令第686号）第六十九条第二款</w:t>
            </w:r>
          </w:p>
          <w:p w14:paraId="354D329A">
            <w:pPr>
              <w:widowControl/>
              <w:spacing w:line="280" w:lineRule="exact"/>
              <w:jc w:val="left"/>
              <w:rPr>
                <w:rFonts w:hint="eastAsia" w:ascii="仿宋_GB2312" w:hAnsi="仿宋_GB2312" w:eastAsia="仿宋_GB2312" w:cs="仿宋_GB2312"/>
                <w:color w:val="000000"/>
                <w:kern w:val="0"/>
                <w:sz w:val="22"/>
                <w:szCs w:val="22"/>
              </w:rPr>
            </w:pPr>
          </w:p>
        </w:tc>
        <w:tc>
          <w:tcPr>
            <w:tcW w:w="653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085EE64">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非宗教团体</w:t>
            </w:r>
            <w:r>
              <w:rPr>
                <w:rFonts w:hint="eastAsia" w:ascii="仿宋_GB2312" w:hAnsi="仿宋_GB2312" w:eastAsia="仿宋_GB2312" w:cs="仿宋_GB2312"/>
                <w:color w:val="000000"/>
                <w:kern w:val="0"/>
                <w:sz w:val="22"/>
                <w:szCs w:val="22"/>
                <w:lang w:eastAsia="zh-CN"/>
              </w:rPr>
              <w:t>、非宗教院校、</w:t>
            </w:r>
            <w:r>
              <w:rPr>
                <w:rFonts w:hint="eastAsia" w:ascii="仿宋_GB2312" w:hAnsi="仿宋_GB2312" w:eastAsia="仿宋_GB2312" w:cs="仿宋_GB2312"/>
                <w:color w:val="000000"/>
                <w:kern w:val="0"/>
                <w:sz w:val="22"/>
                <w:szCs w:val="22"/>
              </w:rPr>
              <w:t>非宗教活动场所</w:t>
            </w:r>
            <w:r>
              <w:rPr>
                <w:rFonts w:hint="eastAsia" w:ascii="仿宋_GB2312" w:hAnsi="仿宋_GB2312" w:eastAsia="仿宋_GB2312" w:cs="仿宋_GB2312"/>
                <w:color w:val="000000"/>
                <w:kern w:val="0"/>
                <w:sz w:val="22"/>
                <w:szCs w:val="22"/>
                <w:lang w:eastAsia="zh-CN"/>
              </w:rPr>
              <w:t>、非指定的临时活动地点</w:t>
            </w:r>
            <w:r>
              <w:rPr>
                <w:rFonts w:hint="eastAsia" w:ascii="仿宋_GB2312" w:hAnsi="仿宋_GB2312" w:eastAsia="仿宋_GB2312" w:cs="仿宋_GB2312"/>
                <w:color w:val="000000"/>
                <w:kern w:val="0"/>
                <w:sz w:val="22"/>
                <w:szCs w:val="22"/>
              </w:rPr>
              <w:t>组织、举行宗教活动，接受宗教性捐献的，责令停止活动；有违法所得</w:t>
            </w:r>
            <w:r>
              <w:rPr>
                <w:rFonts w:hint="eastAsia" w:ascii="仿宋_GB2312" w:hAnsi="仿宋_GB2312" w:eastAsia="仿宋_GB2312" w:cs="仿宋_GB2312"/>
                <w:color w:val="000000"/>
                <w:kern w:val="0"/>
                <w:sz w:val="22"/>
                <w:szCs w:val="22"/>
                <w:lang w:eastAsia="zh-CN"/>
              </w:rPr>
              <w:t>、非法财物</w:t>
            </w:r>
            <w:r>
              <w:rPr>
                <w:rFonts w:hint="eastAsia" w:ascii="仿宋_GB2312" w:hAnsi="仿宋_GB2312" w:eastAsia="仿宋_GB2312" w:cs="仿宋_GB2312"/>
                <w:color w:val="000000"/>
                <w:kern w:val="0"/>
                <w:sz w:val="22"/>
                <w:szCs w:val="22"/>
              </w:rPr>
              <w:t>的，予以没收</w:t>
            </w:r>
            <w:r>
              <w:rPr>
                <w:rFonts w:hint="eastAsia" w:ascii="仿宋_GB2312" w:hAnsi="仿宋_GB2312" w:eastAsia="仿宋_GB2312" w:cs="仿宋_GB2312"/>
                <w:color w:val="000000"/>
                <w:kern w:val="0"/>
                <w:sz w:val="22"/>
                <w:szCs w:val="22"/>
                <w:lang w:eastAsia="zh-CN"/>
              </w:rPr>
              <w:t>，可以</w:t>
            </w:r>
            <w:r>
              <w:rPr>
                <w:rFonts w:hint="eastAsia" w:ascii="仿宋_GB2312" w:hAnsi="仿宋_GB2312" w:eastAsia="仿宋_GB2312" w:cs="仿宋_GB2312"/>
                <w:color w:val="000000"/>
                <w:kern w:val="0"/>
                <w:sz w:val="22"/>
                <w:szCs w:val="22"/>
              </w:rPr>
              <w:t>并分别依照下列情节处以罚款：</w:t>
            </w:r>
          </w:p>
          <w:p w14:paraId="3266EF0A">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（一）</w:t>
            </w:r>
            <w:r>
              <w:rPr>
                <w:rFonts w:hint="eastAsia" w:ascii="仿宋_GB2312" w:hAnsi="仿宋_GB2312" w:eastAsia="仿宋_GB2312" w:cs="仿宋_GB2312"/>
                <w:color w:val="000000"/>
                <w:kern w:val="0"/>
                <w:sz w:val="22"/>
                <w:szCs w:val="22"/>
                <w:lang w:eastAsia="zh-CN"/>
              </w:rPr>
              <w:t>违法所得</w:t>
            </w:r>
            <w:r>
              <w:rPr>
                <w:rFonts w:hint="eastAsia" w:ascii="仿宋_GB2312" w:hAnsi="仿宋_GB2312" w:eastAsia="仿宋_GB2312" w:cs="仿宋_GB2312"/>
                <w:color w:val="000000"/>
                <w:kern w:val="0"/>
                <w:sz w:val="22"/>
                <w:szCs w:val="22"/>
              </w:rPr>
              <w:t>在</w:t>
            </w:r>
            <w:r>
              <w:rPr>
                <w:rFonts w:hint="eastAsia" w:ascii="仿宋_GB2312" w:hAnsi="仿宋_GB2312" w:eastAsia="仿宋_GB2312" w:cs="仿宋_GB2312"/>
                <w:color w:val="000000"/>
                <w:kern w:val="0"/>
                <w:sz w:val="22"/>
                <w:szCs w:val="22"/>
                <w:lang w:val="en-US" w:eastAsia="zh-CN"/>
              </w:rPr>
              <w:t>1万</w:t>
            </w:r>
            <w:r>
              <w:rPr>
                <w:rFonts w:hint="eastAsia" w:ascii="仿宋_GB2312" w:hAnsi="仿宋_GB2312" w:eastAsia="仿宋_GB2312" w:cs="仿宋_GB2312"/>
                <w:color w:val="000000"/>
                <w:kern w:val="0"/>
                <w:sz w:val="22"/>
                <w:szCs w:val="22"/>
              </w:rPr>
              <w:t>元以下的，处违法所得一倍罚款；</w:t>
            </w:r>
          </w:p>
          <w:p w14:paraId="014E375B">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（二）</w:t>
            </w:r>
            <w:r>
              <w:rPr>
                <w:rFonts w:hint="eastAsia" w:ascii="仿宋_GB2312" w:hAnsi="仿宋_GB2312" w:eastAsia="仿宋_GB2312" w:cs="仿宋_GB2312"/>
                <w:color w:val="000000"/>
                <w:kern w:val="0"/>
                <w:sz w:val="22"/>
                <w:szCs w:val="22"/>
                <w:lang w:eastAsia="zh-CN"/>
              </w:rPr>
              <w:t>违法所得超过</w:t>
            </w:r>
            <w:r>
              <w:rPr>
                <w:rFonts w:hint="eastAsia" w:ascii="仿宋_GB2312" w:hAnsi="仿宋_GB2312" w:eastAsia="仿宋_GB2312" w:cs="仿宋_GB2312"/>
                <w:color w:val="000000"/>
                <w:kern w:val="0"/>
                <w:sz w:val="22"/>
                <w:szCs w:val="22"/>
                <w:lang w:val="en-US" w:eastAsia="zh-CN"/>
              </w:rPr>
              <w:t>1万元</w:t>
            </w:r>
            <w:r>
              <w:rPr>
                <w:rFonts w:hint="eastAsia" w:ascii="仿宋_GB2312" w:hAnsi="仿宋_GB2312" w:eastAsia="仿宋_GB2312" w:cs="仿宋_GB2312"/>
                <w:color w:val="000000"/>
                <w:kern w:val="0"/>
                <w:sz w:val="22"/>
                <w:szCs w:val="22"/>
              </w:rPr>
              <w:t>至</w:t>
            </w:r>
            <w:r>
              <w:rPr>
                <w:rFonts w:hint="eastAsia" w:ascii="仿宋_GB2312" w:hAnsi="仿宋_GB2312" w:eastAsia="仿宋_GB2312" w:cs="仿宋_GB2312"/>
                <w:color w:val="000000"/>
                <w:kern w:val="0"/>
                <w:sz w:val="22"/>
                <w:szCs w:val="22"/>
                <w:lang w:val="en-US" w:eastAsia="zh-CN"/>
              </w:rPr>
              <w:t>3</w:t>
            </w:r>
            <w:r>
              <w:rPr>
                <w:rFonts w:hint="eastAsia" w:ascii="仿宋_GB2312" w:hAnsi="仿宋_GB2312" w:eastAsia="仿宋_GB2312" w:cs="仿宋_GB2312"/>
                <w:color w:val="000000"/>
                <w:kern w:val="0"/>
                <w:sz w:val="22"/>
                <w:szCs w:val="22"/>
              </w:rPr>
              <w:t>万元的，处违法所得二倍罚款；</w:t>
            </w:r>
          </w:p>
          <w:p w14:paraId="3BCF3817">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（三）</w:t>
            </w:r>
            <w:r>
              <w:rPr>
                <w:rFonts w:hint="eastAsia" w:ascii="仿宋_GB2312" w:hAnsi="仿宋_GB2312" w:eastAsia="仿宋_GB2312" w:cs="仿宋_GB2312"/>
                <w:color w:val="000000"/>
                <w:kern w:val="0"/>
                <w:sz w:val="22"/>
                <w:szCs w:val="22"/>
                <w:lang w:eastAsia="zh-CN"/>
              </w:rPr>
              <w:t>违法所得</w:t>
            </w:r>
            <w:r>
              <w:rPr>
                <w:rFonts w:hint="eastAsia" w:ascii="仿宋_GB2312" w:hAnsi="仿宋_GB2312" w:eastAsia="仿宋_GB2312" w:cs="仿宋_GB2312"/>
                <w:color w:val="000000"/>
                <w:kern w:val="0"/>
                <w:sz w:val="22"/>
                <w:szCs w:val="22"/>
              </w:rPr>
              <w:t>超过</w:t>
            </w:r>
            <w:r>
              <w:rPr>
                <w:rFonts w:hint="eastAsia" w:ascii="仿宋_GB2312" w:hAnsi="仿宋_GB2312" w:eastAsia="仿宋_GB2312" w:cs="仿宋_GB2312"/>
                <w:color w:val="000000"/>
                <w:kern w:val="0"/>
                <w:sz w:val="22"/>
                <w:szCs w:val="22"/>
                <w:lang w:val="en-US" w:eastAsia="zh-CN"/>
              </w:rPr>
              <w:t>3</w:t>
            </w:r>
            <w:r>
              <w:rPr>
                <w:rFonts w:hint="eastAsia" w:ascii="仿宋_GB2312" w:hAnsi="仿宋_GB2312" w:eastAsia="仿宋_GB2312" w:cs="仿宋_GB2312"/>
                <w:color w:val="000000"/>
                <w:kern w:val="0"/>
                <w:sz w:val="22"/>
                <w:szCs w:val="22"/>
              </w:rPr>
              <w:t>万元的，处违法所得三倍罚款。</w:t>
            </w:r>
          </w:p>
          <w:p w14:paraId="285763D9">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lang w:eastAsia="zh-CN"/>
              </w:rPr>
            </w:pPr>
            <w:r>
              <w:rPr>
                <w:rFonts w:hint="eastAsia" w:ascii="仿宋_GB2312" w:hAnsi="仿宋_GB2312" w:eastAsia="仿宋_GB2312" w:cs="仿宋_GB2312"/>
                <w:color w:val="000000"/>
                <w:kern w:val="0"/>
                <w:sz w:val="22"/>
                <w:szCs w:val="22"/>
                <w:lang w:eastAsia="zh-CN"/>
              </w:rPr>
              <w:t>违法所得无法确定的，可以依照下列情节处以罚款：</w:t>
            </w:r>
          </w:p>
          <w:p w14:paraId="74529CD8">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（一）在县（市、区）范围造成影响的，处</w:t>
            </w:r>
            <w:r>
              <w:rPr>
                <w:rFonts w:hint="eastAsia" w:ascii="仿宋_GB2312" w:hAnsi="仿宋_GB2312" w:eastAsia="仿宋_GB2312" w:cs="仿宋_GB2312"/>
                <w:color w:val="000000"/>
                <w:kern w:val="0"/>
                <w:sz w:val="22"/>
                <w:szCs w:val="22"/>
                <w:lang w:val="en-US" w:eastAsia="zh-CN"/>
              </w:rPr>
              <w:t>1万</w:t>
            </w:r>
            <w:r>
              <w:rPr>
                <w:rFonts w:hint="eastAsia" w:ascii="仿宋_GB2312" w:hAnsi="仿宋_GB2312" w:eastAsia="仿宋_GB2312" w:cs="仿宋_GB2312"/>
                <w:color w:val="000000"/>
                <w:kern w:val="0"/>
                <w:sz w:val="22"/>
                <w:szCs w:val="22"/>
              </w:rPr>
              <w:t>元罚款；</w:t>
            </w:r>
          </w:p>
          <w:p w14:paraId="11944BA0">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（二）在设区市范围造成影响的，处</w:t>
            </w:r>
            <w:r>
              <w:rPr>
                <w:rFonts w:hint="eastAsia" w:ascii="仿宋_GB2312" w:hAnsi="仿宋_GB2312" w:eastAsia="仿宋_GB2312" w:cs="仿宋_GB2312"/>
                <w:color w:val="000000"/>
                <w:kern w:val="0"/>
                <w:sz w:val="22"/>
                <w:szCs w:val="22"/>
                <w:lang w:val="en-US" w:eastAsia="zh-CN"/>
              </w:rPr>
              <w:t>3万</w:t>
            </w:r>
            <w:r>
              <w:rPr>
                <w:rFonts w:hint="eastAsia" w:ascii="仿宋_GB2312" w:hAnsi="仿宋_GB2312" w:eastAsia="仿宋_GB2312" w:cs="仿宋_GB2312"/>
                <w:color w:val="000000"/>
                <w:kern w:val="0"/>
                <w:sz w:val="22"/>
                <w:szCs w:val="22"/>
              </w:rPr>
              <w:t>元罚款；</w:t>
            </w:r>
          </w:p>
          <w:p w14:paraId="33E2278B">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（三）在全省造成影响的，处</w:t>
            </w:r>
            <w:r>
              <w:rPr>
                <w:rFonts w:hint="eastAsia" w:ascii="仿宋_GB2312" w:hAnsi="仿宋_GB2312" w:eastAsia="仿宋_GB2312" w:cs="仿宋_GB2312"/>
                <w:color w:val="000000"/>
                <w:kern w:val="0"/>
                <w:sz w:val="22"/>
                <w:szCs w:val="22"/>
                <w:lang w:val="en-US" w:eastAsia="zh-CN"/>
              </w:rPr>
              <w:t>5万</w:t>
            </w:r>
            <w:r>
              <w:rPr>
                <w:rFonts w:hint="eastAsia" w:ascii="仿宋_GB2312" w:hAnsi="仿宋_GB2312" w:eastAsia="仿宋_GB2312" w:cs="仿宋_GB2312"/>
                <w:color w:val="000000"/>
                <w:kern w:val="0"/>
                <w:sz w:val="22"/>
                <w:szCs w:val="22"/>
              </w:rPr>
              <w:t>元罚款。</w:t>
            </w:r>
          </w:p>
        </w:tc>
      </w:tr>
      <w:tr w14:paraId="37C042AB">
        <w:tblPrEx>
          <w:tblCellMar>
            <w:top w:w="0" w:type="dxa"/>
            <w:left w:w="0" w:type="dxa"/>
            <w:bottom w:w="0" w:type="dxa"/>
            <w:right w:w="0" w:type="dxa"/>
          </w:tblCellMar>
        </w:tblPrEx>
        <w:trPr>
          <w:trHeight w:val="1143" w:hRule="atLeast"/>
          <w:jc w:val="center"/>
        </w:trPr>
        <w:tc>
          <w:tcPr>
            <w:tcW w:w="711"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14:paraId="113AE2D2">
            <w:pPr>
              <w:widowControl/>
              <w:spacing w:line="28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40</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4CC8993">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对在宗教院校以外的学校及其他教育机构传教、举行宗教活动、成立宗教组织、设立宗教活动场所的处罚</w:t>
            </w:r>
          </w:p>
        </w:tc>
        <w:tc>
          <w:tcPr>
            <w:tcW w:w="3633"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14:paraId="630B9C25">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《宗教事务条例》（2017年国务院令第686号）第七十条第二款</w:t>
            </w:r>
          </w:p>
        </w:tc>
        <w:tc>
          <w:tcPr>
            <w:tcW w:w="6530"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14:paraId="3FEF4F85">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在宗教院校以外的学校及其他教育机构传教、举行宗教活动、成立宗教组织、设立宗教活动场所的，由其审批机关或者其他有关部门责令限期改正并予以警告；有违法所得的，没收违法所得；情节严重的，责令停止招生、吊销办学许可；构成犯罪的，依法追究刑事责任。</w:t>
            </w:r>
          </w:p>
        </w:tc>
      </w:tr>
      <w:tr w14:paraId="33903747">
        <w:tblPrEx>
          <w:tblCellMar>
            <w:top w:w="0" w:type="dxa"/>
            <w:left w:w="0" w:type="dxa"/>
            <w:bottom w:w="0" w:type="dxa"/>
            <w:right w:w="0" w:type="dxa"/>
          </w:tblCellMar>
        </w:tblPrEx>
        <w:trPr>
          <w:trHeight w:val="3100" w:hRule="atLeast"/>
          <w:jc w:val="center"/>
        </w:trPr>
        <w:tc>
          <w:tcPr>
            <w:tcW w:w="7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C9107D1">
            <w:pPr>
              <w:widowControl/>
              <w:spacing w:line="28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41</w:t>
            </w:r>
          </w:p>
        </w:tc>
        <w:tc>
          <w:tcPr>
            <w:tcW w:w="34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A23CFBB">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宗教教职人员宣扬、支持、资助宗教极端主义，破坏民族团结、分裂国家和进行恐怖活动或者参与相关活动的;受境外势力支配，擅自接受境外宗教团体或者机构委任教职，以及其他违背宗教的独立自主自办原则的;违反国家有关规定接受境内外捐赠的;组织、主持未经批准的在宗教活动场所外举行的宗教活动的;其他违反法律、法规、规章行为的处罚</w:t>
            </w:r>
          </w:p>
        </w:tc>
        <w:tc>
          <w:tcPr>
            <w:tcW w:w="36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B13BF2B">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《宗教事务条例》（2017年国务院令第686号）第七十三条</w:t>
            </w:r>
          </w:p>
        </w:tc>
        <w:tc>
          <w:tcPr>
            <w:tcW w:w="65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09AAE66">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宗教教职人员有</w:t>
            </w:r>
            <w:r>
              <w:rPr>
                <w:rFonts w:hint="eastAsia" w:ascii="仿宋_GB2312" w:hAnsi="仿宋_GB2312" w:eastAsia="仿宋_GB2312" w:cs="仿宋_GB2312"/>
                <w:color w:val="000000"/>
                <w:kern w:val="0"/>
                <w:sz w:val="22"/>
                <w:szCs w:val="22"/>
                <w:lang w:eastAsia="zh-CN"/>
              </w:rPr>
              <w:t>上述</w:t>
            </w:r>
            <w:r>
              <w:rPr>
                <w:rFonts w:hint="eastAsia" w:ascii="仿宋_GB2312" w:hAnsi="仿宋_GB2312" w:eastAsia="仿宋_GB2312" w:cs="仿宋_GB2312"/>
                <w:color w:val="000000"/>
                <w:kern w:val="0"/>
                <w:sz w:val="22"/>
                <w:szCs w:val="22"/>
              </w:rPr>
              <w:t>行为之一的，由宗教事务部门给予警告，没收违法所得和非法财物；</w:t>
            </w:r>
          </w:p>
          <w:p w14:paraId="79858F77">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情节严重的，由宗教事务部门建议有关宗教团体、宗教院校或者宗教活动场所暂停其主持教务活动或者取消其宗教教职人员身份，并追究有关宗教团体、宗教院校或者宗教活动场所负责人的责任；</w:t>
            </w:r>
          </w:p>
          <w:p w14:paraId="6662A7AE">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有违反治安管理行为的，依法给予治安管理处罚；构成犯罪的，依法追究刑事责任：</w:t>
            </w:r>
          </w:p>
        </w:tc>
      </w:tr>
      <w:tr w14:paraId="26E91DD7">
        <w:tblPrEx>
          <w:tblCellMar>
            <w:top w:w="0" w:type="dxa"/>
            <w:left w:w="0" w:type="dxa"/>
            <w:bottom w:w="0" w:type="dxa"/>
            <w:right w:w="0" w:type="dxa"/>
          </w:tblCellMar>
        </w:tblPrEx>
        <w:trPr>
          <w:trHeight w:val="642"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14:paraId="03C1EAC8">
            <w:pPr>
              <w:widowControl/>
              <w:spacing w:line="28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42</w:t>
            </w:r>
          </w:p>
        </w:tc>
        <w:tc>
          <w:tcPr>
            <w:tcW w:w="3441" w:type="dxa"/>
            <w:tcBorders>
              <w:top w:val="single" w:color="auto" w:sz="4" w:space="0"/>
              <w:left w:val="single" w:color="auto" w:sz="4" w:space="0"/>
              <w:bottom w:val="single" w:color="auto" w:sz="4" w:space="0"/>
              <w:right w:val="single" w:color="auto" w:sz="4" w:space="0"/>
            </w:tcBorders>
            <w:vAlign w:val="center"/>
          </w:tcPr>
          <w:p w14:paraId="13B25899">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对假冒宗教教职人员进行宗教活动或者骗取钱财等违法活动的处罚</w:t>
            </w:r>
          </w:p>
        </w:tc>
        <w:tc>
          <w:tcPr>
            <w:tcW w:w="3633" w:type="dxa"/>
            <w:tcBorders>
              <w:top w:val="single" w:color="auto" w:sz="4" w:space="0"/>
              <w:left w:val="single" w:color="auto" w:sz="4" w:space="0"/>
              <w:bottom w:val="single" w:color="auto" w:sz="4" w:space="0"/>
              <w:right w:val="single" w:color="auto" w:sz="4" w:space="0"/>
            </w:tcBorders>
            <w:vAlign w:val="center"/>
          </w:tcPr>
          <w:p w14:paraId="1458F12D">
            <w:pPr>
              <w:widowControl/>
              <w:spacing w:line="280" w:lineRule="exact"/>
              <w:jc w:val="left"/>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《宗教事务条例》（2017年国务院令第686号）第七十四条</w:t>
            </w:r>
          </w:p>
        </w:tc>
        <w:tc>
          <w:tcPr>
            <w:tcW w:w="6530" w:type="dxa"/>
            <w:tcBorders>
              <w:top w:val="single" w:color="auto" w:sz="4" w:space="0"/>
              <w:left w:val="single" w:color="auto" w:sz="4" w:space="0"/>
              <w:bottom w:val="single" w:color="auto" w:sz="4" w:space="0"/>
              <w:right w:val="single" w:color="auto" w:sz="4" w:space="0"/>
            </w:tcBorders>
            <w:vAlign w:val="center"/>
          </w:tcPr>
          <w:p w14:paraId="69FB1B6A">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eastAsia="zh-CN"/>
              </w:rPr>
              <w:t>假冒宗教教职人员进行宗教活动或者骗取钱财等违法活动的，责令停止活动；有违法所得、非法财物的，没收违法所得和非法财物，可以</w:t>
            </w:r>
            <w:r>
              <w:rPr>
                <w:rFonts w:hint="eastAsia" w:ascii="仿宋_GB2312" w:hAnsi="仿宋_GB2312" w:eastAsia="仿宋_GB2312" w:cs="仿宋_GB2312"/>
                <w:color w:val="000000"/>
                <w:kern w:val="0"/>
                <w:sz w:val="22"/>
                <w:szCs w:val="22"/>
              </w:rPr>
              <w:t>并分别依照下列情节处以罚款：</w:t>
            </w:r>
          </w:p>
          <w:p w14:paraId="157F582E">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（一）</w:t>
            </w:r>
            <w:r>
              <w:rPr>
                <w:rFonts w:hint="eastAsia" w:ascii="仿宋_GB2312" w:hAnsi="仿宋_GB2312" w:eastAsia="仿宋_GB2312" w:cs="仿宋_GB2312"/>
                <w:color w:val="000000"/>
                <w:kern w:val="0"/>
                <w:sz w:val="22"/>
                <w:szCs w:val="22"/>
                <w:lang w:eastAsia="zh-CN"/>
              </w:rPr>
              <w:t>违法所得</w:t>
            </w:r>
            <w:r>
              <w:rPr>
                <w:rFonts w:hint="eastAsia" w:ascii="仿宋_GB2312" w:hAnsi="仿宋_GB2312" w:eastAsia="仿宋_GB2312" w:cs="仿宋_GB2312"/>
                <w:color w:val="000000"/>
                <w:kern w:val="0"/>
                <w:sz w:val="22"/>
                <w:szCs w:val="22"/>
              </w:rPr>
              <w:t>在</w:t>
            </w:r>
            <w:r>
              <w:rPr>
                <w:rFonts w:hint="eastAsia" w:ascii="仿宋_GB2312" w:hAnsi="仿宋_GB2312" w:eastAsia="仿宋_GB2312" w:cs="仿宋_GB2312"/>
                <w:color w:val="000000"/>
                <w:kern w:val="0"/>
                <w:sz w:val="22"/>
                <w:szCs w:val="22"/>
                <w:lang w:val="en-US" w:eastAsia="zh-CN"/>
              </w:rPr>
              <w:t>2000</w:t>
            </w:r>
            <w:r>
              <w:rPr>
                <w:rFonts w:hint="eastAsia" w:ascii="仿宋_GB2312" w:hAnsi="仿宋_GB2312" w:eastAsia="仿宋_GB2312" w:cs="仿宋_GB2312"/>
                <w:color w:val="000000"/>
                <w:kern w:val="0"/>
                <w:sz w:val="22"/>
                <w:szCs w:val="22"/>
              </w:rPr>
              <w:t>元以下的，处</w:t>
            </w:r>
            <w:r>
              <w:rPr>
                <w:rFonts w:hint="eastAsia" w:ascii="仿宋_GB2312" w:hAnsi="仿宋_GB2312" w:eastAsia="仿宋_GB2312" w:cs="仿宋_GB2312"/>
                <w:color w:val="000000"/>
                <w:kern w:val="0"/>
                <w:sz w:val="22"/>
                <w:szCs w:val="22"/>
                <w:lang w:val="en-US" w:eastAsia="zh-CN"/>
              </w:rPr>
              <w:t>2000元</w:t>
            </w:r>
            <w:r>
              <w:rPr>
                <w:rFonts w:hint="eastAsia" w:ascii="仿宋_GB2312" w:hAnsi="仿宋_GB2312" w:eastAsia="仿宋_GB2312" w:cs="仿宋_GB2312"/>
                <w:color w:val="000000"/>
                <w:kern w:val="0"/>
                <w:sz w:val="22"/>
                <w:szCs w:val="22"/>
              </w:rPr>
              <w:t>罚款；</w:t>
            </w:r>
          </w:p>
          <w:p w14:paraId="70DB3838">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（二）</w:t>
            </w:r>
            <w:r>
              <w:rPr>
                <w:rFonts w:hint="eastAsia" w:ascii="仿宋_GB2312" w:hAnsi="仿宋_GB2312" w:eastAsia="仿宋_GB2312" w:cs="仿宋_GB2312"/>
                <w:color w:val="000000"/>
                <w:kern w:val="0"/>
                <w:sz w:val="22"/>
                <w:szCs w:val="22"/>
                <w:lang w:eastAsia="zh-CN"/>
              </w:rPr>
              <w:t>违法所得超过</w:t>
            </w:r>
            <w:r>
              <w:rPr>
                <w:rFonts w:hint="eastAsia" w:ascii="仿宋_GB2312" w:hAnsi="仿宋_GB2312" w:eastAsia="仿宋_GB2312" w:cs="仿宋_GB2312"/>
                <w:color w:val="000000"/>
                <w:kern w:val="0"/>
                <w:sz w:val="22"/>
                <w:szCs w:val="22"/>
                <w:lang w:val="en-US" w:eastAsia="zh-CN"/>
              </w:rPr>
              <w:t>2000元</w:t>
            </w:r>
            <w:r>
              <w:rPr>
                <w:rFonts w:hint="eastAsia" w:ascii="仿宋_GB2312" w:hAnsi="仿宋_GB2312" w:eastAsia="仿宋_GB2312" w:cs="仿宋_GB2312"/>
                <w:color w:val="000000"/>
                <w:kern w:val="0"/>
                <w:sz w:val="22"/>
                <w:szCs w:val="22"/>
              </w:rPr>
              <w:t>至</w:t>
            </w:r>
            <w:r>
              <w:rPr>
                <w:rFonts w:hint="eastAsia" w:ascii="仿宋_GB2312" w:hAnsi="仿宋_GB2312" w:eastAsia="仿宋_GB2312" w:cs="仿宋_GB2312"/>
                <w:color w:val="000000"/>
                <w:kern w:val="0"/>
                <w:sz w:val="22"/>
                <w:szCs w:val="22"/>
                <w:lang w:val="en-US" w:eastAsia="zh-CN"/>
              </w:rPr>
              <w:t>5000</w:t>
            </w:r>
            <w:r>
              <w:rPr>
                <w:rFonts w:hint="eastAsia" w:ascii="仿宋_GB2312" w:hAnsi="仿宋_GB2312" w:eastAsia="仿宋_GB2312" w:cs="仿宋_GB2312"/>
                <w:color w:val="000000"/>
                <w:kern w:val="0"/>
                <w:sz w:val="22"/>
                <w:szCs w:val="22"/>
              </w:rPr>
              <w:t>元的，处</w:t>
            </w:r>
            <w:r>
              <w:rPr>
                <w:rFonts w:hint="eastAsia" w:ascii="仿宋_GB2312" w:hAnsi="仿宋_GB2312" w:eastAsia="仿宋_GB2312" w:cs="仿宋_GB2312"/>
                <w:color w:val="000000"/>
                <w:kern w:val="0"/>
                <w:sz w:val="22"/>
                <w:szCs w:val="22"/>
                <w:lang w:val="en-US" w:eastAsia="zh-CN"/>
              </w:rPr>
              <w:t>5000元</w:t>
            </w:r>
            <w:r>
              <w:rPr>
                <w:rFonts w:hint="eastAsia" w:ascii="仿宋_GB2312" w:hAnsi="仿宋_GB2312" w:eastAsia="仿宋_GB2312" w:cs="仿宋_GB2312"/>
                <w:color w:val="000000"/>
                <w:kern w:val="0"/>
                <w:sz w:val="22"/>
                <w:szCs w:val="22"/>
              </w:rPr>
              <w:t>罚款；</w:t>
            </w:r>
          </w:p>
          <w:p w14:paraId="5A12EF14">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440" w:firstLineChars="200"/>
              <w:jc w:val="left"/>
              <w:textAlignment w:val="auto"/>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（三）</w:t>
            </w:r>
            <w:r>
              <w:rPr>
                <w:rFonts w:hint="eastAsia" w:ascii="仿宋_GB2312" w:hAnsi="仿宋_GB2312" w:eastAsia="仿宋_GB2312" w:cs="仿宋_GB2312"/>
                <w:color w:val="000000"/>
                <w:kern w:val="0"/>
                <w:sz w:val="22"/>
                <w:szCs w:val="22"/>
                <w:lang w:eastAsia="zh-CN"/>
              </w:rPr>
              <w:t>违法所得超过</w:t>
            </w:r>
            <w:r>
              <w:rPr>
                <w:rFonts w:hint="eastAsia" w:ascii="仿宋_GB2312" w:hAnsi="仿宋_GB2312" w:eastAsia="仿宋_GB2312" w:cs="仿宋_GB2312"/>
                <w:color w:val="000000"/>
                <w:kern w:val="0"/>
                <w:sz w:val="22"/>
                <w:szCs w:val="22"/>
                <w:lang w:val="en-US" w:eastAsia="zh-CN"/>
              </w:rPr>
              <w:t>5000元的</w:t>
            </w:r>
            <w:r>
              <w:rPr>
                <w:rFonts w:hint="eastAsia" w:ascii="仿宋_GB2312" w:hAnsi="仿宋_GB2312" w:eastAsia="仿宋_GB2312" w:cs="仿宋_GB2312"/>
                <w:color w:val="000000"/>
                <w:kern w:val="0"/>
                <w:sz w:val="22"/>
                <w:szCs w:val="22"/>
              </w:rPr>
              <w:t>，处</w:t>
            </w:r>
            <w:r>
              <w:rPr>
                <w:rFonts w:hint="eastAsia" w:ascii="仿宋_GB2312" w:hAnsi="仿宋_GB2312" w:eastAsia="仿宋_GB2312" w:cs="仿宋_GB2312"/>
                <w:color w:val="000000"/>
                <w:kern w:val="0"/>
                <w:sz w:val="22"/>
                <w:szCs w:val="22"/>
                <w:lang w:val="en-US" w:eastAsia="zh-CN"/>
              </w:rPr>
              <w:t>1万元</w:t>
            </w:r>
            <w:r>
              <w:rPr>
                <w:rFonts w:hint="eastAsia" w:ascii="仿宋_GB2312" w:hAnsi="仿宋_GB2312" w:eastAsia="仿宋_GB2312" w:cs="仿宋_GB2312"/>
                <w:color w:val="000000"/>
                <w:kern w:val="0"/>
                <w:sz w:val="22"/>
                <w:szCs w:val="22"/>
              </w:rPr>
              <w:t>罚款。</w:t>
            </w:r>
          </w:p>
        </w:tc>
      </w:tr>
    </w:tbl>
    <w:p w14:paraId="77E88B62">
      <w:pPr>
        <w:adjustRightInd w:val="0"/>
        <w:snapToGrid w:val="0"/>
        <w:spacing w:line="640" w:lineRule="exact"/>
        <w:rPr>
          <w:rFonts w:hint="default" w:ascii="仿宋_GB2312" w:hAnsi="仿宋_GB2312" w:eastAsia="仿宋_GB2312" w:cs="仿宋_GB2312"/>
          <w:bCs/>
          <w:snapToGrid w:val="0"/>
          <w:color w:val="000000"/>
          <w:kern w:val="0"/>
          <w:sz w:val="36"/>
          <w:szCs w:val="36"/>
          <w:lang w:val="en-US" w:eastAsia="zh-CN"/>
        </w:rPr>
      </w:pPr>
    </w:p>
    <w:p w14:paraId="7114E7F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750" w:right="0"/>
        <w:textAlignment w:val="auto"/>
        <w:rPr>
          <w:rFonts w:hint="default" w:ascii="仿宋_GB2312" w:hAnsi="Times New Roman" w:eastAsia="仿宋_GB2312" w:cs="Times New Roman"/>
          <w:kern w:val="2"/>
          <w:sz w:val="32"/>
          <w:szCs w:val="32"/>
          <w:lang w:val="en-US" w:eastAsia="zh-CN" w:bidi="ar"/>
        </w:rPr>
      </w:pPr>
    </w:p>
    <w:p w14:paraId="613F980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556" w:afterAutospacing="0" w:line="360" w:lineRule="auto"/>
        <w:ind w:left="0" w:right="0"/>
        <w:textAlignment w:val="auto"/>
        <w:rPr>
          <w:rFonts w:ascii="Helvetica" w:hAnsi="Helvetica" w:eastAsia="Helvetica" w:cs="Helvetica"/>
          <w:color w:val="404040"/>
          <w:sz w:val="44"/>
          <w:szCs w:val="44"/>
        </w:rPr>
        <w:sectPr>
          <w:pgSz w:w="16838" w:h="11906" w:orient="landscape"/>
          <w:pgMar w:top="1803" w:right="1440" w:bottom="1803" w:left="1440" w:header="851" w:footer="992" w:gutter="0"/>
          <w:cols w:space="0" w:num="1"/>
          <w:rtlGutter w:val="0"/>
          <w:docGrid w:type="lines" w:linePitch="319" w:charSpace="0"/>
        </w:sectPr>
      </w:pPr>
    </w:p>
    <w:p w14:paraId="2AC1DCC9">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赵州镇</w:t>
      </w:r>
      <w:r>
        <w:rPr>
          <w:rFonts w:hint="eastAsia" w:ascii="宋体" w:hAnsi="宋体" w:eastAsia="宋体" w:cs="宋体"/>
          <w:b/>
          <w:bCs/>
          <w:sz w:val="44"/>
          <w:szCs w:val="44"/>
          <w:lang w:val="en-US" w:eastAsia="zh-CN"/>
        </w:rPr>
        <w:t>执法责任制制度</w:t>
      </w:r>
    </w:p>
    <w:p w14:paraId="55ADCD11">
      <w:pPr>
        <w:rPr>
          <w:rFonts w:hint="eastAsia" w:ascii="仿宋" w:hAnsi="仿宋" w:eastAsia="仿宋" w:cs="仿宋"/>
          <w:sz w:val="32"/>
          <w:szCs w:val="32"/>
          <w:lang w:val="en-US" w:eastAsia="zh-CN"/>
        </w:rPr>
      </w:pPr>
    </w:p>
    <w:p w14:paraId="091B1E0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第一条为加强行政执法工作，提高行政执法水平，保证法律、法规、规章正确实施，促进本乡行政机关依法行政，根据法律、法规、规章的有关规定，特制定本制度。</w:t>
      </w:r>
    </w:p>
    <w:p w14:paraId="60E7268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条本规定所称行政执法责任制是指乡人民政府依照法律规定和行政管理权限，把法律、法规、规章规定的法律责任逐级分解到负责组织实施的所属工作部门及执法机构和执法人员，并进行监督、考评的行政执法责任制度。</w:t>
      </w:r>
    </w:p>
    <w:p w14:paraId="41708B6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第三条实行行政执法责任制应当坚持有法必依、执法必严、违法必究的原则。</w:t>
      </w:r>
    </w:p>
    <w:p w14:paraId="6629E23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第四条乡人民政府领导所辖行政区域内的行政执法责任制工作。</w:t>
      </w:r>
    </w:p>
    <w:p w14:paraId="58E2A84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第五条应制订行政执法责任制实施方案，经审核批准后组织实施。各村（社区）、乡属各单位与乡人民政府签订行政执法责任书，明确执法目标和执法责任，作为行政执法责任制考评依据。</w:t>
      </w:r>
    </w:p>
    <w:p w14:paraId="28F945F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第六条行政执法以保证法律、法规、规章的正确实施，促进依法行政为目标。</w:t>
      </w:r>
    </w:p>
    <w:p w14:paraId="2CC5CCC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第七条行政执法必须做到：各种违法案件及时得到查处，各种违章行为及时得到纠正，公民、法人和其他组织依法主张的权利和中请事项及时得到答复和办理。</w:t>
      </w:r>
    </w:p>
    <w:p w14:paraId="7128625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第八条行政执法必须提高行政执法人员素质和行政执法水平，坚持在执法中服务、在服务中执法及合法、高效的原则。</w:t>
      </w:r>
    </w:p>
    <w:p w14:paraId="294BD56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第九条行政执法必须坚持社会主义法制统一的原则，依法接受监督，并加强同司法机关和其他国家机关的工作配合和协调。</w:t>
      </w:r>
    </w:p>
    <w:p w14:paraId="3AC65ED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第十条应有计划地搞好负责执行的法律、法规、规章的学习、培训工作，使行政执法人员熟悉、掌握本部门负责执行的法律、法规和规章。</w:t>
      </w:r>
    </w:p>
    <w:p w14:paraId="2E7E3C9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第十一条应做好负责执行的法律、法规、规章的宣传工作，通过各种方式对公民、法人和其他组织特别是行政管理相对人进行经常性的法制宣传教育。</w:t>
      </w:r>
    </w:p>
    <w:p w14:paraId="7EEE3EF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第十二条本单位的行政执法人员负有教育管理的责任，应加强对行政执法人员严格依法办事的教育和管理。</w:t>
      </w:r>
    </w:p>
    <w:p w14:paraId="6755573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第十三条行政执法部门对负责执行的法律、法规、规章，必须全面、正确地执行，不得断章取义、曲解法律，不得以任何借口和方式疏于执法。</w:t>
      </w:r>
    </w:p>
    <w:p w14:paraId="7F5A631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第十四条实施行政性收费、行政许可等具体行政行为时，应当严格按照法律、法规、规章规定的权限进行，不得失职和越权。</w:t>
      </w:r>
    </w:p>
    <w:p w14:paraId="3483EB0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五条应当向公民、法人和其他组织公开办理各项申请的条件、程序、期限等有关情况。对属于本部门职权范围内且符合法定条件的申请事项，应当及时办理；对不属于本部门职权范围内或不符合法定条件不能办理的，应当向当事人说明情况或移送有关部门办理。</w:t>
      </w:r>
    </w:p>
    <w:p w14:paraId="07CFCC6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第十六条应当严格查处各种违法案件，保证各种违法行为及时得到正确、有效地追究。</w:t>
      </w:r>
    </w:p>
    <w:p w14:paraId="05F27F8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第十七条不得违法要求公民、法人或者其他组织履行义务：不得对行政执法人员规定罚没指标；不得将罚没收入与奖金和经费挂钩，不得截留罚没收入。</w:t>
      </w:r>
    </w:p>
    <w:p w14:paraId="2038A80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第十八条应当严格按照法律、法规、规章的规定，及时办理公民、法人和其他组织有关行政执法的投诉和中诉，不得拒绝和拖延。</w:t>
      </w:r>
    </w:p>
    <w:p w14:paraId="08734EC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第十九条应当严格遵守法律、法规、规章规定的程序，制作规范的法律文书。</w:t>
      </w:r>
    </w:p>
    <w:p w14:paraId="590C762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第二十条行政执法人员必须具备良好的政治、业务素质和良好的职业道德，身体健康，具有胜任工作的业务知识和法律知识。</w:t>
      </w:r>
    </w:p>
    <w:p w14:paraId="1D2C2E5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第二十一条行政执法人员必须秉公执法、文明执法，模范遵守社会公德，严格依法办事。</w:t>
      </w:r>
    </w:p>
    <w:p w14:paraId="1DEEA4C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第二十二条行政执法人员必须经过综合法律知识培训和专业法律知识培训，经考核合格后中领《行政执法证》方可上岗执法。</w:t>
      </w:r>
    </w:p>
    <w:p w14:paraId="450A6E9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第二十三条公民、法人和其他组织要自觉遵守法律、法规、规章，支持并维护我乡执法部门依法行使职权。</w:t>
      </w:r>
    </w:p>
    <w:p w14:paraId="563AC23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第二十四条公民、法人和其他组织负有协助我乡严格执法的义务，不得以任何形式干扰行政执法部门依法执法，不得阻碍行政执法人员依法执行职务。</w:t>
      </w:r>
    </w:p>
    <w:p w14:paraId="6FC9AF18">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第二十五条公民、法人和其他组织有权监督行政执法部门和人员严格执法，并有权对其违法行为向有关国家机关提出中诉和控告。</w:t>
      </w:r>
    </w:p>
    <w:p w14:paraId="22A9297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第二十六条本制度自公布之口起执行。</w:t>
      </w:r>
    </w:p>
    <w:p w14:paraId="12C082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616BD6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13BEB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3EFBB1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06E971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459CB6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728A43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6EDFEB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6F4142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0CADBD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3BF594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79FDD0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2935B8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ascii="宋体" w:hAnsi="宋体" w:eastAsia="宋体" w:cs="宋体"/>
          <w:b/>
          <w:bCs/>
          <w:kern w:val="0"/>
          <w:sz w:val="44"/>
          <w:szCs w:val="44"/>
          <w:lang w:val="en-US" w:eastAsia="zh-CN" w:bidi="ar"/>
        </w:rPr>
      </w:pPr>
    </w:p>
    <w:p w14:paraId="7DE580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pPr>
      <w:r>
        <w:rPr>
          <w:rFonts w:ascii="宋体" w:hAnsi="宋体" w:eastAsia="宋体" w:cs="宋体"/>
          <w:b/>
          <w:bCs/>
          <w:kern w:val="0"/>
          <w:sz w:val="44"/>
          <w:szCs w:val="44"/>
          <w:lang w:val="en-US" w:eastAsia="zh-CN" w:bidi="ar"/>
        </w:rPr>
        <w:t>执法记录仪使用管理规定</w:t>
      </w:r>
    </w:p>
    <w:p w14:paraId="360A598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32"/>
          <w:szCs w:val="32"/>
          <w:shd w:val="clear" w:fill="FAFAFA"/>
        </w:rPr>
      </w:pPr>
    </w:p>
    <w:p w14:paraId="0DA3F89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sz w:val="32"/>
          <w:szCs w:val="32"/>
        </w:rPr>
      </w:pPr>
      <w:r>
        <w:rPr>
          <w:rFonts w:hint="eastAsia" w:ascii="仿宋" w:hAnsi="仿宋" w:eastAsia="仿宋" w:cs="仿宋"/>
          <w:b/>
          <w:bCs/>
          <w:sz w:val="32"/>
          <w:szCs w:val="32"/>
          <w:shd w:val="clear" w:fill="FAFAFA"/>
        </w:rPr>
        <w:t>第一章、总则</w:t>
      </w:r>
    </w:p>
    <w:p w14:paraId="5C063F7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第一条、为确保执法人员正确合理使用执法记录仪，提高执法人员自我约束、自我防范意识，维护当事人及执法人员合法权益，有效减少涉法信访、投诉，保障执法人员依法履行职责、加强执法监督，结合我局城管工作实际，制定本规定。 </w:t>
      </w:r>
    </w:p>
    <w:p w14:paraId="79698C5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第二条、使用执法记录仪进行执法时，语音、录像应同步摄录，集中管理、规范归档，确保视听资料全面、客观、合法、有效。 </w:t>
      </w:r>
    </w:p>
    <w:p w14:paraId="2916D1B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sz w:val="32"/>
          <w:szCs w:val="32"/>
          <w:shd w:val="clear" w:fill="FAFAFA"/>
        </w:rPr>
      </w:pPr>
      <w:r>
        <w:rPr>
          <w:rFonts w:hint="eastAsia" w:ascii="仿宋" w:hAnsi="仿宋" w:eastAsia="仿宋" w:cs="仿宋"/>
          <w:sz w:val="32"/>
          <w:szCs w:val="32"/>
          <w:shd w:val="clear" w:fill="FAFAFA"/>
        </w:rPr>
        <w:t xml:space="preserve">第三条、涉及国家机密，商业秘密和个人隐私的执法记录信息，应当严格按照保密工作的有关规定和权限进行管理。 </w:t>
      </w:r>
    </w:p>
    <w:p w14:paraId="1B9BE48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shd w:val="clear" w:fill="FAFAFA"/>
        </w:rPr>
      </w:pPr>
    </w:p>
    <w:p w14:paraId="07B0E1D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sz w:val="32"/>
          <w:szCs w:val="32"/>
        </w:rPr>
      </w:pPr>
      <w:r>
        <w:rPr>
          <w:rFonts w:hint="eastAsia" w:ascii="仿宋" w:hAnsi="仿宋" w:eastAsia="仿宋" w:cs="仿宋"/>
          <w:b/>
          <w:bCs/>
          <w:sz w:val="32"/>
          <w:szCs w:val="32"/>
          <w:shd w:val="clear" w:fill="FAFAFA"/>
        </w:rPr>
        <w:t>第二章、使用规范</w:t>
      </w:r>
    </w:p>
    <w:p w14:paraId="788EC73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第四条、执法人员在使用执法记录仪之前，应当对设备进行全面检查，确保无故障，主电池和备用电池电量充足，内存卡有足够储存空间，并按照当前日期时间调整好设备时间。 </w:t>
      </w:r>
    </w:p>
    <w:p w14:paraId="5274D5A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第五条、执法人员在开展以下工作时必须使用执法记录仪：</w:t>
      </w:r>
    </w:p>
    <w:p w14:paraId="20251EB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（一）执法巡查、值班备勤的队员必须领取执法记录仪，认真核对核验各项功能，确保能够正常使用。 </w:t>
      </w:r>
    </w:p>
    <w:p w14:paraId="5735FD1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（二）执法巡查前，统一将执法记录仪摄像头佩戴在上衣左侧肩袢，开启执法记录仪电源，随时准备按规定启动摄录功能。 </w:t>
      </w:r>
    </w:p>
    <w:p w14:paraId="178186F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（三）执法队员在重点点位盯守，协助有关部门维护大型活动现场秩序时，必须启动执法记录仪进行录音录像。 </w:t>
      </w:r>
    </w:p>
    <w:p w14:paraId="769AB24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（四）执法队员在对轻微违法行为进行劝阻、纠正时，必须启动执法记录仪进行录音录像，并保证连续录制，不得间断。 </w:t>
      </w:r>
    </w:p>
    <w:p w14:paraId="0E1452E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（五）执法队员处理一般违法行为时，执法队员自到达现场之时起，要开启执法记录仪进行录音录像，记录执法现场的过程。 </w:t>
      </w:r>
    </w:p>
    <w:p w14:paraId="3D79BE1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（六）遇有当事人不配合工作时，可以手持记录仪进行取证，并明确予以警告和告知，取证过程要保持连续性。 </w:t>
      </w:r>
    </w:p>
    <w:p w14:paraId="1F5069D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（七）执法时因执法记录仪电量耗尽、存储空间耗尽或机器故障等无法进行记录时，应立即上报，及时排除故障。视情停止执法活动，或用其他音像设备进行执法记录。 </w:t>
      </w:r>
    </w:p>
    <w:p w14:paraId="7932748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第六条、使用执法记录仪执法时，执法队员应先告知当事人“您好”，本次执法过程将全程录音录像，录音录像过程中队员要严格履行法定程序，使用执法规范用语。 </w:t>
      </w:r>
    </w:p>
    <w:p w14:paraId="231EE4E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32"/>
          <w:szCs w:val="32"/>
          <w:shd w:val="clear" w:fill="FAFAFA"/>
        </w:rPr>
      </w:pPr>
    </w:p>
    <w:p w14:paraId="43525AE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sz w:val="32"/>
          <w:szCs w:val="32"/>
        </w:rPr>
      </w:pPr>
      <w:r>
        <w:rPr>
          <w:rFonts w:hint="eastAsia" w:ascii="仿宋" w:hAnsi="仿宋" w:eastAsia="仿宋" w:cs="仿宋"/>
          <w:b/>
          <w:bCs/>
          <w:sz w:val="32"/>
          <w:szCs w:val="32"/>
          <w:shd w:val="clear" w:fill="FAFAFA"/>
        </w:rPr>
        <w:t>第三章、管理</w:t>
      </w:r>
    </w:p>
    <w:p w14:paraId="6032F2E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第七条、</w:t>
      </w:r>
      <w:r>
        <w:rPr>
          <w:rFonts w:hint="eastAsia" w:ascii="仿宋" w:hAnsi="仿宋" w:eastAsia="仿宋" w:cs="仿宋"/>
          <w:sz w:val="32"/>
          <w:szCs w:val="32"/>
          <w:shd w:val="clear" w:fill="FAFAFA"/>
          <w:lang w:eastAsia="zh-CN"/>
        </w:rPr>
        <w:t>综合执法队安排专人</w:t>
      </w:r>
      <w:r>
        <w:rPr>
          <w:rFonts w:hint="eastAsia" w:ascii="仿宋" w:hAnsi="仿宋" w:eastAsia="仿宋" w:cs="仿宋"/>
          <w:sz w:val="32"/>
          <w:szCs w:val="32"/>
          <w:shd w:val="clear" w:fill="FAFAFA"/>
        </w:rPr>
        <w:t xml:space="preserve">负责执法记录仪的日常管理、维护，队长为执法记录仪使用管理的第一责任人，要按规定做好执法记录仪的保管和养护，避免因使用不当造成执法记录仪损坏。 </w:t>
      </w:r>
    </w:p>
    <w:p w14:paraId="04317D3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第八条、执法人员应当严格遵守国有资产管理的有关规定，对执法记录仪妥善保管和维护，严禁违反使用说明书要求操作执法记录仪，严禁转借其他单位和个人使用。执法记录仪因故障或损坏不能使用的，应及时安排维修。 </w:t>
      </w:r>
    </w:p>
    <w:p w14:paraId="14A7B48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shd w:val="clear" w:fill="FAFAFA"/>
        </w:rPr>
        <w:t xml:space="preserve">第九条、执法记录仪实行“谁佩戴、谁负责”的原则，使用人应严格按照使用说明书要求操作执法记录仪，严禁随意拆卸，因保管不善、使用不当造成执法记录仪丢失、损坏的，按相关规定予以赔偿，对故意损坏执法记录仪的，除原价赔偿外，还要按相关规定予以处理。 </w:t>
      </w:r>
    </w:p>
    <w:p w14:paraId="10CB04F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 w:hAnsi="仿宋" w:eastAsia="仿宋" w:cs="仿宋"/>
          <w:sz w:val="32"/>
          <w:szCs w:val="32"/>
          <w:shd w:val="clear" w:fill="FAFAFA"/>
        </w:rPr>
        <w:sectPr>
          <w:pgSz w:w="11906" w:h="16838"/>
          <w:pgMar w:top="1440" w:right="1803" w:bottom="1440" w:left="1803" w:header="851" w:footer="992" w:gutter="0"/>
          <w:cols w:space="0" w:num="1"/>
          <w:rtlGutter w:val="0"/>
          <w:docGrid w:type="lines" w:linePitch="319" w:charSpace="0"/>
        </w:sectPr>
      </w:pPr>
      <w:r>
        <w:rPr>
          <w:rFonts w:hint="eastAsia" w:ascii="仿宋" w:hAnsi="仿宋" w:eastAsia="仿宋" w:cs="仿宋"/>
          <w:sz w:val="32"/>
          <w:szCs w:val="32"/>
          <w:shd w:val="clear" w:fill="FAFAFA"/>
        </w:rPr>
        <w:t>第十条、队长</w:t>
      </w:r>
      <w:r>
        <w:rPr>
          <w:rFonts w:hint="eastAsia" w:ascii="仿宋" w:hAnsi="仿宋" w:eastAsia="仿宋" w:cs="仿宋"/>
          <w:sz w:val="32"/>
          <w:szCs w:val="32"/>
          <w:shd w:val="clear" w:fill="FAFAFA"/>
          <w:lang w:eastAsia="zh-CN"/>
        </w:rPr>
        <w:t>负责</w:t>
      </w:r>
      <w:r>
        <w:rPr>
          <w:rFonts w:hint="eastAsia" w:ascii="仿宋" w:hAnsi="仿宋" w:eastAsia="仿宋" w:cs="仿宋"/>
          <w:sz w:val="32"/>
          <w:szCs w:val="32"/>
          <w:shd w:val="clear" w:fill="FAFAFA"/>
        </w:rPr>
        <w:t xml:space="preserve">对本单位现场执法记录仪实施情况进行日常检查，对检查中发现的问题，应当及时采取措施进行纠正。 </w:t>
      </w:r>
    </w:p>
    <w:p w14:paraId="66C44A2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883" w:firstLineChars="200"/>
        <w:jc w:val="center"/>
        <w:textAlignment w:val="auto"/>
        <w:rPr>
          <w:rFonts w:hint="eastAsia" w:ascii="仿宋" w:hAnsi="仿宋" w:eastAsia="仿宋" w:cs="仿宋"/>
          <w:sz w:val="32"/>
          <w:szCs w:val="32"/>
          <w:shd w:val="clear" w:fill="FAFAFA"/>
        </w:rPr>
      </w:pPr>
      <w:r>
        <w:rPr>
          <w:rFonts w:hint="eastAsia" w:asciiTheme="minorEastAsia" w:hAnsiTheme="minorEastAsia" w:cstheme="minorEastAsia"/>
          <w:b/>
          <w:bCs/>
          <w:sz w:val="44"/>
          <w:szCs w:val="44"/>
          <w:lang w:val="en-US" w:eastAsia="zh-CN"/>
        </w:rPr>
        <w:t>赵州镇</w:t>
      </w:r>
      <w:r>
        <w:rPr>
          <w:rFonts w:hint="eastAsia" w:asciiTheme="minorEastAsia" w:hAnsiTheme="minorEastAsia" w:eastAsiaTheme="minorEastAsia" w:cstheme="minorEastAsia"/>
          <w:b/>
          <w:bCs/>
          <w:sz w:val="44"/>
          <w:szCs w:val="44"/>
          <w:lang w:val="en-US" w:eastAsia="zh-CN"/>
        </w:rPr>
        <w:t>行政执法事项清单</w:t>
      </w:r>
    </w:p>
    <w:p w14:paraId="424FD94D">
      <w:pPr>
        <w:spacing w:line="640" w:lineRule="exact"/>
        <w:jc w:val="center"/>
        <w:rPr>
          <w:rFonts w:hint="eastAsia" w:ascii="方正小标宋简体" w:hAnsi="方正小标宋简体" w:eastAsia="方正小标宋简体" w:cs="方正小标宋简体"/>
          <w:color w:val="000000"/>
          <w:spacing w:val="-20"/>
          <w:kern w:val="0"/>
          <w:sz w:val="44"/>
          <w:szCs w:val="44"/>
          <w:lang w:eastAsia="zh-CN"/>
        </w:rPr>
      </w:pPr>
    </w:p>
    <w:p w14:paraId="6F1CBD4F">
      <w:pPr>
        <w:spacing w:line="640" w:lineRule="exact"/>
        <w:jc w:val="center"/>
        <w:rPr>
          <w:rFonts w:hint="eastAsia"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spacing w:val="-20"/>
          <w:kern w:val="0"/>
          <w:sz w:val="44"/>
          <w:szCs w:val="44"/>
          <w:lang w:eastAsia="zh-CN"/>
        </w:rPr>
        <w:t>石家庄市下放</w:t>
      </w:r>
      <w:r>
        <w:rPr>
          <w:rFonts w:hint="eastAsia" w:ascii="方正小标宋简体" w:hAnsi="方正小标宋简体" w:eastAsia="方正小标宋简体" w:cs="方正小标宋简体"/>
          <w:color w:val="000000"/>
          <w:spacing w:val="-20"/>
          <w:kern w:val="0"/>
          <w:sz w:val="44"/>
          <w:szCs w:val="44"/>
        </w:rPr>
        <w:t>乡镇</w:t>
      </w:r>
      <w:r>
        <w:rPr>
          <w:rFonts w:hint="eastAsia" w:ascii="方正小标宋简体" w:hAnsi="方正小标宋简体" w:eastAsia="方正小标宋简体" w:cs="方正小标宋简体"/>
          <w:color w:val="000000"/>
          <w:spacing w:val="-20"/>
          <w:kern w:val="0"/>
          <w:sz w:val="44"/>
          <w:szCs w:val="44"/>
          <w:lang w:eastAsia="zh-CN"/>
        </w:rPr>
        <w:t>和</w:t>
      </w:r>
      <w:r>
        <w:rPr>
          <w:rFonts w:hint="eastAsia" w:ascii="方正小标宋简体" w:hAnsi="方正小标宋简体" w:eastAsia="方正小标宋简体" w:cs="方正小标宋简体"/>
          <w:color w:val="000000"/>
          <w:spacing w:val="-20"/>
          <w:kern w:val="0"/>
          <w:sz w:val="44"/>
          <w:szCs w:val="44"/>
        </w:rPr>
        <w:t>街道行政处罚事项指导清单</w:t>
      </w:r>
    </w:p>
    <w:tbl>
      <w:tblPr>
        <w:tblStyle w:val="6"/>
        <w:tblW w:w="13768" w:type="dxa"/>
        <w:jc w:val="center"/>
        <w:tblLayout w:type="fixed"/>
        <w:tblCellMar>
          <w:top w:w="0" w:type="dxa"/>
          <w:left w:w="0" w:type="dxa"/>
          <w:bottom w:w="0" w:type="dxa"/>
          <w:right w:w="0" w:type="dxa"/>
        </w:tblCellMar>
      </w:tblPr>
      <w:tblGrid>
        <w:gridCol w:w="1017"/>
        <w:gridCol w:w="1063"/>
        <w:gridCol w:w="6109"/>
        <w:gridCol w:w="5579"/>
      </w:tblGrid>
      <w:tr w14:paraId="6720C387">
        <w:tblPrEx>
          <w:tblCellMar>
            <w:top w:w="0" w:type="dxa"/>
            <w:left w:w="0" w:type="dxa"/>
            <w:bottom w:w="0" w:type="dxa"/>
            <w:right w:w="0" w:type="dxa"/>
          </w:tblCellMar>
        </w:tblPrEx>
        <w:trPr>
          <w:trHeight w:val="660" w:hRule="atLeast"/>
          <w:tblHeader/>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318EED">
            <w:pPr>
              <w:widowControl/>
              <w:jc w:val="center"/>
              <w:textAlignment w:val="center"/>
              <w:rPr>
                <w:rFonts w:hint="eastAsia" w:ascii="黑体" w:hAnsi="黑体" w:eastAsia="黑体" w:cs="黑体"/>
                <w:sz w:val="22"/>
                <w:szCs w:val="22"/>
              </w:rPr>
            </w:pPr>
            <w:r>
              <w:rPr>
                <w:rFonts w:hint="eastAsia" w:ascii="黑体" w:hAnsi="黑体" w:eastAsia="黑体" w:cs="黑体"/>
                <w:sz w:val="22"/>
                <w:szCs w:val="22"/>
              </w:rPr>
              <w:t>序号</w:t>
            </w:r>
          </w:p>
        </w:tc>
        <w:tc>
          <w:tcPr>
            <w:tcW w:w="1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9C776B">
            <w:pPr>
              <w:widowControl/>
              <w:jc w:val="center"/>
              <w:textAlignment w:val="center"/>
              <w:rPr>
                <w:rFonts w:hint="eastAsia" w:ascii="黑体" w:hAnsi="黑体" w:eastAsia="黑体" w:cs="黑体"/>
                <w:sz w:val="22"/>
                <w:szCs w:val="22"/>
              </w:rPr>
            </w:pPr>
            <w:r>
              <w:rPr>
                <w:rFonts w:hint="eastAsia" w:ascii="黑体" w:hAnsi="黑体" w:eastAsia="黑体" w:cs="黑体"/>
                <w:kern w:val="0"/>
                <w:sz w:val="22"/>
                <w:szCs w:val="22"/>
              </w:rPr>
              <w:t>所属领域</w:t>
            </w: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D3D2F9">
            <w:pPr>
              <w:widowControl/>
              <w:jc w:val="center"/>
              <w:textAlignment w:val="center"/>
              <w:rPr>
                <w:rFonts w:hint="eastAsia" w:ascii="黑体" w:hAnsi="黑体" w:eastAsia="黑体" w:cs="黑体"/>
                <w:sz w:val="22"/>
                <w:szCs w:val="22"/>
              </w:rPr>
            </w:pPr>
            <w:r>
              <w:rPr>
                <w:rFonts w:hint="eastAsia" w:ascii="黑体" w:hAnsi="黑体" w:eastAsia="黑体" w:cs="黑体"/>
                <w:kern w:val="0"/>
                <w:sz w:val="22"/>
                <w:szCs w:val="22"/>
              </w:rPr>
              <w:t>事项名称</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C11920">
            <w:pPr>
              <w:widowControl/>
              <w:jc w:val="center"/>
              <w:textAlignment w:val="center"/>
              <w:rPr>
                <w:rFonts w:hint="eastAsia" w:ascii="黑体" w:hAnsi="黑体" w:eastAsia="黑体" w:cs="黑体"/>
                <w:sz w:val="22"/>
                <w:szCs w:val="22"/>
              </w:rPr>
            </w:pPr>
            <w:r>
              <w:rPr>
                <w:rFonts w:hint="eastAsia" w:ascii="黑体" w:hAnsi="黑体" w:eastAsia="黑体" w:cs="黑体"/>
                <w:kern w:val="0"/>
                <w:sz w:val="22"/>
                <w:szCs w:val="22"/>
              </w:rPr>
              <w:t>设定依据</w:t>
            </w:r>
          </w:p>
        </w:tc>
      </w:tr>
      <w:tr w14:paraId="5AE61F82">
        <w:tblPrEx>
          <w:tblCellMar>
            <w:top w:w="0" w:type="dxa"/>
            <w:left w:w="0" w:type="dxa"/>
            <w:bottom w:w="0" w:type="dxa"/>
            <w:right w:w="0" w:type="dxa"/>
          </w:tblCellMar>
        </w:tblPrEx>
        <w:trPr>
          <w:trHeight w:val="793" w:hRule="atLeast"/>
          <w:jc w:val="center"/>
        </w:trPr>
        <w:tc>
          <w:tcPr>
            <w:tcW w:w="1376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FABFE2">
            <w:pPr>
              <w:widowControl/>
              <w:textAlignment w:val="center"/>
              <w:rPr>
                <w:rFonts w:hint="eastAsia" w:ascii="仿宋_GB2312" w:hAnsi="仿宋_GB2312" w:eastAsia="仿宋_GB2312" w:cs="仿宋_GB2312"/>
                <w:b/>
                <w:sz w:val="22"/>
                <w:szCs w:val="22"/>
              </w:rPr>
            </w:pPr>
            <w:r>
              <w:rPr>
                <w:rFonts w:hint="eastAsia" w:ascii="楷体_GB2312" w:hAnsi="楷体_GB2312" w:eastAsia="楷体_GB2312" w:cs="楷体_GB2312"/>
                <w:bCs/>
                <w:kern w:val="0"/>
                <w:sz w:val="22"/>
                <w:szCs w:val="22"/>
                <w:lang w:eastAsia="zh-CN"/>
              </w:rPr>
              <w:t>一</w:t>
            </w:r>
            <w:r>
              <w:rPr>
                <w:rFonts w:hint="eastAsia" w:ascii="楷体_GB2312" w:hAnsi="楷体_GB2312" w:eastAsia="楷体_GB2312" w:cs="楷体_GB2312"/>
                <w:bCs/>
                <w:kern w:val="0"/>
                <w:sz w:val="22"/>
                <w:szCs w:val="22"/>
              </w:rPr>
              <w:t>、</w:t>
            </w:r>
            <w:r>
              <w:rPr>
                <w:rFonts w:hint="eastAsia" w:ascii="楷体_GB2312" w:hAnsi="楷体_GB2312" w:eastAsia="楷体_GB2312" w:cs="楷体_GB2312"/>
                <w:sz w:val="22"/>
                <w:szCs w:val="22"/>
              </w:rPr>
              <w:t>县级部门可向</w:t>
            </w:r>
            <w:r>
              <w:rPr>
                <w:rFonts w:hint="eastAsia" w:ascii="楷体_GB2312" w:hAnsi="楷体_GB2312" w:eastAsia="楷体_GB2312" w:cs="楷体_GB2312"/>
                <w:sz w:val="22"/>
                <w:szCs w:val="22"/>
                <w:lang w:eastAsia="zh-CN"/>
              </w:rPr>
              <w:t>乡镇和街道</w:t>
            </w:r>
            <w:r>
              <w:rPr>
                <w:rFonts w:hint="eastAsia" w:ascii="楷体_GB2312" w:hAnsi="楷体_GB2312" w:eastAsia="楷体_GB2312" w:cs="楷体_GB2312"/>
                <w:sz w:val="22"/>
                <w:szCs w:val="22"/>
              </w:rPr>
              <w:t>赋权下放行政处罚事项</w:t>
            </w:r>
            <w:r>
              <w:rPr>
                <w:rFonts w:hint="eastAsia" w:ascii="楷体_GB2312" w:hAnsi="楷体_GB2312" w:eastAsia="楷体_GB2312" w:cs="楷体_GB2312"/>
                <w:bCs/>
                <w:kern w:val="0"/>
                <w:sz w:val="22"/>
                <w:szCs w:val="22"/>
              </w:rPr>
              <w:t>（</w:t>
            </w:r>
            <w:r>
              <w:rPr>
                <w:rFonts w:hint="eastAsia" w:ascii="楷体_GB2312" w:hAnsi="楷体_GB2312" w:eastAsia="楷体_GB2312" w:cs="楷体_GB2312"/>
                <w:bCs/>
                <w:kern w:val="0"/>
                <w:sz w:val="22"/>
                <w:szCs w:val="22"/>
                <w:lang w:val="en-US" w:eastAsia="zh-CN"/>
              </w:rPr>
              <w:t>34</w:t>
            </w:r>
            <w:r>
              <w:rPr>
                <w:rFonts w:hint="eastAsia" w:ascii="楷体_GB2312" w:hAnsi="楷体_GB2312" w:eastAsia="楷体_GB2312" w:cs="楷体_GB2312"/>
                <w:bCs/>
                <w:kern w:val="0"/>
                <w:sz w:val="22"/>
                <w:szCs w:val="22"/>
              </w:rPr>
              <w:t>项）</w:t>
            </w:r>
          </w:p>
        </w:tc>
      </w:tr>
      <w:tr w14:paraId="602FA75B">
        <w:tblPrEx>
          <w:tblCellMar>
            <w:top w:w="0" w:type="dxa"/>
            <w:left w:w="0" w:type="dxa"/>
            <w:bottom w:w="0" w:type="dxa"/>
            <w:right w:w="0" w:type="dxa"/>
          </w:tblCellMar>
        </w:tblPrEx>
        <w:trPr>
          <w:trHeight w:val="1758"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5D5F8AE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val="en-US" w:eastAsia="zh-CN"/>
              </w:rPr>
              <w:t>1</w:t>
            </w:r>
          </w:p>
        </w:tc>
        <w:tc>
          <w:tcPr>
            <w:tcW w:w="1063"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43450BD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lang w:eastAsia="zh-CN"/>
              </w:rPr>
            </w:pPr>
            <w:r>
              <w:rPr>
                <w:rFonts w:hint="eastAsia" w:ascii="仿宋_GB2312" w:hAnsi="仿宋_GB2312" w:eastAsia="仿宋_GB2312" w:cs="仿宋_GB2312"/>
                <w:kern w:val="0"/>
                <w:sz w:val="22"/>
                <w:szCs w:val="22"/>
                <w:lang w:eastAsia="zh-CN"/>
              </w:rPr>
              <w:t>生态环境</w:t>
            </w: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F87D5D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对在人口集中地区和其他依法需要特殊保护的区域内，焚烧沥青、油毡、橡胶、塑料、皮革、垃圾以及其他产生有毒有害烟尘和恶臭气体的物质的处罚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AE163C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《中华人民共和国大气污染防治法》（2018年10月26日修正）第一百一十九条</w:t>
            </w:r>
            <w:r>
              <w:rPr>
                <w:rFonts w:hint="eastAsia" w:ascii="仿宋_GB2312" w:hAnsi="仿宋_GB2312" w:eastAsia="仿宋_GB2312" w:cs="仿宋_GB2312"/>
              </w:rPr>
              <w:t>第二款</w:t>
            </w:r>
          </w:p>
          <w:p w14:paraId="0EABFB7B">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《河北省大气污染防治条例》（2016年1月13日修订）第八十九条</w:t>
            </w:r>
          </w:p>
        </w:tc>
      </w:tr>
      <w:tr w14:paraId="52D2C6B0">
        <w:tblPrEx>
          <w:tblCellMar>
            <w:top w:w="0" w:type="dxa"/>
            <w:left w:w="0" w:type="dxa"/>
            <w:bottom w:w="0" w:type="dxa"/>
            <w:right w:w="0" w:type="dxa"/>
          </w:tblCellMar>
        </w:tblPrEx>
        <w:trPr>
          <w:trHeight w:val="1509"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5FFBD4B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2</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4E08669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08DA0F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对在人口集中地区对树木、花草喷洒剧毒、高毒农药，或者露天焚烧秸秆、落叶等产生烟尘污染的物质的处罚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B51AD8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《中华人民共和国大气污染防治法》（2018年10月26日修正）第一百一十九条</w:t>
            </w:r>
            <w:r>
              <w:rPr>
                <w:rFonts w:hint="eastAsia" w:ascii="仿宋_GB2312" w:hAnsi="仿宋_GB2312" w:eastAsia="仿宋_GB2312" w:cs="仿宋_GB2312"/>
              </w:rPr>
              <w:t>第</w:t>
            </w:r>
            <w:r>
              <w:rPr>
                <w:rFonts w:hint="eastAsia" w:ascii="仿宋_GB2312" w:hAnsi="仿宋_GB2312" w:eastAsia="仿宋_GB2312" w:cs="仿宋_GB2312"/>
                <w:lang w:eastAsia="zh-CN"/>
              </w:rPr>
              <w:t>一</w:t>
            </w:r>
            <w:r>
              <w:rPr>
                <w:rFonts w:hint="eastAsia" w:ascii="仿宋_GB2312" w:hAnsi="仿宋_GB2312" w:eastAsia="仿宋_GB2312" w:cs="仿宋_GB2312"/>
              </w:rPr>
              <w:t>款</w:t>
            </w:r>
          </w:p>
          <w:p w14:paraId="36CDCDA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《河北省大气污染防治条例》（2016年1月13日修订）第八十</w:t>
            </w:r>
            <w:r>
              <w:rPr>
                <w:rFonts w:hint="eastAsia" w:ascii="仿宋_GB2312" w:hAnsi="仿宋_GB2312" w:eastAsia="仿宋_GB2312" w:cs="仿宋_GB2312"/>
                <w:kern w:val="0"/>
                <w:sz w:val="22"/>
                <w:szCs w:val="22"/>
                <w:lang w:eastAsia="zh-CN"/>
              </w:rPr>
              <w:t>七</w:t>
            </w:r>
            <w:r>
              <w:rPr>
                <w:rFonts w:hint="eastAsia" w:ascii="仿宋_GB2312" w:hAnsi="仿宋_GB2312" w:eastAsia="仿宋_GB2312" w:cs="仿宋_GB2312"/>
                <w:kern w:val="0"/>
                <w:sz w:val="22"/>
                <w:szCs w:val="22"/>
              </w:rPr>
              <w:t>条</w:t>
            </w:r>
          </w:p>
        </w:tc>
      </w:tr>
      <w:tr w14:paraId="2F1CB97E">
        <w:tblPrEx>
          <w:tblCellMar>
            <w:top w:w="0" w:type="dxa"/>
            <w:left w:w="0" w:type="dxa"/>
            <w:bottom w:w="0" w:type="dxa"/>
            <w:right w:w="0" w:type="dxa"/>
          </w:tblCellMar>
        </w:tblPrEx>
        <w:trPr>
          <w:trHeight w:val="1509"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58FDECA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3</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309391C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EA30FE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lang w:eastAsia="zh-CN"/>
              </w:rPr>
              <w:t>对</w:t>
            </w:r>
            <w:r>
              <w:rPr>
                <w:rFonts w:hint="eastAsia" w:ascii="仿宋_GB2312" w:hAnsi="仿宋_GB2312" w:eastAsia="仿宋_GB2312" w:cs="仿宋_GB2312"/>
                <w:kern w:val="0"/>
                <w:sz w:val="22"/>
                <w:szCs w:val="22"/>
              </w:rPr>
              <w:t>在城市人民政府禁止的时段和区域内燃放烟花爆竹的</w:t>
            </w:r>
            <w:r>
              <w:rPr>
                <w:rFonts w:hint="eastAsia" w:ascii="仿宋_GB2312" w:hAnsi="仿宋_GB2312" w:eastAsia="仿宋_GB2312" w:cs="仿宋_GB2312"/>
                <w:kern w:val="0"/>
                <w:sz w:val="22"/>
                <w:szCs w:val="22"/>
                <w:lang w:eastAsia="zh-CN"/>
              </w:rPr>
              <w:t>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F62FE1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《中华人民共和国大气污染防治法》（2018年10月26日修正）第一百一十九条</w:t>
            </w:r>
            <w:r>
              <w:rPr>
                <w:rFonts w:hint="eastAsia" w:ascii="仿宋_GB2312" w:hAnsi="仿宋_GB2312" w:eastAsia="仿宋_GB2312" w:cs="仿宋_GB2312"/>
              </w:rPr>
              <w:t>第</w:t>
            </w:r>
            <w:r>
              <w:rPr>
                <w:rFonts w:hint="eastAsia" w:ascii="仿宋_GB2312" w:hAnsi="仿宋_GB2312" w:eastAsia="仿宋_GB2312" w:cs="仿宋_GB2312"/>
                <w:lang w:eastAsia="zh-CN"/>
              </w:rPr>
              <w:t>三</w:t>
            </w:r>
            <w:r>
              <w:rPr>
                <w:rFonts w:hint="eastAsia" w:ascii="仿宋_GB2312" w:hAnsi="仿宋_GB2312" w:eastAsia="仿宋_GB2312" w:cs="仿宋_GB2312"/>
              </w:rPr>
              <w:t>款</w:t>
            </w:r>
          </w:p>
          <w:p w14:paraId="4185F79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《河北省大气污染防治条例》（2016年1月13日修订）第八十</w:t>
            </w:r>
            <w:r>
              <w:rPr>
                <w:rFonts w:hint="eastAsia" w:ascii="仿宋_GB2312" w:hAnsi="仿宋_GB2312" w:eastAsia="仿宋_GB2312" w:cs="仿宋_GB2312"/>
                <w:kern w:val="0"/>
                <w:sz w:val="22"/>
                <w:szCs w:val="22"/>
                <w:lang w:eastAsia="zh-CN"/>
              </w:rPr>
              <w:t>七</w:t>
            </w:r>
            <w:r>
              <w:rPr>
                <w:rFonts w:hint="eastAsia" w:ascii="仿宋_GB2312" w:hAnsi="仿宋_GB2312" w:eastAsia="仿宋_GB2312" w:cs="仿宋_GB2312"/>
                <w:kern w:val="0"/>
                <w:sz w:val="22"/>
                <w:szCs w:val="22"/>
              </w:rPr>
              <w:t>条</w:t>
            </w:r>
          </w:p>
        </w:tc>
      </w:tr>
      <w:tr w14:paraId="4ADD4C91">
        <w:tblPrEx>
          <w:tblCellMar>
            <w:top w:w="0" w:type="dxa"/>
            <w:left w:w="0" w:type="dxa"/>
            <w:bottom w:w="0" w:type="dxa"/>
            <w:right w:w="0" w:type="dxa"/>
          </w:tblCellMar>
        </w:tblPrEx>
        <w:trPr>
          <w:trHeight w:val="1509"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A5B119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4</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75D5E13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14:paraId="5F384874">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对违反施工现场作业规范行为的处罚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21A8A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《中华人民共和国大气污染防治法》（2018年10月26日修正）第一百一十五条</w:t>
            </w:r>
          </w:p>
          <w:p w14:paraId="7B313D0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《河北省城市市容和环境卫生条例》（2017年9月28日修正）第二十七条</w:t>
            </w:r>
          </w:p>
        </w:tc>
      </w:tr>
      <w:tr w14:paraId="78BA903C">
        <w:tblPrEx>
          <w:tblCellMar>
            <w:top w:w="0" w:type="dxa"/>
            <w:left w:w="0" w:type="dxa"/>
            <w:bottom w:w="0" w:type="dxa"/>
            <w:right w:w="0" w:type="dxa"/>
          </w:tblCellMar>
        </w:tblPrEx>
        <w:trPr>
          <w:trHeight w:val="1509"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EF7C8B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5</w:t>
            </w:r>
          </w:p>
        </w:tc>
        <w:tc>
          <w:tcPr>
            <w:tcW w:w="1063"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14:paraId="1D29FF1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14:paraId="1539AEE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kern w:val="0"/>
                <w:sz w:val="22"/>
                <w:szCs w:val="22"/>
                <w:lang w:eastAsia="zh-CN"/>
              </w:rPr>
              <w:t>对农业经营主体因未妥善采取综合利用措施，对农产品采收后的秸秆及树叶、荒草予以处理，致使露天焚烧的处罚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68644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kern w:val="0"/>
                <w:sz w:val="22"/>
                <w:szCs w:val="22"/>
                <w:lang w:eastAsia="zh-CN"/>
              </w:rPr>
              <w:t>《河北省人民代表大会常务委员会关于促进农作物秸秆综合利用和禁止露天焚烧的决定》（</w:t>
            </w:r>
            <w:r>
              <w:rPr>
                <w:rFonts w:hint="eastAsia" w:ascii="仿宋_GB2312" w:hAnsi="仿宋_GB2312" w:eastAsia="仿宋_GB2312" w:cs="仿宋_GB2312"/>
                <w:kern w:val="0"/>
                <w:sz w:val="22"/>
                <w:szCs w:val="22"/>
                <w:lang w:val="en-US" w:eastAsia="zh-CN"/>
              </w:rPr>
              <w:t>2018年7月27日）第二十五条</w:t>
            </w:r>
          </w:p>
        </w:tc>
      </w:tr>
      <w:tr w14:paraId="1F2D1524">
        <w:tblPrEx>
          <w:tblCellMar>
            <w:top w:w="0" w:type="dxa"/>
            <w:left w:w="0" w:type="dxa"/>
            <w:bottom w:w="0" w:type="dxa"/>
            <w:right w:w="0" w:type="dxa"/>
          </w:tblCellMar>
        </w:tblPrEx>
        <w:trPr>
          <w:trHeight w:val="1509"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33F11B3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6</w:t>
            </w:r>
          </w:p>
        </w:tc>
        <w:tc>
          <w:tcPr>
            <w:tcW w:w="10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AA45000">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城乡建设</w:t>
            </w:r>
          </w:p>
        </w:tc>
        <w:tc>
          <w:tcPr>
            <w:tcW w:w="6109"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14:paraId="7BEAE17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对未经批准进行临时建设的；未按照批准内容进行临时建设的；临时建筑物、构筑物超过批准期限不自行拆除的处罚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9630A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《中华人民共和国城乡规划法》（2019年4月23日修正）第六十六条</w:t>
            </w:r>
            <w:r>
              <w:rPr>
                <w:rFonts w:hint="eastAsia" w:ascii="仿宋_GB2312" w:hAnsi="仿宋_GB2312" w:eastAsia="仿宋_GB2312" w:cs="仿宋_GB2312"/>
                <w:kern w:val="0"/>
                <w:sz w:val="22"/>
                <w:szCs w:val="22"/>
              </w:rPr>
              <w:br w:type="textWrapping"/>
            </w:r>
            <w:r>
              <w:rPr>
                <w:rFonts w:hint="eastAsia" w:ascii="仿宋_GB2312" w:hAnsi="仿宋_GB2312" w:eastAsia="仿宋_GB2312" w:cs="仿宋_GB2312"/>
                <w:kern w:val="0"/>
                <w:sz w:val="22"/>
                <w:szCs w:val="22"/>
              </w:rPr>
              <w:t>《河北省城乡规划条例》（2016年5月25日修订）第八十一条第三款</w:t>
            </w:r>
          </w:p>
        </w:tc>
      </w:tr>
      <w:tr w14:paraId="7F0BBFA2">
        <w:tblPrEx>
          <w:tblCellMar>
            <w:top w:w="0" w:type="dxa"/>
            <w:left w:w="0" w:type="dxa"/>
            <w:bottom w:w="0" w:type="dxa"/>
            <w:right w:w="0" w:type="dxa"/>
          </w:tblCellMar>
        </w:tblPrEx>
        <w:trPr>
          <w:trHeight w:val="1221"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37879FD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7</w:t>
            </w:r>
          </w:p>
        </w:tc>
        <w:tc>
          <w:tcPr>
            <w:tcW w:w="1063"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5730BD6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lang w:eastAsia="zh-CN"/>
              </w:rPr>
            </w:pPr>
            <w:r>
              <w:rPr>
                <w:rFonts w:hint="eastAsia" w:ascii="仿宋_GB2312" w:hAnsi="仿宋_GB2312" w:eastAsia="仿宋_GB2312" w:cs="仿宋_GB2312"/>
                <w:kern w:val="0"/>
                <w:sz w:val="22"/>
                <w:szCs w:val="22"/>
              </w:rPr>
              <w:t>城乡建设</w:t>
            </w:r>
          </w:p>
        </w:tc>
        <w:tc>
          <w:tcPr>
            <w:tcW w:w="610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27C098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对栽培、整修或其他作业遗留的渣土、枝叶等杂物，管理单位或个人不及时清除,责令清除逾期未清除的处罚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655D1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《河北省城市市容和环境卫生条例》（2017年9月28日修正）第十五条第二款</w:t>
            </w:r>
          </w:p>
        </w:tc>
      </w:tr>
      <w:tr w14:paraId="763F73A4">
        <w:tblPrEx>
          <w:tblCellMar>
            <w:top w:w="0" w:type="dxa"/>
            <w:left w:w="0" w:type="dxa"/>
            <w:bottom w:w="0" w:type="dxa"/>
            <w:right w:w="0" w:type="dxa"/>
          </w:tblCellMar>
        </w:tblPrEx>
        <w:trPr>
          <w:trHeight w:val="1746"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61433FF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8</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76AC73B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0C3142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对在城市建筑物、构筑物、地面和其他设施以及树木上涂写、刻画、喷涂或者粘贴小广告等影响市容的处罚；对在道路及其他公共场所吊挂、晾晒物品，责令改正拒不改正的处罚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38779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《河北省城市市容和环境卫生条例》（2017年9月28日修正）第十七条</w:t>
            </w:r>
          </w:p>
        </w:tc>
      </w:tr>
      <w:tr w14:paraId="211FFD89">
        <w:tblPrEx>
          <w:tblCellMar>
            <w:top w:w="0" w:type="dxa"/>
            <w:left w:w="0" w:type="dxa"/>
            <w:bottom w:w="0" w:type="dxa"/>
            <w:right w:w="0" w:type="dxa"/>
          </w:tblCellMar>
        </w:tblPrEx>
        <w:trPr>
          <w:trHeight w:val="2019"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1BCCEA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9</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46A84D9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39C048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批准（或期满后未及时撤除)设置悬挂物、充气装置、实物造型等载体广告的或审批期满后未及时撤除，或者不及时整修、清洗、更换影响市容的户外广告牌或不予加固、拆除有安全隐患的广告牌、招牌，责令改正，拒不改正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E6E48B">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《河北省城市市容和环境卫生条例》（2017年9月28日修正）第十八条</w:t>
            </w:r>
          </w:p>
        </w:tc>
      </w:tr>
      <w:tr w14:paraId="0F0AA5EE">
        <w:tblPrEx>
          <w:tblCellMar>
            <w:top w:w="0" w:type="dxa"/>
            <w:left w:w="0" w:type="dxa"/>
            <w:bottom w:w="0" w:type="dxa"/>
            <w:right w:w="0" w:type="dxa"/>
          </w:tblCellMar>
        </w:tblPrEx>
        <w:trPr>
          <w:trHeight w:val="914"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7006CFA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10</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26FCC39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E85457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对未经市容和环境卫生行政主管部门同意，擅自设置大型户外广告的处罚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9DBA55">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w:t>
            </w:r>
            <w:r>
              <w:rPr>
                <w:rStyle w:val="59"/>
                <w:rFonts w:hint="default" w:ascii="仿宋_GB2312" w:hAnsi="仿宋_GB2312" w:eastAsia="仿宋_GB2312" w:cs="仿宋_GB2312"/>
                <w:color w:val="auto"/>
                <w:sz w:val="22"/>
                <w:szCs w:val="22"/>
              </w:rPr>
              <w:t>（2017年9月28日修正）</w:t>
            </w:r>
            <w:r>
              <w:rPr>
                <w:rStyle w:val="60"/>
                <w:rFonts w:hint="default" w:ascii="仿宋_GB2312" w:hAnsi="仿宋_GB2312" w:eastAsia="仿宋_GB2312" w:cs="仿宋_GB2312"/>
                <w:color w:val="auto"/>
                <w:sz w:val="22"/>
                <w:szCs w:val="22"/>
              </w:rPr>
              <w:t>第十九条第二款</w:t>
            </w:r>
          </w:p>
        </w:tc>
      </w:tr>
      <w:tr w14:paraId="65C5B33A">
        <w:tblPrEx>
          <w:tblCellMar>
            <w:top w:w="0" w:type="dxa"/>
            <w:left w:w="0" w:type="dxa"/>
            <w:bottom w:w="0" w:type="dxa"/>
            <w:right w:w="0" w:type="dxa"/>
          </w:tblCellMar>
        </w:tblPrEx>
        <w:trPr>
          <w:trHeight w:val="941"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BBC49B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11</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3D66F0C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B1A2C5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对未经批准（或未按规定的期限和地点)张贴、张挂宣传品，责令改正拒不改正的处罚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4FB8C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w:t>
            </w:r>
            <w:r>
              <w:rPr>
                <w:rStyle w:val="59"/>
                <w:rFonts w:hint="default" w:ascii="仿宋_GB2312" w:hAnsi="仿宋_GB2312" w:eastAsia="仿宋_GB2312" w:cs="仿宋_GB2312"/>
                <w:color w:val="auto"/>
                <w:sz w:val="22"/>
                <w:szCs w:val="22"/>
              </w:rPr>
              <w:t>（2017年9月28日修正）</w:t>
            </w:r>
            <w:r>
              <w:rPr>
                <w:rStyle w:val="60"/>
                <w:rFonts w:hint="default" w:ascii="仿宋_GB2312" w:hAnsi="仿宋_GB2312" w:eastAsia="仿宋_GB2312" w:cs="仿宋_GB2312"/>
                <w:color w:val="auto"/>
                <w:sz w:val="22"/>
                <w:szCs w:val="22"/>
              </w:rPr>
              <w:t>第二十条第一款</w:t>
            </w:r>
          </w:p>
        </w:tc>
      </w:tr>
      <w:tr w14:paraId="5B41C291">
        <w:tblPrEx>
          <w:tblCellMar>
            <w:top w:w="0" w:type="dxa"/>
            <w:left w:w="0" w:type="dxa"/>
            <w:bottom w:w="0" w:type="dxa"/>
            <w:right w:w="0" w:type="dxa"/>
          </w:tblCellMar>
        </w:tblPrEx>
        <w:trPr>
          <w:trHeight w:val="1059"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2B8E4E7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12</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333D6D0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E38F1F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对未经批准，擅自在城市道路两侧和公共场地堆放物料，责令改正拒不改正的处罚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E0A82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《河北省城市市容和环境卫生条例》（2017年9月28日修正）第二十二条第二款</w:t>
            </w:r>
          </w:p>
        </w:tc>
      </w:tr>
      <w:tr w14:paraId="2812BE1E">
        <w:tblPrEx>
          <w:tblCellMar>
            <w:top w:w="0" w:type="dxa"/>
            <w:left w:w="0" w:type="dxa"/>
            <w:bottom w:w="0" w:type="dxa"/>
            <w:right w:w="0" w:type="dxa"/>
          </w:tblCellMar>
        </w:tblPrEx>
        <w:trPr>
          <w:trHeight w:val="1173"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BF4A9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1</w:t>
            </w:r>
            <w:r>
              <w:rPr>
                <w:rFonts w:hint="eastAsia" w:ascii="仿宋_GB2312" w:hAnsi="仿宋_GB2312" w:eastAsia="仿宋_GB2312" w:cs="仿宋_GB2312"/>
                <w:kern w:val="0"/>
                <w:sz w:val="22"/>
                <w:szCs w:val="22"/>
                <w:lang w:val="en-US" w:eastAsia="zh-CN"/>
              </w:rPr>
              <w:t>3</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5DB26F3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DEF47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对擅自在城市道路两侧和公共场地摆设摊点，或者未按批准的时间、地点和范围从事有关经营活动，拒不停止经营的处罚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B1C614">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《河北省城市市容和环境卫生条例》（2017年9月28日修正）第二十四条第三款</w:t>
            </w:r>
          </w:p>
        </w:tc>
      </w:tr>
      <w:tr w14:paraId="5F4F7AE5">
        <w:tblPrEx>
          <w:tblCellMar>
            <w:top w:w="0" w:type="dxa"/>
            <w:left w:w="0" w:type="dxa"/>
            <w:bottom w:w="0" w:type="dxa"/>
            <w:right w:w="0" w:type="dxa"/>
          </w:tblCellMar>
        </w:tblPrEx>
        <w:trPr>
          <w:trHeight w:val="660"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88D57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1</w:t>
            </w:r>
            <w:r>
              <w:rPr>
                <w:rFonts w:hint="eastAsia" w:ascii="仿宋_GB2312" w:hAnsi="仿宋_GB2312" w:eastAsia="仿宋_GB2312" w:cs="仿宋_GB2312"/>
                <w:kern w:val="0"/>
                <w:sz w:val="22"/>
                <w:szCs w:val="22"/>
                <w:lang w:val="en-US" w:eastAsia="zh-CN"/>
              </w:rPr>
              <w:t>4</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41B35CB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lang w:eastAsia="zh-CN"/>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9E3E0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对不按照规定清理垃圾、粪便、积雪的处罚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0D214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《河北省城市市容和环境卫生条例》（2017年9月28日修正）第三十二条</w:t>
            </w:r>
          </w:p>
        </w:tc>
      </w:tr>
      <w:tr w14:paraId="597072EE">
        <w:tblPrEx>
          <w:tblCellMar>
            <w:top w:w="0" w:type="dxa"/>
            <w:left w:w="0" w:type="dxa"/>
            <w:bottom w:w="0" w:type="dxa"/>
            <w:right w:w="0" w:type="dxa"/>
          </w:tblCellMar>
        </w:tblPrEx>
        <w:trPr>
          <w:trHeight w:val="992"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A3762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1</w:t>
            </w:r>
            <w:r>
              <w:rPr>
                <w:rFonts w:hint="eastAsia" w:ascii="仿宋_GB2312" w:hAnsi="仿宋_GB2312" w:eastAsia="仿宋_GB2312" w:cs="仿宋_GB2312"/>
                <w:kern w:val="0"/>
                <w:sz w:val="22"/>
                <w:szCs w:val="22"/>
                <w:lang w:val="en-US" w:eastAsia="zh-CN"/>
              </w:rPr>
              <w:t>5</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18D5C4E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D1A4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对从事车辆清洗、维修经营活动，未在室内进行，占用道路、绿地、公共场所等的处罚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C8D6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《河北省城市市容和环境卫生条例》（2017年9月28日修正）第三十八条</w:t>
            </w:r>
          </w:p>
        </w:tc>
      </w:tr>
      <w:tr w14:paraId="68E8C8A3">
        <w:tblPrEx>
          <w:tblCellMar>
            <w:top w:w="0" w:type="dxa"/>
            <w:left w:w="0" w:type="dxa"/>
            <w:bottom w:w="0" w:type="dxa"/>
            <w:right w:w="0" w:type="dxa"/>
          </w:tblCellMar>
        </w:tblPrEx>
        <w:trPr>
          <w:trHeight w:val="660"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EC796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1</w:t>
            </w:r>
            <w:r>
              <w:rPr>
                <w:rFonts w:hint="eastAsia" w:ascii="仿宋_GB2312" w:hAnsi="仿宋_GB2312" w:eastAsia="仿宋_GB2312" w:cs="仿宋_GB2312"/>
                <w:kern w:val="0"/>
                <w:sz w:val="22"/>
                <w:szCs w:val="22"/>
                <w:lang w:val="en-US" w:eastAsia="zh-CN"/>
              </w:rPr>
              <w:t>6</w:t>
            </w:r>
          </w:p>
        </w:tc>
        <w:tc>
          <w:tcPr>
            <w:tcW w:w="1063" w:type="dxa"/>
            <w:vMerge w:val="restart"/>
            <w:tcBorders>
              <w:left w:val="single" w:color="auto" w:sz="4" w:space="0"/>
              <w:right w:val="single" w:color="auto" w:sz="4" w:space="0"/>
            </w:tcBorders>
            <w:tcMar>
              <w:top w:w="15" w:type="dxa"/>
              <w:left w:w="15" w:type="dxa"/>
              <w:right w:w="15" w:type="dxa"/>
            </w:tcMar>
            <w:vAlign w:val="center"/>
          </w:tcPr>
          <w:p w14:paraId="3289BCB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城乡建设</w:t>
            </w: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361D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对影响环境卫生行为的处罚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A5412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《河北省城市市容和环境卫生条例》（2017年9月28日修正）第四十条</w:t>
            </w:r>
          </w:p>
        </w:tc>
      </w:tr>
      <w:tr w14:paraId="2F317AC9">
        <w:tblPrEx>
          <w:tblCellMar>
            <w:top w:w="0" w:type="dxa"/>
            <w:left w:w="0" w:type="dxa"/>
            <w:bottom w:w="0" w:type="dxa"/>
            <w:right w:w="0" w:type="dxa"/>
          </w:tblCellMar>
        </w:tblPrEx>
        <w:trPr>
          <w:trHeight w:val="891"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CFE1C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17</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6B326BE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2F19C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对占用、损毁环境卫生设施的；对擅自拆除、迁移、改建、停用环卫设施和改变环卫设施用途的处罚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A0BF8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《河北省城市市容和环境卫生条例》（2017年9月28日修正）第四十一条</w:t>
            </w:r>
          </w:p>
        </w:tc>
      </w:tr>
      <w:tr w14:paraId="7A509528">
        <w:tblPrEx>
          <w:tblCellMar>
            <w:top w:w="0" w:type="dxa"/>
            <w:left w:w="0" w:type="dxa"/>
            <w:bottom w:w="0" w:type="dxa"/>
            <w:right w:w="0" w:type="dxa"/>
          </w:tblCellMar>
        </w:tblPrEx>
        <w:trPr>
          <w:trHeight w:val="660"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688E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18</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55921D1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5C959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对违反规定实施影响城市照明设施正常运行的行为的处罚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D79B6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《城市照明管理规定》（2010年住建部令第4号)第三十二条</w:t>
            </w:r>
          </w:p>
        </w:tc>
      </w:tr>
      <w:tr w14:paraId="7C799957">
        <w:tblPrEx>
          <w:tblCellMar>
            <w:top w:w="0" w:type="dxa"/>
            <w:left w:w="0" w:type="dxa"/>
            <w:bottom w:w="0" w:type="dxa"/>
            <w:right w:w="0" w:type="dxa"/>
          </w:tblCellMar>
        </w:tblPrEx>
        <w:trPr>
          <w:trHeight w:val="891"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B70E64">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19</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651F858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C9C56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对将建筑垃圾混入生活垃圾的；将危险废物混入建筑垃圾的；擅自设立弃置场接纳建筑垃圾的处罚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0E7D6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《城市建筑垃圾管理规定》（2005年建设部令第139号）第二十条</w:t>
            </w:r>
          </w:p>
        </w:tc>
      </w:tr>
      <w:tr w14:paraId="6D7F36E0">
        <w:tblPrEx>
          <w:tblCellMar>
            <w:top w:w="0" w:type="dxa"/>
            <w:left w:w="0" w:type="dxa"/>
            <w:bottom w:w="0" w:type="dxa"/>
            <w:right w:w="0" w:type="dxa"/>
          </w:tblCellMar>
        </w:tblPrEx>
        <w:trPr>
          <w:trHeight w:val="660"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D4415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val="en-US" w:eastAsia="zh-CN"/>
              </w:rPr>
              <w:t>20</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0F6E54F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DBF57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对单位和个人随意倾倒、抛撒或者堆放建筑垃圾的处罚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03767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《城市建筑垃圾管理规定》（2005年建设部令第139号）第二十六条</w:t>
            </w:r>
          </w:p>
        </w:tc>
      </w:tr>
      <w:tr w14:paraId="2C609707">
        <w:tblPrEx>
          <w:tblCellMar>
            <w:top w:w="0" w:type="dxa"/>
            <w:left w:w="0" w:type="dxa"/>
            <w:bottom w:w="0" w:type="dxa"/>
            <w:right w:w="0" w:type="dxa"/>
          </w:tblCellMar>
        </w:tblPrEx>
        <w:trPr>
          <w:trHeight w:val="891"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48D27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rPr>
              <w:t>2</w:t>
            </w:r>
            <w:r>
              <w:rPr>
                <w:rFonts w:hint="eastAsia" w:ascii="仿宋_GB2312" w:hAnsi="仿宋_GB2312" w:eastAsia="仿宋_GB2312" w:cs="仿宋_GB2312"/>
                <w:kern w:val="0"/>
                <w:sz w:val="22"/>
                <w:szCs w:val="22"/>
                <w:lang w:val="en-US" w:eastAsia="zh-CN"/>
              </w:rPr>
              <w:t>1</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5B62EE4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61A39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对未经批准擅自关闭、闲置或者拆除城市生活垃圾处置设施、场所的处罚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E8E04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《城市生活垃圾管理办法》(2015年住房和城乡建设部令第24号)第四十一条</w:t>
            </w:r>
          </w:p>
        </w:tc>
      </w:tr>
      <w:tr w14:paraId="75A68A36">
        <w:tblPrEx>
          <w:tblCellMar>
            <w:top w:w="0" w:type="dxa"/>
            <w:left w:w="0" w:type="dxa"/>
            <w:bottom w:w="0" w:type="dxa"/>
            <w:right w:w="0" w:type="dxa"/>
          </w:tblCellMar>
        </w:tblPrEx>
        <w:trPr>
          <w:trHeight w:val="660"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6BAD9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22</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2408D53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00C0BB">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对随意倾倒、抛洒、堆放城市生活垃圾的处罚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F4692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《城市生活垃圾管理办法》(2015年住房和城乡建设部令第24号)第四十二条</w:t>
            </w:r>
          </w:p>
        </w:tc>
      </w:tr>
      <w:tr w14:paraId="484B13A3">
        <w:tblPrEx>
          <w:tblCellMar>
            <w:top w:w="0" w:type="dxa"/>
            <w:left w:w="0" w:type="dxa"/>
            <w:bottom w:w="0" w:type="dxa"/>
            <w:right w:w="0" w:type="dxa"/>
          </w:tblCellMar>
        </w:tblPrEx>
        <w:trPr>
          <w:trHeight w:val="1293"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9231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23</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7954C99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3071D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对从事城市生活垃圾经营性清扫、收集、运输的企业不履行义务的处罚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E33490">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《城市生活垃圾管理办法》(2015年住房和城乡建设部令第24号)第四十五条</w:t>
            </w:r>
            <w:r>
              <w:rPr>
                <w:rFonts w:hint="eastAsia" w:ascii="仿宋_GB2312" w:hAnsi="仿宋_GB2312" w:eastAsia="仿宋_GB2312" w:cs="仿宋_GB2312"/>
              </w:rPr>
              <w:t>、四十六条</w:t>
            </w:r>
          </w:p>
        </w:tc>
      </w:tr>
      <w:tr w14:paraId="0E89A20E">
        <w:tblPrEx>
          <w:tblCellMar>
            <w:top w:w="0" w:type="dxa"/>
            <w:left w:w="0" w:type="dxa"/>
            <w:bottom w:w="0" w:type="dxa"/>
            <w:right w:w="0" w:type="dxa"/>
          </w:tblCellMar>
        </w:tblPrEx>
        <w:trPr>
          <w:trHeight w:val="2019"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DBD8A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kern w:val="0"/>
                <w:sz w:val="22"/>
                <w:szCs w:val="22"/>
                <w:lang w:eastAsia="zh-CN"/>
              </w:rPr>
              <w:t>2</w:t>
            </w:r>
            <w:r>
              <w:rPr>
                <w:rFonts w:hint="eastAsia" w:ascii="仿宋_GB2312" w:hAnsi="仿宋_GB2312" w:eastAsia="仿宋_GB2312" w:cs="仿宋_GB2312"/>
                <w:kern w:val="0"/>
                <w:sz w:val="22"/>
                <w:szCs w:val="22"/>
                <w:lang w:val="en-US" w:eastAsia="zh-CN"/>
              </w:rPr>
              <w:t>4</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34A02C54">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lang w:eastAsia="zh-CN"/>
              </w:rPr>
            </w:pP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512AE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在树木上设置广告牌、标语牌或者牵拉绳索、架设电线的；在绿地内放养牲畜、家禽的；盗窃、毁坏树木花草及擅自采摘花果枝叶，践踏植被的；盗窃、损毁园林设施的；在绿地内擅自搭棚建屋、停放车辆，以及硬化和圈占小区绿地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3D01A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《河北省城市园林绿化管理办法》（2017年修改）第五十二条</w:t>
            </w:r>
          </w:p>
        </w:tc>
      </w:tr>
      <w:tr w14:paraId="68AD9389">
        <w:tblPrEx>
          <w:tblCellMar>
            <w:top w:w="0" w:type="dxa"/>
            <w:left w:w="0" w:type="dxa"/>
            <w:bottom w:w="0" w:type="dxa"/>
            <w:right w:w="0" w:type="dxa"/>
          </w:tblCellMar>
        </w:tblPrEx>
        <w:trPr>
          <w:trHeight w:val="745"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A1AA95">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sz w:val="22"/>
                <w:szCs w:val="22"/>
                <w:lang w:val="en-US" w:eastAsia="zh-CN"/>
              </w:rPr>
            </w:pPr>
            <w:r>
              <w:rPr>
                <w:rFonts w:hint="default" w:ascii="仿宋_GB2312" w:hAnsi="仿宋_GB2312" w:eastAsia="仿宋_GB2312" w:cs="仿宋_GB2312"/>
                <w:kern w:val="0"/>
                <w:sz w:val="22"/>
                <w:szCs w:val="22"/>
                <w:lang w:val="en-US"/>
              </w:rPr>
              <w:t>2</w:t>
            </w:r>
            <w:r>
              <w:rPr>
                <w:rFonts w:hint="eastAsia" w:ascii="仿宋_GB2312" w:hAnsi="仿宋_GB2312" w:eastAsia="仿宋_GB2312" w:cs="仿宋_GB2312"/>
                <w:kern w:val="0"/>
                <w:sz w:val="22"/>
                <w:szCs w:val="22"/>
                <w:lang w:val="en-US" w:eastAsia="zh-CN"/>
              </w:rPr>
              <w:t>5</w:t>
            </w:r>
          </w:p>
        </w:tc>
        <w:tc>
          <w:tcPr>
            <w:tcW w:w="1063"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14:paraId="33A0CEE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4171456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对擅自砍伐或者移植城市树木的处罚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05242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《河北省绿化条例》（2017年）第六十六条</w:t>
            </w:r>
          </w:p>
        </w:tc>
      </w:tr>
      <w:tr w14:paraId="6AF24C53">
        <w:tblPrEx>
          <w:tblCellMar>
            <w:top w:w="0" w:type="dxa"/>
            <w:left w:w="0" w:type="dxa"/>
            <w:bottom w:w="0" w:type="dxa"/>
            <w:right w:w="0" w:type="dxa"/>
          </w:tblCellMar>
        </w:tblPrEx>
        <w:trPr>
          <w:trHeight w:val="881"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49F5C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26</w:t>
            </w:r>
          </w:p>
        </w:tc>
        <w:tc>
          <w:tcPr>
            <w:tcW w:w="1063"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6CE64525">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文化市场</w:t>
            </w:r>
          </w:p>
        </w:tc>
        <w:tc>
          <w:tcPr>
            <w:tcW w:w="61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6BE8A0">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对违反广播电视设施保护规定行为的处罚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F6BF1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《广播电视设施保护条例》（2000年国务院令第295号）第二十二条、第二十三条</w:t>
            </w:r>
          </w:p>
        </w:tc>
      </w:tr>
      <w:tr w14:paraId="6E39ABDF">
        <w:tblPrEx>
          <w:tblCellMar>
            <w:top w:w="0" w:type="dxa"/>
            <w:left w:w="0" w:type="dxa"/>
            <w:bottom w:w="0" w:type="dxa"/>
            <w:right w:w="0" w:type="dxa"/>
          </w:tblCellMar>
        </w:tblPrEx>
        <w:trPr>
          <w:trHeight w:val="813" w:hRule="atLeast"/>
          <w:jc w:val="center"/>
        </w:trPr>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052B84">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27</w:t>
            </w:r>
          </w:p>
        </w:tc>
        <w:tc>
          <w:tcPr>
            <w:tcW w:w="106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447E53C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lang w:eastAsia="zh-CN"/>
              </w:rPr>
            </w:pPr>
            <w:r>
              <w:rPr>
                <w:rFonts w:hint="eastAsia" w:ascii="仿宋_GB2312" w:hAnsi="仿宋_GB2312" w:eastAsia="仿宋_GB2312" w:cs="仿宋_GB2312"/>
                <w:kern w:val="0"/>
                <w:sz w:val="22"/>
                <w:szCs w:val="22"/>
                <w:lang w:eastAsia="zh-CN"/>
              </w:rPr>
              <w:t>农业农村</w:t>
            </w:r>
          </w:p>
        </w:tc>
        <w:tc>
          <w:tcPr>
            <w:tcW w:w="610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5BA31F9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对非法转让宅基地或者非法转让土地建设住宅的行为的处罚</w:t>
            </w:r>
          </w:p>
        </w:tc>
        <w:tc>
          <w:tcPr>
            <w:tcW w:w="5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ADBA7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《河北省农村宅基地管理办法》（2002年）第二十条</w:t>
            </w:r>
          </w:p>
        </w:tc>
      </w:tr>
      <w:tr w14:paraId="7DD24122">
        <w:tblPrEx>
          <w:tblCellMar>
            <w:top w:w="0" w:type="dxa"/>
            <w:left w:w="0" w:type="dxa"/>
            <w:bottom w:w="0" w:type="dxa"/>
            <w:right w:w="0" w:type="dxa"/>
          </w:tblCellMar>
        </w:tblPrEx>
        <w:trPr>
          <w:trHeight w:val="2040"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7771280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color w:val="000000"/>
                <w:kern w:val="0"/>
                <w:sz w:val="22"/>
                <w:szCs w:val="22"/>
                <w:lang w:val="en-US" w:eastAsia="zh-CN"/>
              </w:rPr>
              <w:t>28</w:t>
            </w:r>
          </w:p>
        </w:tc>
        <w:tc>
          <w:tcPr>
            <w:tcW w:w="106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554D66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安全生产</w:t>
            </w: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3D29E2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对未按规定设置机构或者配备人员、主要负责人和安全管理人员未经考试合格、未按规定培训教育、未按规定制定预案或演练、特种作业人员未经培训并取得资格上岗作业的处罚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9856A8B">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《中华人民共和国安全生产法》（2014年修改）第九十四条</w:t>
            </w:r>
          </w:p>
        </w:tc>
      </w:tr>
      <w:tr w14:paraId="3FC86A8D">
        <w:tblPrEx>
          <w:tblCellMar>
            <w:top w:w="0" w:type="dxa"/>
            <w:left w:w="0" w:type="dxa"/>
            <w:bottom w:w="0" w:type="dxa"/>
            <w:right w:w="0" w:type="dxa"/>
          </w:tblCellMar>
        </w:tblPrEx>
        <w:trPr>
          <w:trHeight w:val="660"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28C5803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color w:val="000000"/>
                <w:kern w:val="0"/>
                <w:sz w:val="22"/>
                <w:szCs w:val="22"/>
                <w:lang w:val="en-US" w:eastAsia="zh-CN"/>
              </w:rPr>
              <w:t>29</w:t>
            </w:r>
          </w:p>
        </w:tc>
        <w:tc>
          <w:tcPr>
            <w:tcW w:w="1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EA96E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D42C1D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对违规发包、出租的处罚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98A5ED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《中华人民共和国安全生产法》（2014年修改）第一百条</w:t>
            </w:r>
          </w:p>
        </w:tc>
      </w:tr>
      <w:tr w14:paraId="0DEFF59C">
        <w:tblPrEx>
          <w:tblCellMar>
            <w:top w:w="0" w:type="dxa"/>
            <w:left w:w="0" w:type="dxa"/>
            <w:bottom w:w="0" w:type="dxa"/>
            <w:right w:w="0" w:type="dxa"/>
          </w:tblCellMar>
        </w:tblPrEx>
        <w:trPr>
          <w:trHeight w:val="1059"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2B113C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bidi="ar-SA"/>
              </w:rPr>
            </w:pPr>
            <w:r>
              <w:rPr>
                <w:rFonts w:hint="eastAsia" w:ascii="仿宋_GB2312" w:hAnsi="仿宋_GB2312" w:eastAsia="仿宋_GB2312" w:cs="仿宋_GB2312"/>
                <w:color w:val="000000"/>
                <w:kern w:val="0"/>
                <w:sz w:val="22"/>
                <w:szCs w:val="22"/>
                <w:lang w:val="en-US" w:eastAsia="zh-CN"/>
              </w:rPr>
              <w:t>30</w:t>
            </w:r>
          </w:p>
        </w:tc>
        <w:tc>
          <w:tcPr>
            <w:tcW w:w="1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32E55B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75A74F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对未签订安全生产管理协议或者未指定专职安全生产管理人员进行安全检查与协调的处罚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E6435E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《中华人民共和国安全生产法》（2014年修改）第一百零一条</w:t>
            </w:r>
          </w:p>
        </w:tc>
      </w:tr>
      <w:tr w14:paraId="65CB8B34">
        <w:tblPrEx>
          <w:tblCellMar>
            <w:top w:w="0" w:type="dxa"/>
            <w:left w:w="0" w:type="dxa"/>
            <w:bottom w:w="0" w:type="dxa"/>
            <w:right w:w="0" w:type="dxa"/>
          </w:tblCellMar>
        </w:tblPrEx>
        <w:trPr>
          <w:trHeight w:val="1214"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416B72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bidi="ar-SA"/>
              </w:rPr>
            </w:pPr>
            <w:r>
              <w:rPr>
                <w:rFonts w:hint="eastAsia" w:ascii="仿宋_GB2312" w:hAnsi="仿宋_GB2312" w:eastAsia="仿宋_GB2312" w:cs="仿宋_GB2312"/>
                <w:color w:val="000000"/>
                <w:kern w:val="0"/>
                <w:sz w:val="22"/>
                <w:szCs w:val="22"/>
                <w:lang w:val="en-US" w:eastAsia="zh-CN"/>
              </w:rPr>
              <w:t>31</w:t>
            </w:r>
          </w:p>
        </w:tc>
        <w:tc>
          <w:tcPr>
            <w:tcW w:w="1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AB2A1A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95BBD3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对“二合一”或距离不符合安全要求、生产经营场所和员工宿舍出口不符合要求的处罚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61676B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《中华人民共和国安全生产法》（2014年修改）第一百零二条</w:t>
            </w:r>
          </w:p>
        </w:tc>
      </w:tr>
      <w:tr w14:paraId="3430A45A">
        <w:tblPrEx>
          <w:tblCellMar>
            <w:top w:w="0" w:type="dxa"/>
            <w:left w:w="0" w:type="dxa"/>
            <w:bottom w:w="0" w:type="dxa"/>
            <w:right w:w="0" w:type="dxa"/>
          </w:tblCellMar>
        </w:tblPrEx>
        <w:trPr>
          <w:trHeight w:val="943"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794317A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bidi="ar-SA"/>
              </w:rPr>
            </w:pPr>
            <w:r>
              <w:rPr>
                <w:rFonts w:hint="eastAsia" w:ascii="仿宋_GB2312" w:hAnsi="仿宋_GB2312" w:eastAsia="仿宋_GB2312" w:cs="仿宋_GB2312"/>
                <w:color w:val="000000"/>
                <w:kern w:val="0"/>
                <w:sz w:val="22"/>
                <w:szCs w:val="22"/>
                <w:lang w:val="en-US" w:eastAsia="zh-CN"/>
              </w:rPr>
              <w:t>32</w:t>
            </w:r>
          </w:p>
        </w:tc>
        <w:tc>
          <w:tcPr>
            <w:tcW w:w="1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17AC8A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6E521B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对订立免除或减轻责任协议的处罚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2CE66D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《中华人民共和国安全生产法》（2014年修改）第一百零三条</w:t>
            </w:r>
          </w:p>
        </w:tc>
      </w:tr>
      <w:tr w14:paraId="26FC17D1">
        <w:tblPrEx>
          <w:tblCellMar>
            <w:top w:w="0" w:type="dxa"/>
            <w:left w:w="0" w:type="dxa"/>
            <w:bottom w:w="0" w:type="dxa"/>
            <w:right w:w="0" w:type="dxa"/>
          </w:tblCellMar>
        </w:tblPrEx>
        <w:trPr>
          <w:trHeight w:val="2560"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3A22723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bidi="ar-SA"/>
              </w:rPr>
            </w:pPr>
            <w:r>
              <w:rPr>
                <w:rFonts w:hint="eastAsia" w:ascii="仿宋_GB2312" w:hAnsi="仿宋_GB2312" w:eastAsia="仿宋_GB2312" w:cs="仿宋_GB2312"/>
                <w:color w:val="000000"/>
                <w:kern w:val="0"/>
                <w:sz w:val="22"/>
                <w:szCs w:val="22"/>
                <w:lang w:val="en-US" w:eastAsia="zh-CN"/>
              </w:rPr>
              <w:t>33</w:t>
            </w:r>
          </w:p>
        </w:tc>
        <w:tc>
          <w:tcPr>
            <w:tcW w:w="1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88FB08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F7EAA5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对生产经营单位未按照规定进行安全检查、风险因素辨识管控、事故隐患排查的，或者对发现的事故隐患和问题未制定整改方案计划的；或者未采取措施消除事故隐患的；微小企业未查找或者未消除作业岗位危险因素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AECCA0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《河北省安全生产条例》（2017年1月修订）第七十三条</w:t>
            </w:r>
            <w:r>
              <w:rPr>
                <w:rFonts w:hint="eastAsia" w:ascii="仿宋_GB2312" w:hAnsi="仿宋_GB2312" w:eastAsia="仿宋_GB2312" w:cs="仿宋_GB2312"/>
                <w:kern w:val="0"/>
                <w:sz w:val="22"/>
                <w:szCs w:val="22"/>
              </w:rPr>
              <w:br w:type="textWrapping"/>
            </w:r>
            <w:r>
              <w:rPr>
                <w:rFonts w:hint="eastAsia" w:ascii="仿宋_GB2312" w:hAnsi="仿宋_GB2312" w:eastAsia="仿宋_GB2312" w:cs="仿宋_GB2312"/>
                <w:kern w:val="0"/>
                <w:sz w:val="22"/>
                <w:szCs w:val="22"/>
              </w:rPr>
              <w:t>《</w:t>
            </w:r>
            <w:r>
              <w:rPr>
                <w:rFonts w:hint="eastAsia" w:ascii="仿宋_GB2312" w:hAnsi="仿宋_GB2312" w:eastAsia="仿宋_GB2312" w:cs="仿宋_GB2312"/>
              </w:rPr>
              <w:t>河北省安全生产风险管控与隐患治理规定</w:t>
            </w:r>
            <w:r>
              <w:rPr>
                <w:rFonts w:hint="eastAsia" w:ascii="仿宋_GB2312" w:hAnsi="仿宋_GB2312" w:eastAsia="仿宋_GB2312" w:cs="仿宋_GB2312"/>
                <w:kern w:val="0"/>
                <w:sz w:val="22"/>
                <w:szCs w:val="22"/>
              </w:rPr>
              <w:t>》（省政府令[2018]第2号）第二十四条、第二十五条、第二十六条、第二十七条</w:t>
            </w:r>
          </w:p>
        </w:tc>
      </w:tr>
      <w:tr w14:paraId="5390613A">
        <w:tblPrEx>
          <w:tblCellMar>
            <w:top w:w="0" w:type="dxa"/>
            <w:left w:w="0" w:type="dxa"/>
            <w:bottom w:w="0" w:type="dxa"/>
            <w:right w:w="0" w:type="dxa"/>
          </w:tblCellMar>
        </w:tblPrEx>
        <w:trPr>
          <w:trHeight w:val="1284"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480308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bidi="ar-SA"/>
              </w:rPr>
            </w:pPr>
            <w:r>
              <w:rPr>
                <w:rFonts w:hint="eastAsia" w:ascii="仿宋_GB2312" w:hAnsi="仿宋_GB2312" w:eastAsia="仿宋_GB2312" w:cs="仿宋_GB2312"/>
                <w:color w:val="000000"/>
                <w:kern w:val="0"/>
                <w:sz w:val="22"/>
                <w:szCs w:val="22"/>
                <w:lang w:val="en-US" w:eastAsia="zh-CN"/>
              </w:rPr>
              <w:t>34</w:t>
            </w:r>
          </w:p>
        </w:tc>
        <w:tc>
          <w:tcPr>
            <w:tcW w:w="10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2A6018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民族事务</w:t>
            </w: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08B0FE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对未按照要求生产、经营清真食品的处罚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0EB40DB">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《河北省清真食品管理条例》（</w:t>
            </w:r>
            <w:r>
              <w:rPr>
                <w:rFonts w:hint="eastAsia" w:ascii="仿宋_GB2312" w:hAnsi="仿宋_GB2312" w:eastAsia="仿宋_GB2312" w:cs="仿宋_GB2312"/>
                <w:kern w:val="0"/>
                <w:sz w:val="22"/>
                <w:szCs w:val="22"/>
                <w:lang w:val="en-US" w:eastAsia="zh-CN"/>
              </w:rPr>
              <w:t>1999年）第十七条第（一）（二）（三）（四）（六）（七）（八）项</w:t>
            </w:r>
          </w:p>
        </w:tc>
      </w:tr>
      <w:tr w14:paraId="0ED2040C">
        <w:tblPrEx>
          <w:tblCellMar>
            <w:top w:w="0" w:type="dxa"/>
            <w:left w:w="0" w:type="dxa"/>
            <w:bottom w:w="0" w:type="dxa"/>
            <w:right w:w="0" w:type="dxa"/>
          </w:tblCellMar>
        </w:tblPrEx>
        <w:trPr>
          <w:trHeight w:val="793" w:hRule="atLeast"/>
          <w:jc w:val="center"/>
        </w:trPr>
        <w:tc>
          <w:tcPr>
            <w:tcW w:w="1376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BB8DB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ascii="仿宋_GB2312" w:hAnsi="仿宋_GB2312" w:eastAsia="仿宋_GB2312" w:cs="仿宋_GB2312"/>
                <w:kern w:val="0"/>
                <w:sz w:val="22"/>
                <w:szCs w:val="22"/>
              </w:rPr>
            </w:pPr>
            <w:r>
              <w:rPr>
                <w:rFonts w:hint="eastAsia" w:ascii="楷体_GB2312" w:hAnsi="楷体_GB2312" w:eastAsia="楷体_GB2312" w:cs="楷体_GB2312"/>
                <w:kern w:val="0"/>
                <w:sz w:val="22"/>
                <w:szCs w:val="22"/>
                <w:lang w:eastAsia="zh-CN"/>
              </w:rPr>
              <w:t>二</w:t>
            </w:r>
            <w:r>
              <w:rPr>
                <w:rFonts w:hint="eastAsia" w:ascii="楷体_GB2312" w:hAnsi="楷体_GB2312" w:eastAsia="楷体_GB2312" w:cs="楷体_GB2312"/>
                <w:kern w:val="0"/>
                <w:sz w:val="22"/>
                <w:szCs w:val="22"/>
              </w:rPr>
              <w:t>、县级部门可委托</w:t>
            </w:r>
            <w:r>
              <w:rPr>
                <w:rFonts w:hint="eastAsia" w:ascii="楷体_GB2312" w:hAnsi="楷体_GB2312" w:eastAsia="楷体_GB2312" w:cs="楷体_GB2312"/>
                <w:kern w:val="0"/>
                <w:sz w:val="22"/>
                <w:szCs w:val="22"/>
                <w:lang w:eastAsia="zh-CN"/>
              </w:rPr>
              <w:t>乡镇和街道</w:t>
            </w:r>
            <w:r>
              <w:rPr>
                <w:rFonts w:hint="eastAsia" w:ascii="楷体_GB2312" w:hAnsi="楷体_GB2312" w:eastAsia="楷体_GB2312" w:cs="楷体_GB2312"/>
                <w:kern w:val="0"/>
                <w:sz w:val="22"/>
                <w:szCs w:val="22"/>
              </w:rPr>
              <w:t>的行政处罚事项（8项）</w:t>
            </w:r>
          </w:p>
        </w:tc>
      </w:tr>
      <w:tr w14:paraId="20809931">
        <w:tblPrEx>
          <w:tblCellMar>
            <w:top w:w="0" w:type="dxa"/>
            <w:left w:w="0" w:type="dxa"/>
            <w:bottom w:w="0" w:type="dxa"/>
            <w:right w:w="0" w:type="dxa"/>
          </w:tblCellMar>
        </w:tblPrEx>
        <w:trPr>
          <w:trHeight w:val="660"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59F881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35</w:t>
            </w:r>
          </w:p>
        </w:tc>
        <w:tc>
          <w:tcPr>
            <w:tcW w:w="106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9539B65">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宗教管理</w:t>
            </w: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49061F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对临时活动地点的活动违反相关规定的处罚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B3046E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《宗教事务条例》（2017年国务院令第686号）第六十六条</w:t>
            </w:r>
          </w:p>
        </w:tc>
      </w:tr>
      <w:tr w14:paraId="15150AFF">
        <w:tblPrEx>
          <w:tblCellMar>
            <w:top w:w="0" w:type="dxa"/>
            <w:left w:w="0" w:type="dxa"/>
            <w:bottom w:w="0" w:type="dxa"/>
            <w:right w:w="0" w:type="dxa"/>
          </w:tblCellMar>
        </w:tblPrEx>
        <w:trPr>
          <w:trHeight w:val="765"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427456C0">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36</w:t>
            </w:r>
          </w:p>
        </w:tc>
        <w:tc>
          <w:tcPr>
            <w:tcW w:w="1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7B5B6C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6FF8BA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对为违法宗教活动提供条件的处罚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4E0493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《宗教事务条例》（2017年国务院令第686号）第七十一条</w:t>
            </w:r>
          </w:p>
        </w:tc>
      </w:tr>
      <w:tr w14:paraId="50A70D6F">
        <w:tblPrEx>
          <w:tblCellMar>
            <w:top w:w="0" w:type="dxa"/>
            <w:left w:w="0" w:type="dxa"/>
            <w:bottom w:w="0" w:type="dxa"/>
            <w:right w:w="0" w:type="dxa"/>
          </w:tblCellMar>
        </w:tblPrEx>
        <w:trPr>
          <w:trHeight w:val="916"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7F12F42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37</w:t>
            </w:r>
          </w:p>
        </w:tc>
        <w:tc>
          <w:tcPr>
            <w:tcW w:w="1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E4E29E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50417D0">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对大型宗教活动过程中发生危害国家安全、公共安全或者严重破坏社会秩序情况的处罚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4EA6210">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《宗教事务条例》（2017年国务院令第686号）第六十四条第一款</w:t>
            </w:r>
          </w:p>
        </w:tc>
      </w:tr>
      <w:tr w14:paraId="6A3D04CF">
        <w:tblPrEx>
          <w:tblCellMar>
            <w:top w:w="0" w:type="dxa"/>
            <w:left w:w="0" w:type="dxa"/>
            <w:bottom w:w="0" w:type="dxa"/>
            <w:right w:w="0" w:type="dxa"/>
          </w:tblCellMar>
        </w:tblPrEx>
        <w:trPr>
          <w:trHeight w:val="712"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1CC69BF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38</w:t>
            </w:r>
          </w:p>
        </w:tc>
        <w:tc>
          <w:tcPr>
            <w:tcW w:w="1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E931FA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FC67B55">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对擅自举行大型宗教活动的处罚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DB7F8C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《宗教事务条例》（2017年国务院令第686号）第六十四条第二款</w:t>
            </w:r>
          </w:p>
        </w:tc>
      </w:tr>
      <w:tr w14:paraId="38D54F2B">
        <w:tblPrEx>
          <w:tblCellMar>
            <w:top w:w="0" w:type="dxa"/>
            <w:left w:w="0" w:type="dxa"/>
            <w:bottom w:w="0" w:type="dxa"/>
            <w:right w:w="0" w:type="dxa"/>
          </w:tblCellMar>
        </w:tblPrEx>
        <w:trPr>
          <w:trHeight w:val="873" w:hRule="atLeast"/>
          <w:jc w:val="center"/>
        </w:trPr>
        <w:tc>
          <w:tcPr>
            <w:tcW w:w="1017"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3585E64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eastAsia"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39</w:t>
            </w:r>
          </w:p>
        </w:tc>
        <w:tc>
          <w:tcPr>
            <w:tcW w:w="1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286079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C683E3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对非宗教团体、非宗教院校、非宗教活动场所、非指定的临时活动地点组织、举行宗教活动，接受宗教性捐赠的处罚</w:t>
            </w:r>
          </w:p>
        </w:tc>
        <w:tc>
          <w:tcPr>
            <w:tcW w:w="557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41D6F0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《宗教事务条例》（2017年国务院令第686号）第六十九条第二款</w:t>
            </w:r>
          </w:p>
          <w:p w14:paraId="28B1A4E5">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p>
        </w:tc>
      </w:tr>
      <w:tr w14:paraId="52C1DE0A">
        <w:tblPrEx>
          <w:tblCellMar>
            <w:top w:w="0" w:type="dxa"/>
            <w:left w:w="0" w:type="dxa"/>
            <w:bottom w:w="0" w:type="dxa"/>
            <w:right w:w="0" w:type="dxa"/>
          </w:tblCellMar>
        </w:tblPrEx>
        <w:trPr>
          <w:trHeight w:val="923" w:hRule="atLeast"/>
          <w:jc w:val="center"/>
        </w:trPr>
        <w:tc>
          <w:tcPr>
            <w:tcW w:w="1017"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14:paraId="1AAB1B2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40</w:t>
            </w:r>
          </w:p>
        </w:tc>
        <w:tc>
          <w:tcPr>
            <w:tcW w:w="1063"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728075E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宗教管理</w:t>
            </w: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637AFB2">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对在宗教院校以外的学校及其他教育机构传教、举行宗教活动、成立宗教组织、设立宗教活动场所的处罚</w:t>
            </w:r>
          </w:p>
        </w:tc>
        <w:tc>
          <w:tcPr>
            <w:tcW w:w="5579"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14:paraId="4B1E760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《宗教事务条例》（2017年国务院令第686号）第七十条第二款</w:t>
            </w:r>
          </w:p>
        </w:tc>
      </w:tr>
      <w:tr w14:paraId="14086B23">
        <w:tblPrEx>
          <w:tblCellMar>
            <w:top w:w="0" w:type="dxa"/>
            <w:left w:w="0" w:type="dxa"/>
            <w:bottom w:w="0" w:type="dxa"/>
            <w:right w:w="0" w:type="dxa"/>
          </w:tblCellMar>
        </w:tblPrEx>
        <w:trPr>
          <w:trHeight w:val="2118" w:hRule="atLeast"/>
          <w:jc w:val="center"/>
        </w:trPr>
        <w:tc>
          <w:tcPr>
            <w:tcW w:w="1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2A8B9A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41</w:t>
            </w:r>
          </w:p>
        </w:tc>
        <w:tc>
          <w:tcPr>
            <w:tcW w:w="1063" w:type="dxa"/>
            <w:vMerge w:val="continue"/>
            <w:tcBorders>
              <w:left w:val="single" w:color="auto" w:sz="4" w:space="0"/>
              <w:right w:val="single" w:color="auto" w:sz="4" w:space="0"/>
            </w:tcBorders>
            <w:tcMar>
              <w:top w:w="15" w:type="dxa"/>
              <w:left w:w="15" w:type="dxa"/>
              <w:right w:w="15" w:type="dxa"/>
            </w:tcMar>
            <w:vAlign w:val="center"/>
          </w:tcPr>
          <w:p w14:paraId="6E44F31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p>
        </w:tc>
        <w:tc>
          <w:tcPr>
            <w:tcW w:w="6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6AD865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宗教教职人员宣扬、支持、资助宗教极端主义，破坏民族团结、分裂国家和进行恐怖活动或者参与相关活动的;受境外势力支配，擅自接受境外宗教团体或者机构委任教职，以及其他违背宗教的独立自主自办原则的;违反国家有关规定接受境内外捐赠的;组织、主持未经批准的在宗教活动场所外举行的宗教活动的;其他违反法律、法规、规章行为的处罚</w:t>
            </w:r>
          </w:p>
        </w:tc>
        <w:tc>
          <w:tcPr>
            <w:tcW w:w="55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F26B385">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《宗教事务条例》（2017年国务院令第686号）第七十三条</w:t>
            </w:r>
          </w:p>
        </w:tc>
      </w:tr>
      <w:tr w14:paraId="14BFD445">
        <w:tblPrEx>
          <w:tblCellMar>
            <w:top w:w="0" w:type="dxa"/>
            <w:left w:w="0" w:type="dxa"/>
            <w:bottom w:w="0" w:type="dxa"/>
            <w:right w:w="0" w:type="dxa"/>
          </w:tblCellMar>
        </w:tblPrEx>
        <w:trPr>
          <w:trHeight w:val="775" w:hRule="atLeast"/>
          <w:jc w:val="center"/>
        </w:trPr>
        <w:tc>
          <w:tcPr>
            <w:tcW w:w="1017" w:type="dxa"/>
            <w:tcBorders>
              <w:top w:val="single" w:color="auto" w:sz="4" w:space="0"/>
              <w:left w:val="single" w:color="auto" w:sz="4" w:space="0"/>
              <w:bottom w:val="single" w:color="auto" w:sz="4" w:space="0"/>
              <w:right w:val="single" w:color="auto" w:sz="4" w:space="0"/>
            </w:tcBorders>
            <w:vAlign w:val="center"/>
          </w:tcPr>
          <w:p w14:paraId="586DD7C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42</w:t>
            </w:r>
          </w:p>
        </w:tc>
        <w:tc>
          <w:tcPr>
            <w:tcW w:w="1063" w:type="dxa"/>
            <w:vMerge w:val="continue"/>
            <w:tcBorders>
              <w:left w:val="single" w:color="auto" w:sz="4" w:space="0"/>
              <w:bottom w:val="single" w:color="auto" w:sz="4" w:space="0"/>
              <w:right w:val="single" w:color="auto" w:sz="4" w:space="0"/>
            </w:tcBorders>
            <w:vAlign w:val="center"/>
          </w:tcPr>
          <w:p w14:paraId="05166C19">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p>
        </w:tc>
        <w:tc>
          <w:tcPr>
            <w:tcW w:w="6109" w:type="dxa"/>
            <w:tcBorders>
              <w:top w:val="single" w:color="auto" w:sz="4" w:space="0"/>
              <w:left w:val="single" w:color="auto" w:sz="4" w:space="0"/>
              <w:bottom w:val="single" w:color="auto" w:sz="4" w:space="0"/>
              <w:right w:val="single" w:color="auto" w:sz="4" w:space="0"/>
            </w:tcBorders>
            <w:vAlign w:val="center"/>
          </w:tcPr>
          <w:p w14:paraId="3D1DAB6C">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对假冒宗教教职人员进行宗教活动或者骗取钱财等违法活动的处罚</w:t>
            </w:r>
          </w:p>
        </w:tc>
        <w:tc>
          <w:tcPr>
            <w:tcW w:w="5579" w:type="dxa"/>
            <w:tcBorders>
              <w:top w:val="single" w:color="auto" w:sz="4" w:space="0"/>
              <w:left w:val="single" w:color="auto" w:sz="4" w:space="0"/>
              <w:bottom w:val="single" w:color="auto" w:sz="4" w:space="0"/>
              <w:right w:val="single" w:color="auto" w:sz="4" w:space="0"/>
            </w:tcBorders>
            <w:vAlign w:val="center"/>
          </w:tcPr>
          <w:p w14:paraId="2B84D08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《宗教事务条例》（2017年国务院令第686号）第七十四条</w:t>
            </w:r>
          </w:p>
        </w:tc>
      </w:tr>
      <w:tr w14:paraId="37BFCDFD">
        <w:tblPrEx>
          <w:tblCellMar>
            <w:top w:w="0" w:type="dxa"/>
            <w:left w:w="0" w:type="dxa"/>
            <w:bottom w:w="0" w:type="dxa"/>
            <w:right w:w="0" w:type="dxa"/>
          </w:tblCellMar>
        </w:tblPrEx>
        <w:trPr>
          <w:trHeight w:val="1720" w:hRule="atLeast"/>
          <w:jc w:val="center"/>
        </w:trPr>
        <w:tc>
          <w:tcPr>
            <w:tcW w:w="13768" w:type="dxa"/>
            <w:gridSpan w:val="4"/>
            <w:tcBorders>
              <w:top w:val="single" w:color="auto" w:sz="4" w:space="0"/>
              <w:left w:val="single" w:color="auto" w:sz="4" w:space="0"/>
              <w:bottom w:val="single" w:color="auto" w:sz="4" w:space="0"/>
              <w:right w:val="single" w:color="auto" w:sz="4" w:space="0"/>
            </w:tcBorders>
            <w:vAlign w:val="center"/>
          </w:tcPr>
          <w:p w14:paraId="380CE2D0">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eastAsia" w:ascii="仿宋_GB2312" w:hAnsi="仿宋_GB2312" w:eastAsia="仿宋_GB2312" w:cs="仿宋_GB2312"/>
                <w:kern w:val="0"/>
                <w:sz w:val="22"/>
                <w:szCs w:val="22"/>
                <w:lang w:val="en-US" w:eastAsia="zh-CN"/>
              </w:rPr>
            </w:pPr>
            <w:r>
              <w:rPr>
                <w:rFonts w:hint="eastAsia" w:ascii="仿宋_GB2312" w:hAnsi="仿宋_GB2312" w:eastAsia="仿宋_GB2312" w:cs="仿宋_GB2312"/>
                <w:color w:val="000000"/>
                <w:kern w:val="0"/>
                <w:sz w:val="22"/>
                <w:szCs w:val="22"/>
                <w:lang w:val="en-US" w:eastAsia="zh-CN"/>
              </w:rPr>
              <w:t>备注：1.涉及“</w:t>
            </w:r>
            <w:r>
              <w:rPr>
                <w:rFonts w:hint="eastAsia" w:ascii="仿宋_GB2312" w:hAnsi="仿宋_GB2312" w:eastAsia="仿宋_GB2312" w:cs="仿宋_GB2312"/>
                <w:kern w:val="0"/>
                <w:sz w:val="22"/>
                <w:szCs w:val="22"/>
                <w:lang w:eastAsia="zh-CN"/>
              </w:rPr>
              <w:t>生态环境”领域的</w:t>
            </w:r>
            <w:r>
              <w:rPr>
                <w:rFonts w:hint="eastAsia" w:ascii="仿宋_GB2312" w:hAnsi="仿宋_GB2312" w:eastAsia="仿宋_GB2312" w:cs="仿宋_GB2312"/>
                <w:kern w:val="0"/>
                <w:sz w:val="22"/>
                <w:szCs w:val="22"/>
                <w:lang w:val="en-US" w:eastAsia="zh-CN"/>
              </w:rPr>
              <w:t>5项行政处罚事项，待市政府批准后，再下放给乡镇和街道。</w:t>
            </w:r>
          </w:p>
          <w:p w14:paraId="3ACBE78D">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2.乡镇和街道对“</w:t>
            </w:r>
            <w:r>
              <w:rPr>
                <w:rFonts w:hint="eastAsia" w:ascii="仿宋_GB2312" w:hAnsi="仿宋_GB2312" w:eastAsia="仿宋_GB2312" w:cs="仿宋_GB2312"/>
                <w:kern w:val="0"/>
                <w:sz w:val="22"/>
                <w:szCs w:val="22"/>
              </w:rPr>
              <w:t>农村居民未经批准或者违反规划的规定建住宅</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rPr>
              <w:t>损坏村庄和集镇的房屋、公共设施，破坏村容镇貌和环境卫生</w:t>
            </w:r>
            <w:r>
              <w:rPr>
                <w:rFonts w:hint="eastAsia" w:ascii="仿宋_GB2312" w:hAnsi="仿宋_GB2312" w:eastAsia="仿宋_GB2312" w:cs="仿宋_GB2312"/>
                <w:kern w:val="0"/>
                <w:sz w:val="22"/>
                <w:szCs w:val="22"/>
                <w:lang w:eastAsia="zh-CN"/>
              </w:rPr>
              <w:t>”和“</w:t>
            </w:r>
            <w:r>
              <w:rPr>
                <w:rFonts w:hint="eastAsia" w:ascii="仿宋_GB2312" w:hAnsi="仿宋_GB2312" w:eastAsia="仿宋_GB2312" w:cs="仿宋_GB2312"/>
                <w:kern w:val="0"/>
                <w:sz w:val="22"/>
                <w:szCs w:val="22"/>
              </w:rPr>
              <w:t>擅自在村庄、集镇规划区内的街道、广场、市场和车站等场所修建临时建筑物、构筑物和其他设施</w:t>
            </w:r>
            <w:r>
              <w:rPr>
                <w:rFonts w:hint="eastAsia" w:ascii="仿宋_GB2312" w:hAnsi="仿宋_GB2312" w:eastAsia="仿宋_GB2312" w:cs="仿宋_GB2312"/>
                <w:kern w:val="0"/>
                <w:sz w:val="22"/>
                <w:szCs w:val="22"/>
                <w:lang w:eastAsia="zh-CN"/>
              </w:rPr>
              <w:t>”</w:t>
            </w:r>
            <w:r>
              <w:rPr>
                <w:rFonts w:hint="eastAsia" w:ascii="仿宋_GB2312" w:hAnsi="仿宋_GB2312" w:eastAsia="仿宋_GB2312" w:cs="仿宋_GB2312"/>
                <w:kern w:val="0"/>
                <w:sz w:val="22"/>
                <w:szCs w:val="22"/>
                <w:lang w:val="en-US" w:eastAsia="zh-CN"/>
              </w:rPr>
              <w:t>3种情况，依据法律法规授权依法进行处罚和管理。</w:t>
            </w:r>
          </w:p>
        </w:tc>
      </w:tr>
    </w:tbl>
    <w:p w14:paraId="5D431DB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Style w:val="8"/>
          <w:rFonts w:hint="eastAsia" w:ascii="仿宋" w:hAnsi="仿宋" w:eastAsia="仿宋" w:cs="仿宋"/>
          <w:b/>
          <w:sz w:val="44"/>
          <w:szCs w:val="44"/>
          <w:lang w:val="en-US" w:eastAsia="zh-CN"/>
        </w:rPr>
        <w:sectPr>
          <w:pgSz w:w="16838" w:h="11906" w:orient="landscape"/>
          <w:pgMar w:top="1803" w:right="1440" w:bottom="1803" w:left="1440" w:header="851" w:footer="992" w:gutter="0"/>
          <w:cols w:space="0" w:num="1"/>
          <w:rtlGutter w:val="0"/>
          <w:docGrid w:type="lines" w:linePitch="319" w:charSpace="0"/>
        </w:sectPr>
      </w:pPr>
    </w:p>
    <w:p w14:paraId="79643636">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lang w:val="en-US" w:eastAsia="zh-CN"/>
        </w:rPr>
        <w:t>赵州镇</w:t>
      </w:r>
      <w:r>
        <w:rPr>
          <w:rFonts w:hint="eastAsia" w:ascii="方正小标宋_GBK" w:hAnsi="方正小标宋_GBK" w:eastAsia="方正小标宋_GBK" w:cs="方正小标宋_GBK"/>
          <w:sz w:val="36"/>
          <w:szCs w:val="36"/>
        </w:rPr>
        <w:t>重大行政执法决定法制审核流程图</w:t>
      </w:r>
    </w:p>
    <w:p w14:paraId="096F15BC">
      <w:pPr>
        <w:jc w:val="center"/>
        <w:rPr>
          <w:sz w:val="36"/>
        </w:rPr>
      </w:pPr>
    </w:p>
    <w:p w14:paraId="062B2E51">
      <w:pPr>
        <w:rPr>
          <w:rFonts w:hint="eastAsia"/>
        </w:rPr>
      </w:pPr>
      <w:r>
        <w:rPr>
          <w:sz w:val="36"/>
        </w:rPr>
        <mc:AlternateContent>
          <mc:Choice Requires="wps">
            <w:drawing>
              <wp:anchor distT="0" distB="0" distL="114300" distR="114300" simplePos="0" relativeHeight="251713536" behindDoc="0" locked="0" layoutInCell="1" allowOverlap="1">
                <wp:simplePos x="0" y="0"/>
                <wp:positionH relativeFrom="column">
                  <wp:posOffset>1371600</wp:posOffset>
                </wp:positionH>
                <wp:positionV relativeFrom="paragraph">
                  <wp:posOffset>99060</wp:posOffset>
                </wp:positionV>
                <wp:extent cx="1828800" cy="594360"/>
                <wp:effectExtent l="6350" t="6350" r="12700" b="8890"/>
                <wp:wrapNone/>
                <wp:docPr id="6" name="矩形 6"/>
                <wp:cNvGraphicFramePr/>
                <a:graphic xmlns:a="http://schemas.openxmlformats.org/drawingml/2006/main">
                  <a:graphicData uri="http://schemas.microsoft.com/office/word/2010/wordprocessingShape">
                    <wps:wsp>
                      <wps:cNvSpPr/>
                      <wps:spPr>
                        <a:xfrm>
                          <a:off x="0" y="0"/>
                          <a:ext cx="1828800" cy="594360"/>
                        </a:xfrm>
                        <a:prstGeom prst="rect">
                          <a:avLst/>
                        </a:prstGeom>
                        <a:noFill/>
                        <a:ln w="12700" cap="flat" cmpd="sng">
                          <a:solidFill>
                            <a:srgbClr val="000000"/>
                          </a:solidFill>
                          <a:prstDash val="solid"/>
                          <a:miter/>
                          <a:headEnd type="none" w="med" len="med"/>
                          <a:tailEnd type="none" w="med" len="med"/>
                        </a:ln>
                      </wps:spPr>
                      <wps:txbx>
                        <w:txbxContent>
                          <w:p w14:paraId="4EB97403">
                            <w:pPr>
                              <w:rPr>
                                <w:rFonts w:hint="eastAsia"/>
                              </w:rPr>
                            </w:pPr>
                            <w:r>
                              <w:rPr>
                                <w:rFonts w:hint="eastAsia"/>
                              </w:rPr>
                              <w:t>案件承办机构在调查终结后，作出行政执法决定前</w:t>
                            </w:r>
                          </w:p>
                        </w:txbxContent>
                      </wps:txbx>
                      <wps:bodyPr lIns="91439" tIns="45719" rIns="91439" bIns="45719" upright="1"/>
                    </wps:wsp>
                  </a:graphicData>
                </a:graphic>
              </wp:anchor>
            </w:drawing>
          </mc:Choice>
          <mc:Fallback>
            <w:pict>
              <v:rect id="_x0000_s1026" o:spid="_x0000_s1026" o:spt="1" style="position:absolute;left:0pt;margin-left:108pt;margin-top:7.8pt;height:46.8pt;width:144pt;z-index:251713536;mso-width-relative:page;mso-height-relative:page;" filled="f" stroked="t" coordsize="21600,21600" o:gfxdata="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cpxc9YAAAAKAQAADwAAAAAA&#10;AAABACAAAAAiAAAAZHJzL2Rvd25yZXYueG1sUEsBAhQAFAAAAAgAh07iQCAatjQVAgAANQQAAA4A&#10;AAAAAAAAAQAgAAAAJQEAAGRycy9lMm9Eb2MueG1sUEsFBgAAAAAGAAYAWQEAAKwFAAAAAA==&#10;">
                <v:fill on="f" focussize="0,0"/>
                <v:stroke weight="1pt" color="#000000" joinstyle="miter"/>
                <v:imagedata o:title=""/>
                <o:lock v:ext="edit" aspectratio="f"/>
                <v:textbox inset="7.19992125984252pt,3.59992125984252pt,7.19992125984252pt,3.59992125984252pt">
                  <w:txbxContent>
                    <w:p w14:paraId="4EB97403">
                      <w:pPr>
                        <w:rPr>
                          <w:rFonts w:hint="eastAsia"/>
                        </w:rPr>
                      </w:pPr>
                      <w:r>
                        <w:rPr>
                          <w:rFonts w:hint="eastAsia"/>
                        </w:rPr>
                        <w:t>案件承办机构在调查终结后，作出行政执法决定前</w:t>
                      </w:r>
                    </w:p>
                  </w:txbxContent>
                </v:textbox>
              </v:rect>
            </w:pict>
          </mc:Fallback>
        </mc:AlternateContent>
      </w:r>
      <w:r>
        <w:rPr>
          <w:sz w:val="36"/>
        </w:rPr>
        <mc:AlternateContent>
          <mc:Choice Requires="wps">
            <w:drawing>
              <wp:anchor distT="0" distB="0" distL="114300" distR="114300" simplePos="0" relativeHeight="251721728" behindDoc="0" locked="0" layoutInCell="1" allowOverlap="1">
                <wp:simplePos x="0" y="0"/>
                <wp:positionH relativeFrom="column">
                  <wp:posOffset>3543300</wp:posOffset>
                </wp:positionH>
                <wp:positionV relativeFrom="paragraph">
                  <wp:posOffset>0</wp:posOffset>
                </wp:positionV>
                <wp:extent cx="1600200" cy="2326005"/>
                <wp:effectExtent l="6350" t="6350" r="12700" b="10795"/>
                <wp:wrapNone/>
                <wp:docPr id="8" name="矩形 8"/>
                <wp:cNvGraphicFramePr/>
                <a:graphic xmlns:a="http://schemas.openxmlformats.org/drawingml/2006/main">
                  <a:graphicData uri="http://schemas.microsoft.com/office/word/2010/wordprocessingShape">
                    <wps:wsp>
                      <wps:cNvSpPr/>
                      <wps:spPr>
                        <a:xfrm>
                          <a:off x="0" y="0"/>
                          <a:ext cx="1600200" cy="2326005"/>
                        </a:xfrm>
                        <a:prstGeom prst="rect">
                          <a:avLst/>
                        </a:prstGeom>
                        <a:noFill/>
                        <a:ln w="12700" cap="flat" cmpd="sng">
                          <a:solidFill>
                            <a:srgbClr val="000000"/>
                          </a:solidFill>
                          <a:prstDash val="solid"/>
                          <a:miter/>
                          <a:headEnd type="none" w="med" len="med"/>
                          <a:tailEnd type="none" w="med" len="med"/>
                        </a:ln>
                      </wps:spPr>
                      <wps:txbx>
                        <w:txbxContent>
                          <w:p w14:paraId="3C7D6E25">
                            <w:pPr>
                              <w:spacing w:line="260" w:lineRule="atLeast"/>
                              <w:rPr>
                                <w:rFonts w:hint="eastAsia"/>
                                <w:sz w:val="18"/>
                                <w:szCs w:val="18"/>
                              </w:rPr>
                            </w:pPr>
                            <w:r>
                              <w:rPr>
                                <w:rFonts w:hint="eastAsia"/>
                                <w:sz w:val="18"/>
                                <w:szCs w:val="18"/>
                              </w:rPr>
                              <w:t>1.重大行政执法决定的调查终结报告；</w:t>
                            </w:r>
                          </w:p>
                          <w:p w14:paraId="4188C5C7">
                            <w:pPr>
                              <w:spacing w:line="260" w:lineRule="atLeast"/>
                              <w:rPr>
                                <w:rFonts w:hint="eastAsia"/>
                                <w:sz w:val="18"/>
                                <w:szCs w:val="18"/>
                              </w:rPr>
                            </w:pPr>
                            <w:r>
                              <w:rPr>
                                <w:rFonts w:hint="eastAsia"/>
                                <w:sz w:val="18"/>
                                <w:szCs w:val="18"/>
                              </w:rPr>
                              <w:t>2.重大行政执法决定建议或者意见及其情况说明；</w:t>
                            </w:r>
                          </w:p>
                          <w:p w14:paraId="100D1137">
                            <w:pPr>
                              <w:spacing w:line="260" w:lineRule="atLeast"/>
                              <w:rPr>
                                <w:rFonts w:hint="eastAsia"/>
                                <w:sz w:val="18"/>
                                <w:szCs w:val="18"/>
                              </w:rPr>
                            </w:pPr>
                            <w:r>
                              <w:rPr>
                                <w:rFonts w:hint="eastAsia"/>
                                <w:sz w:val="18"/>
                                <w:szCs w:val="18"/>
                              </w:rPr>
                              <w:t>3.重大行政执法决定书代拟稿；</w:t>
                            </w:r>
                          </w:p>
                          <w:p w14:paraId="67B6E1EB">
                            <w:pPr>
                              <w:spacing w:line="260" w:lineRule="atLeast"/>
                              <w:rPr>
                                <w:rFonts w:hint="eastAsia"/>
                                <w:sz w:val="18"/>
                                <w:szCs w:val="18"/>
                              </w:rPr>
                            </w:pPr>
                            <w:r>
                              <w:rPr>
                                <w:rFonts w:hint="eastAsia"/>
                                <w:sz w:val="18"/>
                                <w:szCs w:val="18"/>
                              </w:rPr>
                              <w:t>4.相关证据资料；</w:t>
                            </w:r>
                          </w:p>
                          <w:p w14:paraId="235EB0EF">
                            <w:pPr>
                              <w:spacing w:line="260" w:lineRule="atLeast"/>
                              <w:rPr>
                                <w:rFonts w:hint="eastAsia"/>
                                <w:sz w:val="18"/>
                                <w:szCs w:val="18"/>
                              </w:rPr>
                            </w:pPr>
                            <w:r>
                              <w:rPr>
                                <w:rFonts w:hint="eastAsia"/>
                                <w:sz w:val="18"/>
                                <w:szCs w:val="18"/>
                              </w:rPr>
                              <w:t>5.经听证或者评估的，还应当提交听证笔录或者评估报告；</w:t>
                            </w:r>
                          </w:p>
                          <w:p w14:paraId="2D0C9413">
                            <w:pPr>
                              <w:spacing w:line="260" w:lineRule="atLeast"/>
                              <w:rPr>
                                <w:sz w:val="18"/>
                                <w:szCs w:val="18"/>
                              </w:rPr>
                            </w:pPr>
                            <w:r>
                              <w:rPr>
                                <w:rFonts w:hint="eastAsia"/>
                                <w:sz w:val="18"/>
                                <w:szCs w:val="18"/>
                              </w:rPr>
                              <w:t>6.其他需要提交的材料。</w:t>
                            </w:r>
                          </w:p>
                        </w:txbxContent>
                      </wps:txbx>
                      <wps:bodyPr upright="1"/>
                    </wps:wsp>
                  </a:graphicData>
                </a:graphic>
              </wp:anchor>
            </w:drawing>
          </mc:Choice>
          <mc:Fallback>
            <w:pict>
              <v:rect id="_x0000_s1026" o:spid="_x0000_s1026" o:spt="1" style="position:absolute;left:0pt;margin-left:279pt;margin-top:0pt;height:183.15pt;width:126pt;z-index:251721728;mso-width-relative:page;mso-height-relative:page;" filled="f" stroked="t" coordsize="21600,21600" o:gfxdata="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vC8Vr2AAAAAgBAAAPAAAAAAAAAAEAIAAAACIAAABkcnMvZG93bnJldi54&#10;bWxQSwECFAAUAAAACACHTuJAxcfzFvoBAAACBAAADgAAAAAAAAABACAAAAAnAQAAZHJzL2Uyb0Rv&#10;Yy54bWxQSwUGAAAAAAYABgBZAQAAkwUAAAAA&#10;">
                <v:fill on="f" focussize="0,0"/>
                <v:stroke weight="1pt" color="#000000" joinstyle="miter"/>
                <v:imagedata o:title=""/>
                <o:lock v:ext="edit" aspectratio="f"/>
                <v:textbox>
                  <w:txbxContent>
                    <w:p w14:paraId="3C7D6E25">
                      <w:pPr>
                        <w:spacing w:line="260" w:lineRule="atLeast"/>
                        <w:rPr>
                          <w:rFonts w:hint="eastAsia"/>
                          <w:sz w:val="18"/>
                          <w:szCs w:val="18"/>
                        </w:rPr>
                      </w:pPr>
                      <w:r>
                        <w:rPr>
                          <w:rFonts w:hint="eastAsia"/>
                          <w:sz w:val="18"/>
                          <w:szCs w:val="18"/>
                        </w:rPr>
                        <w:t>1.重大行政执法决定的调查终结报告；</w:t>
                      </w:r>
                    </w:p>
                    <w:p w14:paraId="4188C5C7">
                      <w:pPr>
                        <w:spacing w:line="260" w:lineRule="atLeast"/>
                        <w:rPr>
                          <w:rFonts w:hint="eastAsia"/>
                          <w:sz w:val="18"/>
                          <w:szCs w:val="18"/>
                        </w:rPr>
                      </w:pPr>
                      <w:r>
                        <w:rPr>
                          <w:rFonts w:hint="eastAsia"/>
                          <w:sz w:val="18"/>
                          <w:szCs w:val="18"/>
                        </w:rPr>
                        <w:t>2.重大行政执法决定建议或者意见及其情况说明；</w:t>
                      </w:r>
                    </w:p>
                    <w:p w14:paraId="100D1137">
                      <w:pPr>
                        <w:spacing w:line="260" w:lineRule="atLeast"/>
                        <w:rPr>
                          <w:rFonts w:hint="eastAsia"/>
                          <w:sz w:val="18"/>
                          <w:szCs w:val="18"/>
                        </w:rPr>
                      </w:pPr>
                      <w:r>
                        <w:rPr>
                          <w:rFonts w:hint="eastAsia"/>
                          <w:sz w:val="18"/>
                          <w:szCs w:val="18"/>
                        </w:rPr>
                        <w:t>3.重大行政执法决定书代拟稿；</w:t>
                      </w:r>
                    </w:p>
                    <w:p w14:paraId="67B6E1EB">
                      <w:pPr>
                        <w:spacing w:line="260" w:lineRule="atLeast"/>
                        <w:rPr>
                          <w:rFonts w:hint="eastAsia"/>
                          <w:sz w:val="18"/>
                          <w:szCs w:val="18"/>
                        </w:rPr>
                      </w:pPr>
                      <w:r>
                        <w:rPr>
                          <w:rFonts w:hint="eastAsia"/>
                          <w:sz w:val="18"/>
                          <w:szCs w:val="18"/>
                        </w:rPr>
                        <w:t>4.相关证据资料；</w:t>
                      </w:r>
                    </w:p>
                    <w:p w14:paraId="235EB0EF">
                      <w:pPr>
                        <w:spacing w:line="260" w:lineRule="atLeast"/>
                        <w:rPr>
                          <w:rFonts w:hint="eastAsia"/>
                          <w:sz w:val="18"/>
                          <w:szCs w:val="18"/>
                        </w:rPr>
                      </w:pPr>
                      <w:r>
                        <w:rPr>
                          <w:rFonts w:hint="eastAsia"/>
                          <w:sz w:val="18"/>
                          <w:szCs w:val="18"/>
                        </w:rPr>
                        <w:t>5.经听证或者评估的，还应当提交听证笔录或者评估报告；</w:t>
                      </w:r>
                    </w:p>
                    <w:p w14:paraId="2D0C9413">
                      <w:pPr>
                        <w:spacing w:line="260" w:lineRule="atLeast"/>
                        <w:rPr>
                          <w:sz w:val="18"/>
                          <w:szCs w:val="18"/>
                        </w:rPr>
                      </w:pPr>
                      <w:r>
                        <w:rPr>
                          <w:rFonts w:hint="eastAsia"/>
                          <w:sz w:val="18"/>
                          <w:szCs w:val="18"/>
                        </w:rPr>
                        <w:t>6.其他需要提交的材料。</w:t>
                      </w:r>
                    </w:p>
                  </w:txbxContent>
                </v:textbox>
              </v:rect>
            </w:pict>
          </mc:Fallback>
        </mc:AlternateContent>
      </w:r>
    </w:p>
    <w:p w14:paraId="1C3CF108">
      <w:pPr>
        <w:rPr>
          <w:rFonts w:hint="eastAsia"/>
        </w:rPr>
      </w:pPr>
      <w:r>
        <w:rPr>
          <w:sz w:val="36"/>
        </w:rPr>
        <mc:AlternateContent>
          <mc:Choice Requires="wps">
            <w:drawing>
              <wp:anchor distT="0" distB="0" distL="114300" distR="114300" simplePos="0" relativeHeight="251736064" behindDoc="0" locked="0" layoutInCell="1" allowOverlap="1">
                <wp:simplePos x="0" y="0"/>
                <wp:positionH relativeFrom="column">
                  <wp:posOffset>123825</wp:posOffset>
                </wp:positionH>
                <wp:positionV relativeFrom="paragraph">
                  <wp:posOffset>202565</wp:posOffset>
                </wp:positionV>
                <wp:extent cx="14605" cy="5770245"/>
                <wp:effectExtent l="6350" t="0" r="17145" b="1905"/>
                <wp:wrapNone/>
                <wp:docPr id="16" name="直接连接符 16"/>
                <wp:cNvGraphicFramePr/>
                <a:graphic xmlns:a="http://schemas.openxmlformats.org/drawingml/2006/main">
                  <a:graphicData uri="http://schemas.microsoft.com/office/word/2010/wordprocessingShape">
                    <wps:wsp>
                      <wps:cNvCnPr/>
                      <wps:spPr>
                        <a:xfrm flipV="1">
                          <a:off x="0" y="0"/>
                          <a:ext cx="14605" cy="577024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9.75pt;margin-top:15.95pt;height:454.35pt;width:1.15pt;z-index:251736064;mso-width-relative:page;mso-height-relative:page;" filled="f" stroked="t" coordsize="21600,21600" o:gfxdata="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3jqWNcAAAAIAQAADwAAAAAAAAABACAAAAAiAAAAZHJzL2Rvd25y&#10;ZXYueG1sUEsBAhQAFAAAAAgAh07iQLDbtdD/AQAA9QMAAA4AAAAAAAAAAQAgAAAAJgEAAGRycy9l&#10;Mm9Eb2MueG1sUEsFBgAAAAAGAAYAWQEAAJcFAAAAAA==&#10;">
                <v:fill on="f" focussize="0,0"/>
                <v:stroke weight="1pt" color="#000000" joinstyle="round"/>
                <v:imagedata o:title=""/>
                <o:lock v:ext="edit" aspectratio="f"/>
              </v:line>
            </w:pict>
          </mc:Fallback>
        </mc:AlternateContent>
      </w:r>
    </w:p>
    <w:p w14:paraId="5E42CE72">
      <w:pPr>
        <w:rPr>
          <w:rFonts w:hint="eastAsia"/>
        </w:rPr>
      </w:pPr>
      <w:r>
        <w:rPr>
          <w:sz w:val="36"/>
        </w:rPr>
        <mc:AlternateContent>
          <mc:Choice Requires="wps">
            <w:drawing>
              <wp:anchor distT="0" distB="0" distL="114300" distR="114300" simplePos="0" relativeHeight="251737088" behindDoc="0" locked="0" layoutInCell="1" allowOverlap="1">
                <wp:simplePos x="0" y="0"/>
                <wp:positionH relativeFrom="column">
                  <wp:posOffset>114300</wp:posOffset>
                </wp:positionH>
                <wp:positionV relativeFrom="paragraph">
                  <wp:posOffset>0</wp:posOffset>
                </wp:positionV>
                <wp:extent cx="1257300" cy="0"/>
                <wp:effectExtent l="0" t="38100" r="0" b="38100"/>
                <wp:wrapNone/>
                <wp:docPr id="13" name="直接连接符 13"/>
                <wp:cNvGraphicFramePr/>
                <a:graphic xmlns:a="http://schemas.openxmlformats.org/drawingml/2006/main">
                  <a:graphicData uri="http://schemas.microsoft.com/office/word/2010/wordprocessingShape">
                    <wps:wsp>
                      <wps:cNvCnPr/>
                      <wps:spPr>
                        <a:xfrm flipV="1">
                          <a:off x="0" y="0"/>
                          <a:ext cx="1257300" cy="0"/>
                        </a:xfrm>
                        <a:prstGeom prst="line">
                          <a:avLst/>
                        </a:prstGeom>
                        <a:ln w="12700"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9pt;margin-top:0pt;height:0pt;width:99pt;z-index:251737088;mso-width-relative:page;mso-height-relative:page;" filled="f" stroked="t" coordsize="21600,21600" o:gfxdata="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03GtP0wAAAAQBAAAPAAAAAAAAAAEAIAAAACIAAABkcnMvZG93bnJl&#10;di54bWxQSwECFAAUAAAACACHTuJAd+vnkgICAAD1AwAADgAAAAAAAAABACAAAAAiAQAAZHJzL2Uy&#10;b0RvYy54bWxQSwUGAAAAAAYABgBZAQAAlgUAAAAA&#10;">
                <v:fill on="f" focussize="0,0"/>
                <v:stroke weight="1pt" color="#000000" joinstyle="round" endarrow="block"/>
                <v:imagedata o:title=""/>
                <o:lock v:ext="edit" aspectratio="f"/>
              </v:line>
            </w:pict>
          </mc:Fallback>
        </mc:AlternateContent>
      </w:r>
    </w:p>
    <w:p w14:paraId="5D300089">
      <w:pPr>
        <w:rPr>
          <w:rFonts w:hint="eastAsia"/>
        </w:rPr>
      </w:pPr>
      <w:r>
        <w:rPr>
          <w:sz w:val="36"/>
        </w:rPr>
        <mc:AlternateContent>
          <mc:Choice Requires="wps">
            <w:drawing>
              <wp:anchor distT="0" distB="0" distL="114300" distR="114300" simplePos="0" relativeHeight="251723776" behindDoc="0" locked="0" layoutInCell="1" allowOverlap="1">
                <wp:simplePos x="0" y="0"/>
                <wp:positionH relativeFrom="column">
                  <wp:posOffset>2286000</wp:posOffset>
                </wp:positionH>
                <wp:positionV relativeFrom="paragraph">
                  <wp:posOffset>99060</wp:posOffset>
                </wp:positionV>
                <wp:extent cx="635" cy="396240"/>
                <wp:effectExtent l="37465" t="0" r="38100" b="3810"/>
                <wp:wrapNone/>
                <wp:docPr id="12" name="直接连接符 12"/>
                <wp:cNvGraphicFramePr/>
                <a:graphic xmlns:a="http://schemas.openxmlformats.org/drawingml/2006/main">
                  <a:graphicData uri="http://schemas.microsoft.com/office/word/2010/wordprocessingShape">
                    <wps:wsp>
                      <wps:cNvCnPr/>
                      <wps:spPr>
                        <a:xfrm>
                          <a:off x="0" y="0"/>
                          <a:ext cx="635" cy="396240"/>
                        </a:xfrm>
                        <a:prstGeom prst="line">
                          <a:avLst/>
                        </a:prstGeom>
                        <a:ln w="12700"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0pt;margin-top:7.8pt;height:31.2pt;width:0.05pt;z-index:251723776;mso-width-relative:page;mso-height-relative:page;" filled="f" stroked="t" coordsize="21600,21600" o:gfxdata="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vk+7fXAAAACQEAAA8AAAAAAAAAAQAgAAAAIgAAAGRycy9kb3du&#10;cmV2LnhtbFBLAQIUABQAAAAIAIdO4kBk+kVVAAIAAOwDAAAOAAAAAAAAAAEAIAAAACYBAABkcnMv&#10;ZTJvRG9jLnhtbFBLBQYAAAAABgAGAFkBAACYBQAAAAA=&#10;">
                <v:fill on="f" focussize="0,0"/>
                <v:stroke weight="1pt" color="#000000" joinstyle="round" endarrow="block"/>
                <v:imagedata o:title=""/>
                <o:lock v:ext="edit" aspectratio="f"/>
              </v:line>
            </w:pict>
          </mc:Fallback>
        </mc:AlternateContent>
      </w:r>
    </w:p>
    <w:p w14:paraId="6FEAE18B">
      <w:pPr>
        <w:rPr>
          <w:rFonts w:hint="eastAsia"/>
        </w:rPr>
      </w:pPr>
    </w:p>
    <w:p w14:paraId="576197E2">
      <w:pPr>
        <w:rPr>
          <w:rFonts w:hint="eastAsia"/>
        </w:rPr>
      </w:pPr>
      <w:r>
        <w:rPr>
          <w:sz w:val="36"/>
        </w:rPr>
        <mc:AlternateContent>
          <mc:Choice Requires="wps">
            <w:drawing>
              <wp:anchor distT="0" distB="0" distL="114300" distR="114300" simplePos="0" relativeHeight="251714560" behindDoc="0" locked="0" layoutInCell="1" allowOverlap="1">
                <wp:simplePos x="0" y="0"/>
                <wp:positionH relativeFrom="column">
                  <wp:posOffset>1371600</wp:posOffset>
                </wp:positionH>
                <wp:positionV relativeFrom="paragraph">
                  <wp:posOffset>99060</wp:posOffset>
                </wp:positionV>
                <wp:extent cx="1828800" cy="594360"/>
                <wp:effectExtent l="6350" t="6350" r="12700" b="8890"/>
                <wp:wrapNone/>
                <wp:docPr id="11" name="矩形 11"/>
                <wp:cNvGraphicFramePr/>
                <a:graphic xmlns:a="http://schemas.openxmlformats.org/drawingml/2006/main">
                  <a:graphicData uri="http://schemas.microsoft.com/office/word/2010/wordprocessingShape">
                    <wps:wsp>
                      <wps:cNvSpPr/>
                      <wps:spPr>
                        <a:xfrm>
                          <a:off x="0" y="0"/>
                          <a:ext cx="1828800" cy="594360"/>
                        </a:xfrm>
                        <a:prstGeom prst="rect">
                          <a:avLst/>
                        </a:prstGeom>
                        <a:noFill/>
                        <a:ln w="12700" cap="flat" cmpd="sng">
                          <a:solidFill>
                            <a:srgbClr val="000000"/>
                          </a:solidFill>
                          <a:prstDash val="solid"/>
                          <a:miter/>
                          <a:headEnd type="none" w="med" len="med"/>
                          <a:tailEnd type="none" w="med" len="med"/>
                        </a:ln>
                      </wps:spPr>
                      <wps:txbx>
                        <w:txbxContent>
                          <w:p w14:paraId="5C00C656">
                            <w:pPr>
                              <w:rPr>
                                <w:rFonts w:hint="eastAsia"/>
                              </w:rPr>
                            </w:pPr>
                            <w:r>
                              <w:rPr>
                                <w:rFonts w:hint="eastAsia"/>
                              </w:rPr>
                              <w:t xml:space="preserve">        </w:t>
                            </w:r>
                          </w:p>
                          <w:p w14:paraId="1B60FC1B">
                            <w:pPr>
                              <w:rPr>
                                <w:rFonts w:hint="eastAsia"/>
                              </w:rPr>
                            </w:pPr>
                            <w:r>
                              <w:rPr>
                                <w:rFonts w:hint="eastAsia"/>
                              </w:rPr>
                              <w:t xml:space="preserve">        审核材料</w:t>
                            </w:r>
                          </w:p>
                        </w:txbxContent>
                      </wps:txbx>
                      <wps:bodyPr lIns="91439" tIns="45719" rIns="91439" bIns="45719" upright="1"/>
                    </wps:wsp>
                  </a:graphicData>
                </a:graphic>
              </wp:anchor>
            </w:drawing>
          </mc:Choice>
          <mc:Fallback>
            <w:pict>
              <v:rect id="_x0000_s1026" o:spid="_x0000_s1026" o:spt="1" style="position:absolute;left:0pt;margin-left:108pt;margin-top:7.8pt;height:46.8pt;width:144pt;z-index:251714560;mso-width-relative:page;mso-height-relative:page;" filled="f" stroked="t" coordsize="21600,21600" o:gfxdata="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nKcXPWAAAACgEAAA8AAAAA&#10;AAAAAQAgAAAAIgAAAGRycy9kb3ducmV2LnhtbFBLAQIUABQAAAAIAIdO4kCLN8RoFgIAADcEAAAO&#10;AAAAAAAAAAEAIAAAACUBAABkcnMvZTJvRG9jLnhtbFBLBQYAAAAABgAGAFkBAACtBQAAAAA=&#10;">
                <v:fill on="f" focussize="0,0"/>
                <v:stroke weight="1pt" color="#000000" joinstyle="miter"/>
                <v:imagedata o:title=""/>
                <o:lock v:ext="edit" aspectratio="f"/>
                <v:textbox inset="7.19992125984252pt,3.59992125984252pt,7.19992125984252pt,3.59992125984252pt">
                  <w:txbxContent>
                    <w:p w14:paraId="5C00C656">
                      <w:pPr>
                        <w:rPr>
                          <w:rFonts w:hint="eastAsia"/>
                        </w:rPr>
                      </w:pPr>
                      <w:r>
                        <w:rPr>
                          <w:rFonts w:hint="eastAsia"/>
                        </w:rPr>
                        <w:t xml:space="preserve">        </w:t>
                      </w:r>
                    </w:p>
                    <w:p w14:paraId="1B60FC1B">
                      <w:pPr>
                        <w:rPr>
                          <w:rFonts w:hint="eastAsia"/>
                        </w:rPr>
                      </w:pPr>
                      <w:r>
                        <w:rPr>
                          <w:rFonts w:hint="eastAsia"/>
                        </w:rPr>
                        <w:t xml:space="preserve">        审核材料</w:t>
                      </w:r>
                    </w:p>
                  </w:txbxContent>
                </v:textbox>
              </v:rect>
            </w:pict>
          </mc:Fallback>
        </mc:AlternateContent>
      </w:r>
    </w:p>
    <w:p w14:paraId="5BE8BCD6">
      <w:pPr>
        <w:rPr>
          <w:rFonts w:hint="eastAsia"/>
        </w:rPr>
      </w:pPr>
    </w:p>
    <w:p w14:paraId="3BD46FDF">
      <w:pPr>
        <w:rPr>
          <w:rFonts w:hint="eastAsia"/>
        </w:rPr>
      </w:pPr>
      <w:r>
        <w:rPr>
          <w:sz w:val="36"/>
        </w:rPr>
        <mc:AlternateContent>
          <mc:Choice Requires="wps">
            <w:drawing>
              <wp:anchor distT="0" distB="0" distL="114300" distR="114300" simplePos="0" relativeHeight="251732992" behindDoc="0" locked="0" layoutInCell="1" allowOverlap="1">
                <wp:simplePos x="0" y="0"/>
                <wp:positionH relativeFrom="column">
                  <wp:posOffset>3200400</wp:posOffset>
                </wp:positionH>
                <wp:positionV relativeFrom="paragraph">
                  <wp:posOffset>0</wp:posOffset>
                </wp:positionV>
                <wp:extent cx="342900"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3429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2pt;margin-top:0pt;height:0pt;width:27pt;z-index:251732992;mso-width-relative:page;mso-height-relative:page;" filled="f" stroked="t" coordsize="21600,21600" o:gfxdata="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g2KTd1QAAAAUBAAAPAAAAAAAAAAEAIAAAACIAAABkcnMvZG93bnJldi54bWxQSwECFAAU&#10;AAAACACHTuJAjJHucfQBAADmAwAADgAAAAAAAAABACAAAAAkAQAAZHJzL2Uyb0RvYy54bWxQSwUG&#10;AAAAAAYABgBZAQAAigUAAAAA&#10;">
                <v:fill on="f" focussize="0,0"/>
                <v:stroke weight="1pt" color="#000000" joinstyle="round"/>
                <v:imagedata o:title=""/>
                <o:lock v:ext="edit" aspectratio="f"/>
              </v:line>
            </w:pict>
          </mc:Fallback>
        </mc:AlternateContent>
      </w:r>
    </w:p>
    <w:p w14:paraId="7ED6EC00">
      <w:pPr>
        <w:rPr>
          <w:rFonts w:hint="eastAsia"/>
        </w:rPr>
      </w:pPr>
      <w:r>
        <w:rPr>
          <w:sz w:val="36"/>
        </w:rPr>
        <mc:AlternateContent>
          <mc:Choice Requires="wps">
            <w:drawing>
              <wp:anchor distT="0" distB="0" distL="114300" distR="114300" simplePos="0" relativeHeight="251724800" behindDoc="0" locked="0" layoutInCell="1" allowOverlap="1">
                <wp:simplePos x="0" y="0"/>
                <wp:positionH relativeFrom="column">
                  <wp:posOffset>2286000</wp:posOffset>
                </wp:positionH>
                <wp:positionV relativeFrom="paragraph">
                  <wp:posOffset>99060</wp:posOffset>
                </wp:positionV>
                <wp:extent cx="635" cy="426720"/>
                <wp:effectExtent l="37465" t="0" r="38100" b="11430"/>
                <wp:wrapNone/>
                <wp:docPr id="15" name="直接箭头连接符 15"/>
                <wp:cNvGraphicFramePr/>
                <a:graphic xmlns:a="http://schemas.openxmlformats.org/drawingml/2006/main">
                  <a:graphicData uri="http://schemas.microsoft.com/office/word/2010/wordprocessingShape">
                    <wps:wsp>
                      <wps:cNvCnPr/>
                      <wps:spPr>
                        <a:xfrm>
                          <a:off x="0" y="0"/>
                          <a:ext cx="635" cy="426720"/>
                        </a:xfrm>
                        <a:prstGeom prst="straightConnector1">
                          <a:avLst/>
                        </a:prstGeom>
                        <a:ln w="12700"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0pt;margin-top:7.8pt;height:33.6pt;width:0.05pt;z-index:251724800;mso-width-relative:page;mso-height-relative:page;" filled="f" stroked="t" coordsize="21600,21600" o:gfxdata="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kfI+dUAAAAJAQAADwAAAAAAAAABACAAAAAiAAAAZHJz&#10;L2Rvd25yZXYueG1sUEsBAhQAFAAAAAgAh07iQFYwmAMHAgAA9AMAAA4AAAAAAAAAAQAgAAAAJAEA&#10;AGRycy9lMm9Eb2MueG1sUEsFBgAAAAAGAAYAWQEAAJ0FAAAAAA==&#10;">
                <v:fill on="f" focussize="0,0"/>
                <v:stroke weight="1pt" color="#000000" joinstyle="round" endarrow="block"/>
                <v:imagedata o:title=""/>
                <o:lock v:ext="edit" aspectratio="f"/>
              </v:shape>
            </w:pict>
          </mc:Fallback>
        </mc:AlternateContent>
      </w:r>
    </w:p>
    <w:p w14:paraId="1FEA51E6">
      <w:pPr>
        <w:rPr>
          <w:rFonts w:hint="eastAsia"/>
        </w:rPr>
      </w:pPr>
    </w:p>
    <w:p w14:paraId="0E849929">
      <w:pPr>
        <w:rPr>
          <w:rFonts w:hint="eastAsia"/>
        </w:rPr>
      </w:pPr>
    </w:p>
    <w:p w14:paraId="7F6B6E2A">
      <w:pPr>
        <w:rPr>
          <w:rFonts w:hint="eastAsia"/>
        </w:rPr>
      </w:pPr>
      <w:r>
        <w:rPr>
          <w:sz w:val="36"/>
        </w:rPr>
        <mc:AlternateContent>
          <mc:Choice Requires="wps">
            <w:drawing>
              <wp:anchor distT="0" distB="0" distL="114300" distR="114300" simplePos="0" relativeHeight="251715584" behindDoc="0" locked="0" layoutInCell="1" allowOverlap="1">
                <wp:simplePos x="0" y="0"/>
                <wp:positionH relativeFrom="column">
                  <wp:posOffset>1371600</wp:posOffset>
                </wp:positionH>
                <wp:positionV relativeFrom="paragraph">
                  <wp:posOffset>0</wp:posOffset>
                </wp:positionV>
                <wp:extent cx="1828800" cy="693420"/>
                <wp:effectExtent l="6350" t="6350" r="12700" b="24130"/>
                <wp:wrapNone/>
                <wp:docPr id="7" name="矩形 7"/>
                <wp:cNvGraphicFramePr/>
                <a:graphic xmlns:a="http://schemas.openxmlformats.org/drawingml/2006/main">
                  <a:graphicData uri="http://schemas.microsoft.com/office/word/2010/wordprocessingShape">
                    <wps:wsp>
                      <wps:cNvSpPr/>
                      <wps:spPr>
                        <a:xfrm>
                          <a:off x="0" y="0"/>
                          <a:ext cx="1828800" cy="693420"/>
                        </a:xfrm>
                        <a:prstGeom prst="rect">
                          <a:avLst/>
                        </a:prstGeom>
                        <a:noFill/>
                        <a:ln w="12700" cap="flat" cmpd="sng">
                          <a:solidFill>
                            <a:srgbClr val="000000"/>
                          </a:solidFill>
                          <a:prstDash val="solid"/>
                          <a:miter/>
                          <a:headEnd type="none" w="med" len="med"/>
                          <a:tailEnd type="none" w="med" len="med"/>
                        </a:ln>
                      </wps:spPr>
                      <wps:txbx>
                        <w:txbxContent>
                          <w:p w14:paraId="5D457AF9">
                            <w:pPr>
                              <w:rPr>
                                <w:rFonts w:hint="eastAsia"/>
                              </w:rPr>
                            </w:pPr>
                            <w:r>
                              <w:rPr>
                                <w:rFonts w:hint="eastAsia"/>
                              </w:rPr>
                              <w:t xml:space="preserve">        </w:t>
                            </w:r>
                          </w:p>
                          <w:p w14:paraId="61B65EDE">
                            <w:pPr>
                              <w:rPr>
                                <w:rFonts w:hint="eastAsia"/>
                              </w:rPr>
                            </w:pPr>
                            <w:r>
                              <w:rPr>
                                <w:rFonts w:hint="eastAsia"/>
                              </w:rPr>
                              <w:t xml:space="preserve">        法制机构</w:t>
                            </w:r>
                          </w:p>
                        </w:txbxContent>
                      </wps:txbx>
                      <wps:bodyPr upright="1"/>
                    </wps:wsp>
                  </a:graphicData>
                </a:graphic>
              </wp:anchor>
            </w:drawing>
          </mc:Choice>
          <mc:Fallback>
            <w:pict>
              <v:rect id="_x0000_s1026" o:spid="_x0000_s1026" o:spt="1" style="position:absolute;left:0pt;margin-left:108pt;margin-top:0pt;height:54.6pt;width:144pt;z-index:251715584;mso-width-relative:page;mso-height-relative:page;" filled="f" stroked="t" coordsize="21600,21600" o:gfxdata="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KAmgDYAAAACAEAAA8AAAAAAAAAAQAgAAAAIgAAAGRycy9kb3ducmV2&#10;LnhtbFBLAQIUABQAAAAIAIdO4kClQ/6I/AEAAAEEAAAOAAAAAAAAAAEAIAAAACcBAABkcnMvZTJv&#10;RG9jLnhtbFBLBQYAAAAABgAGAFkBAACVBQAAAAA=&#10;">
                <v:fill on="f" focussize="0,0"/>
                <v:stroke weight="1pt" color="#000000" joinstyle="miter"/>
                <v:imagedata o:title=""/>
                <o:lock v:ext="edit" aspectratio="f"/>
                <v:textbox>
                  <w:txbxContent>
                    <w:p w14:paraId="5D457AF9">
                      <w:pPr>
                        <w:rPr>
                          <w:rFonts w:hint="eastAsia"/>
                        </w:rPr>
                      </w:pPr>
                      <w:r>
                        <w:rPr>
                          <w:rFonts w:hint="eastAsia"/>
                        </w:rPr>
                        <w:t xml:space="preserve">        </w:t>
                      </w:r>
                    </w:p>
                    <w:p w14:paraId="61B65EDE">
                      <w:pPr>
                        <w:rPr>
                          <w:rFonts w:hint="eastAsia"/>
                        </w:rPr>
                      </w:pPr>
                      <w:r>
                        <w:rPr>
                          <w:rFonts w:hint="eastAsia"/>
                        </w:rPr>
                        <w:t xml:space="preserve">        法制机构</w:t>
                      </w:r>
                    </w:p>
                  </w:txbxContent>
                </v:textbox>
              </v:rect>
            </w:pict>
          </mc:Fallback>
        </mc:AlternateContent>
      </w:r>
    </w:p>
    <w:p w14:paraId="7C800C86">
      <w:pPr>
        <w:rPr>
          <w:rFonts w:hint="eastAsia"/>
        </w:rPr>
      </w:pPr>
      <w:r>
        <w:rPr>
          <w:sz w:val="36"/>
        </w:rPr>
        <mc:AlternateContent>
          <mc:Choice Requires="wps">
            <w:drawing>
              <wp:anchor distT="0" distB="0" distL="114300" distR="114300" simplePos="0" relativeHeight="251722752" behindDoc="0" locked="0" layoutInCell="1" allowOverlap="1">
                <wp:simplePos x="0" y="0"/>
                <wp:positionH relativeFrom="column">
                  <wp:posOffset>3543300</wp:posOffset>
                </wp:positionH>
                <wp:positionV relativeFrom="paragraph">
                  <wp:posOffset>99060</wp:posOffset>
                </wp:positionV>
                <wp:extent cx="1600200" cy="2971800"/>
                <wp:effectExtent l="6350" t="6350" r="12700" b="12700"/>
                <wp:wrapNone/>
                <wp:docPr id="9" name="矩形 9"/>
                <wp:cNvGraphicFramePr/>
                <a:graphic xmlns:a="http://schemas.openxmlformats.org/drawingml/2006/main">
                  <a:graphicData uri="http://schemas.microsoft.com/office/word/2010/wordprocessingShape">
                    <wps:wsp>
                      <wps:cNvSpPr/>
                      <wps:spPr>
                        <a:xfrm>
                          <a:off x="0" y="0"/>
                          <a:ext cx="1600200" cy="2971800"/>
                        </a:xfrm>
                        <a:prstGeom prst="rect">
                          <a:avLst/>
                        </a:prstGeom>
                        <a:noFill/>
                        <a:ln w="12700" cap="flat" cmpd="sng">
                          <a:solidFill>
                            <a:srgbClr val="000000"/>
                          </a:solidFill>
                          <a:prstDash val="solid"/>
                          <a:miter/>
                          <a:headEnd type="none" w="med" len="med"/>
                          <a:tailEnd type="none" w="med" len="med"/>
                        </a:ln>
                      </wps:spPr>
                      <wps:txbx>
                        <w:txbxContent>
                          <w:p w14:paraId="336B6BAE">
                            <w:pPr>
                              <w:spacing w:line="280" w:lineRule="exact"/>
                              <w:rPr>
                                <w:rFonts w:hint="eastAsia"/>
                                <w:sz w:val="18"/>
                                <w:szCs w:val="18"/>
                              </w:rPr>
                            </w:pPr>
                            <w:r>
                              <w:rPr>
                                <w:rFonts w:hint="eastAsia"/>
                                <w:sz w:val="18"/>
                                <w:szCs w:val="18"/>
                              </w:rPr>
                              <w:t>1.行政执法机关主体是否合法，行政执法人员是否具备执法资格；</w:t>
                            </w:r>
                          </w:p>
                          <w:p w14:paraId="56DC8A78">
                            <w:pPr>
                              <w:spacing w:line="280" w:lineRule="exact"/>
                              <w:rPr>
                                <w:rFonts w:hint="eastAsia"/>
                                <w:sz w:val="18"/>
                                <w:szCs w:val="18"/>
                              </w:rPr>
                            </w:pPr>
                            <w:r>
                              <w:rPr>
                                <w:rFonts w:hint="eastAsia"/>
                                <w:sz w:val="18"/>
                                <w:szCs w:val="18"/>
                              </w:rPr>
                              <w:t>2.主要事实是否清楚，证据是否确凿、充分；</w:t>
                            </w:r>
                          </w:p>
                          <w:p w14:paraId="64BA66EA">
                            <w:pPr>
                              <w:spacing w:line="280" w:lineRule="exact"/>
                              <w:rPr>
                                <w:rFonts w:hint="eastAsia"/>
                                <w:sz w:val="18"/>
                                <w:szCs w:val="18"/>
                              </w:rPr>
                            </w:pPr>
                            <w:r>
                              <w:rPr>
                                <w:rFonts w:hint="eastAsia"/>
                                <w:sz w:val="18"/>
                                <w:szCs w:val="18"/>
                              </w:rPr>
                              <w:t>3.适用法律、法规、规章是否准确，执行裁量基准是否适当；</w:t>
                            </w:r>
                          </w:p>
                          <w:p w14:paraId="4C201DAC">
                            <w:pPr>
                              <w:spacing w:line="280" w:lineRule="exact"/>
                              <w:rPr>
                                <w:rFonts w:hint="eastAsia"/>
                                <w:sz w:val="18"/>
                                <w:szCs w:val="18"/>
                              </w:rPr>
                            </w:pPr>
                            <w:r>
                              <w:rPr>
                                <w:rFonts w:hint="eastAsia"/>
                                <w:sz w:val="18"/>
                                <w:szCs w:val="18"/>
                              </w:rPr>
                              <w:t xml:space="preserve">4.程序是否合法； </w:t>
                            </w:r>
                          </w:p>
                          <w:p w14:paraId="691FE33B">
                            <w:pPr>
                              <w:spacing w:line="280" w:lineRule="exact"/>
                              <w:rPr>
                                <w:rFonts w:hint="eastAsia"/>
                                <w:sz w:val="18"/>
                                <w:szCs w:val="18"/>
                              </w:rPr>
                            </w:pPr>
                            <w:r>
                              <w:rPr>
                                <w:rFonts w:hint="eastAsia"/>
                                <w:sz w:val="18"/>
                                <w:szCs w:val="18"/>
                              </w:rPr>
                              <w:t>5.是否有超越本机关职权范围或滥用职权的情形；</w:t>
                            </w:r>
                          </w:p>
                          <w:p w14:paraId="7060A4E5">
                            <w:pPr>
                              <w:spacing w:line="280" w:lineRule="exact"/>
                              <w:rPr>
                                <w:rFonts w:hint="eastAsia"/>
                                <w:sz w:val="18"/>
                                <w:szCs w:val="18"/>
                              </w:rPr>
                            </w:pPr>
                            <w:r>
                              <w:rPr>
                                <w:rFonts w:hint="eastAsia"/>
                                <w:sz w:val="18"/>
                                <w:szCs w:val="18"/>
                              </w:rPr>
                              <w:t>6.行政执法文书是否规范、齐备；</w:t>
                            </w:r>
                          </w:p>
                          <w:p w14:paraId="5375A121">
                            <w:pPr>
                              <w:spacing w:line="280" w:lineRule="exact"/>
                              <w:rPr>
                                <w:rFonts w:hint="eastAsia"/>
                                <w:sz w:val="18"/>
                                <w:szCs w:val="18"/>
                              </w:rPr>
                            </w:pPr>
                            <w:r>
                              <w:rPr>
                                <w:rFonts w:hint="eastAsia"/>
                                <w:sz w:val="18"/>
                                <w:szCs w:val="18"/>
                              </w:rPr>
                              <w:t>7.违法行为是否涉嫌犯罪需要移送司法机关；</w:t>
                            </w:r>
                          </w:p>
                          <w:p w14:paraId="6366DF55">
                            <w:pPr>
                              <w:spacing w:line="280" w:lineRule="exact"/>
                              <w:rPr>
                                <w:sz w:val="18"/>
                                <w:szCs w:val="18"/>
                              </w:rPr>
                            </w:pPr>
                            <w:r>
                              <w:rPr>
                                <w:rFonts w:hint="eastAsia"/>
                                <w:sz w:val="18"/>
                                <w:szCs w:val="18"/>
                              </w:rPr>
                              <w:t>8.其他应当审核的内容。</w:t>
                            </w:r>
                          </w:p>
                        </w:txbxContent>
                      </wps:txbx>
                      <wps:bodyPr upright="1"/>
                    </wps:wsp>
                  </a:graphicData>
                </a:graphic>
              </wp:anchor>
            </w:drawing>
          </mc:Choice>
          <mc:Fallback>
            <w:pict>
              <v:rect id="_x0000_s1026" o:spid="_x0000_s1026" o:spt="1" style="position:absolute;left:0pt;margin-left:279pt;margin-top:7.8pt;height:234pt;width:126pt;z-index:251722752;mso-width-relative:page;mso-height-relative:page;" filled="f" stroked="t" coordsize="21600,21600" o:gfxdata="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FRutXZAAAACgEAAA8AAAAAAAAAAQAgAAAAIgAAAGRycy9kb3ducmV2&#10;LnhtbFBLAQIUABQAAAAIAIdO4kAWithc+wEAAAIEAAAOAAAAAAAAAAEAIAAAACgBAABkcnMvZTJv&#10;RG9jLnhtbFBLBQYAAAAABgAGAFkBAACVBQAAAAA=&#10;">
                <v:fill on="f" focussize="0,0"/>
                <v:stroke weight="1pt" color="#000000" joinstyle="miter"/>
                <v:imagedata o:title=""/>
                <o:lock v:ext="edit" aspectratio="f"/>
                <v:textbox>
                  <w:txbxContent>
                    <w:p w14:paraId="336B6BAE">
                      <w:pPr>
                        <w:spacing w:line="280" w:lineRule="exact"/>
                        <w:rPr>
                          <w:rFonts w:hint="eastAsia"/>
                          <w:sz w:val="18"/>
                          <w:szCs w:val="18"/>
                        </w:rPr>
                      </w:pPr>
                      <w:r>
                        <w:rPr>
                          <w:rFonts w:hint="eastAsia"/>
                          <w:sz w:val="18"/>
                          <w:szCs w:val="18"/>
                        </w:rPr>
                        <w:t>1.行政执法机关主体是否合法，行政执法人员是否具备执法资格；</w:t>
                      </w:r>
                    </w:p>
                    <w:p w14:paraId="56DC8A78">
                      <w:pPr>
                        <w:spacing w:line="280" w:lineRule="exact"/>
                        <w:rPr>
                          <w:rFonts w:hint="eastAsia"/>
                          <w:sz w:val="18"/>
                          <w:szCs w:val="18"/>
                        </w:rPr>
                      </w:pPr>
                      <w:r>
                        <w:rPr>
                          <w:rFonts w:hint="eastAsia"/>
                          <w:sz w:val="18"/>
                          <w:szCs w:val="18"/>
                        </w:rPr>
                        <w:t>2.主要事实是否清楚，证据是否确凿、充分；</w:t>
                      </w:r>
                    </w:p>
                    <w:p w14:paraId="64BA66EA">
                      <w:pPr>
                        <w:spacing w:line="280" w:lineRule="exact"/>
                        <w:rPr>
                          <w:rFonts w:hint="eastAsia"/>
                          <w:sz w:val="18"/>
                          <w:szCs w:val="18"/>
                        </w:rPr>
                      </w:pPr>
                      <w:r>
                        <w:rPr>
                          <w:rFonts w:hint="eastAsia"/>
                          <w:sz w:val="18"/>
                          <w:szCs w:val="18"/>
                        </w:rPr>
                        <w:t>3.适用法律、法规、规章是否准确，执行裁量基准是否适当；</w:t>
                      </w:r>
                    </w:p>
                    <w:p w14:paraId="4C201DAC">
                      <w:pPr>
                        <w:spacing w:line="280" w:lineRule="exact"/>
                        <w:rPr>
                          <w:rFonts w:hint="eastAsia"/>
                          <w:sz w:val="18"/>
                          <w:szCs w:val="18"/>
                        </w:rPr>
                      </w:pPr>
                      <w:r>
                        <w:rPr>
                          <w:rFonts w:hint="eastAsia"/>
                          <w:sz w:val="18"/>
                          <w:szCs w:val="18"/>
                        </w:rPr>
                        <w:t xml:space="preserve">4.程序是否合法； </w:t>
                      </w:r>
                    </w:p>
                    <w:p w14:paraId="691FE33B">
                      <w:pPr>
                        <w:spacing w:line="280" w:lineRule="exact"/>
                        <w:rPr>
                          <w:rFonts w:hint="eastAsia"/>
                          <w:sz w:val="18"/>
                          <w:szCs w:val="18"/>
                        </w:rPr>
                      </w:pPr>
                      <w:r>
                        <w:rPr>
                          <w:rFonts w:hint="eastAsia"/>
                          <w:sz w:val="18"/>
                          <w:szCs w:val="18"/>
                        </w:rPr>
                        <w:t>5.是否有超越本机关职权范围或滥用职权的情形；</w:t>
                      </w:r>
                    </w:p>
                    <w:p w14:paraId="7060A4E5">
                      <w:pPr>
                        <w:spacing w:line="280" w:lineRule="exact"/>
                        <w:rPr>
                          <w:rFonts w:hint="eastAsia"/>
                          <w:sz w:val="18"/>
                          <w:szCs w:val="18"/>
                        </w:rPr>
                      </w:pPr>
                      <w:r>
                        <w:rPr>
                          <w:rFonts w:hint="eastAsia"/>
                          <w:sz w:val="18"/>
                          <w:szCs w:val="18"/>
                        </w:rPr>
                        <w:t>6.行政执法文书是否规范、齐备；</w:t>
                      </w:r>
                    </w:p>
                    <w:p w14:paraId="5375A121">
                      <w:pPr>
                        <w:spacing w:line="280" w:lineRule="exact"/>
                        <w:rPr>
                          <w:rFonts w:hint="eastAsia"/>
                          <w:sz w:val="18"/>
                          <w:szCs w:val="18"/>
                        </w:rPr>
                      </w:pPr>
                      <w:r>
                        <w:rPr>
                          <w:rFonts w:hint="eastAsia"/>
                          <w:sz w:val="18"/>
                          <w:szCs w:val="18"/>
                        </w:rPr>
                        <w:t>7.违法行为是否涉嫌犯罪需要移送司法机关；</w:t>
                      </w:r>
                    </w:p>
                    <w:p w14:paraId="6366DF55">
                      <w:pPr>
                        <w:spacing w:line="280" w:lineRule="exact"/>
                        <w:rPr>
                          <w:sz w:val="18"/>
                          <w:szCs w:val="18"/>
                        </w:rPr>
                      </w:pPr>
                      <w:r>
                        <w:rPr>
                          <w:rFonts w:hint="eastAsia"/>
                          <w:sz w:val="18"/>
                          <w:szCs w:val="18"/>
                        </w:rPr>
                        <w:t>8.其他应当审核的内容。</w:t>
                      </w:r>
                    </w:p>
                  </w:txbxContent>
                </v:textbox>
              </v:rect>
            </w:pict>
          </mc:Fallback>
        </mc:AlternateContent>
      </w:r>
    </w:p>
    <w:p w14:paraId="227C5A2C">
      <w:pPr>
        <w:rPr>
          <w:rFonts w:hint="eastAsia"/>
        </w:rPr>
      </w:pPr>
    </w:p>
    <w:p w14:paraId="5FBA25EF">
      <w:pPr>
        <w:rPr>
          <w:rFonts w:hint="eastAsia"/>
        </w:rPr>
      </w:pPr>
      <w:r>
        <w:rPr>
          <w:sz w:val="36"/>
        </w:rPr>
        <mc:AlternateContent>
          <mc:Choice Requires="wps">
            <w:drawing>
              <wp:anchor distT="0" distB="0" distL="114300" distR="114300" simplePos="0" relativeHeight="251725824" behindDoc="0" locked="0" layoutInCell="1" allowOverlap="1">
                <wp:simplePos x="0" y="0"/>
                <wp:positionH relativeFrom="column">
                  <wp:posOffset>2286000</wp:posOffset>
                </wp:positionH>
                <wp:positionV relativeFrom="paragraph">
                  <wp:posOffset>99060</wp:posOffset>
                </wp:positionV>
                <wp:extent cx="3810" cy="464820"/>
                <wp:effectExtent l="37465" t="0" r="34925" b="11430"/>
                <wp:wrapNone/>
                <wp:docPr id="10" name="直接箭头连接符 10"/>
                <wp:cNvGraphicFramePr/>
                <a:graphic xmlns:a="http://schemas.openxmlformats.org/drawingml/2006/main">
                  <a:graphicData uri="http://schemas.microsoft.com/office/word/2010/wordprocessingShape">
                    <wps:wsp>
                      <wps:cNvCnPr/>
                      <wps:spPr>
                        <a:xfrm flipH="1">
                          <a:off x="0" y="0"/>
                          <a:ext cx="3810" cy="464820"/>
                        </a:xfrm>
                        <a:prstGeom prst="straightConnector1">
                          <a:avLst/>
                        </a:prstGeom>
                        <a:ln w="12700"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80pt;margin-top:7.8pt;height:36.6pt;width:0.3pt;z-index:251725824;mso-width-relative:page;mso-height-relative:page;" filled="f" stroked="t" coordsize="21600,21600" o:gfxdata="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XtcmbZAAAACQEAAA8AAAAAAAAAAQAg&#10;AAAAIgAAAGRycy9kb3ducmV2LnhtbFBLAQIUABQAAAAIAIdO4kBwdkcBDQIAAP8DAAAOAAAAAAAA&#10;AAEAIAAAACgBAABkcnMvZTJvRG9jLnhtbFBLBQYAAAAABgAGAFkBAACnBQAAAAA=&#10;">
                <v:fill on="f" focussize="0,0"/>
                <v:stroke weight="1pt" color="#000000" joinstyle="round" endarrow="block"/>
                <v:imagedata o:title=""/>
                <o:lock v:ext="edit" aspectratio="f"/>
              </v:shape>
            </w:pict>
          </mc:Fallback>
        </mc:AlternateContent>
      </w:r>
    </w:p>
    <w:p w14:paraId="557E1F30">
      <w:pPr>
        <w:rPr>
          <w:rFonts w:hint="eastAsia"/>
        </w:rPr>
      </w:pPr>
    </w:p>
    <w:p w14:paraId="205AD3B6">
      <w:pPr>
        <w:rPr>
          <w:rFonts w:hint="eastAsia"/>
        </w:rPr>
      </w:pPr>
    </w:p>
    <w:p w14:paraId="5995887D">
      <w:pPr>
        <w:rPr>
          <w:rFonts w:hint="eastAsia"/>
        </w:rPr>
      </w:pPr>
      <w:r>
        <w:rPr>
          <w:sz w:val="36"/>
        </w:rPr>
        <mc:AlternateContent>
          <mc:Choice Requires="wps">
            <w:drawing>
              <wp:anchor distT="0" distB="0" distL="114300" distR="114300" simplePos="0" relativeHeight="251716608" behindDoc="0" locked="0" layoutInCell="1" allowOverlap="1">
                <wp:simplePos x="0" y="0"/>
                <wp:positionH relativeFrom="column">
                  <wp:posOffset>1371600</wp:posOffset>
                </wp:positionH>
                <wp:positionV relativeFrom="paragraph">
                  <wp:posOffset>0</wp:posOffset>
                </wp:positionV>
                <wp:extent cx="1828800" cy="680720"/>
                <wp:effectExtent l="6350" t="6350" r="12700" b="17780"/>
                <wp:wrapNone/>
                <wp:docPr id="4" name="矩形 4"/>
                <wp:cNvGraphicFramePr/>
                <a:graphic xmlns:a="http://schemas.openxmlformats.org/drawingml/2006/main">
                  <a:graphicData uri="http://schemas.microsoft.com/office/word/2010/wordprocessingShape">
                    <wps:wsp>
                      <wps:cNvSpPr/>
                      <wps:spPr>
                        <a:xfrm>
                          <a:off x="0" y="0"/>
                          <a:ext cx="1828800" cy="680720"/>
                        </a:xfrm>
                        <a:prstGeom prst="rect">
                          <a:avLst/>
                        </a:prstGeom>
                        <a:noFill/>
                        <a:ln w="12700" cap="flat" cmpd="sng">
                          <a:solidFill>
                            <a:srgbClr val="000000"/>
                          </a:solidFill>
                          <a:prstDash val="solid"/>
                          <a:miter/>
                          <a:headEnd type="none" w="med" len="med"/>
                          <a:tailEnd type="none" w="med" len="med"/>
                        </a:ln>
                      </wps:spPr>
                      <wps:txbx>
                        <w:txbxContent>
                          <w:p w14:paraId="7B91CED8">
                            <w:pPr>
                              <w:rPr>
                                <w:rFonts w:hint="eastAsia"/>
                              </w:rPr>
                            </w:pPr>
                          </w:p>
                          <w:p w14:paraId="22CD19F1">
                            <w:pPr>
                              <w:rPr>
                                <w:rFonts w:hint="eastAsia"/>
                              </w:rPr>
                            </w:pPr>
                            <w:r>
                              <w:rPr>
                                <w:rFonts w:hint="eastAsia"/>
                              </w:rPr>
                              <w:t xml:space="preserve">        审核内容</w:t>
                            </w:r>
                          </w:p>
                        </w:txbxContent>
                      </wps:txbx>
                      <wps:bodyPr upright="1"/>
                    </wps:wsp>
                  </a:graphicData>
                </a:graphic>
              </wp:anchor>
            </w:drawing>
          </mc:Choice>
          <mc:Fallback>
            <w:pict>
              <v:rect id="_x0000_s1026" o:spid="_x0000_s1026" o:spt="1" style="position:absolute;left:0pt;margin-left:108pt;margin-top:0pt;height:53.6pt;width:144pt;z-index:251716608;mso-width-relative:page;mso-height-relative:page;" filled="f" stroked="t" coordsize="21600,21600" o:gfxdata="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XLYhnYAAAACAEAAA8AAAAAAAAAAQAgAAAAIgAAAGRycy9kb3ducmV2&#10;LnhtbFBLAQIUABQAAAAIAIdO4kCYM+4Z/AEAAAEEAAAOAAAAAAAAAAEAIAAAACcBAABkcnMvZTJv&#10;RG9jLnhtbFBLBQYAAAAABgAGAFkBAACVBQAAAAA=&#10;">
                <v:fill on="f" focussize="0,0"/>
                <v:stroke weight="1pt" color="#000000" joinstyle="miter"/>
                <v:imagedata o:title=""/>
                <o:lock v:ext="edit" aspectratio="f"/>
                <v:textbox>
                  <w:txbxContent>
                    <w:p w14:paraId="7B91CED8">
                      <w:pPr>
                        <w:rPr>
                          <w:rFonts w:hint="eastAsia"/>
                        </w:rPr>
                      </w:pPr>
                    </w:p>
                    <w:p w14:paraId="22CD19F1">
                      <w:pPr>
                        <w:rPr>
                          <w:rFonts w:hint="eastAsia"/>
                        </w:rPr>
                      </w:pPr>
                      <w:r>
                        <w:rPr>
                          <w:rFonts w:hint="eastAsia"/>
                        </w:rPr>
                        <w:t xml:space="preserve">        审核内容</w:t>
                      </w:r>
                    </w:p>
                  </w:txbxContent>
                </v:textbox>
              </v:rect>
            </w:pict>
          </mc:Fallback>
        </mc:AlternateContent>
      </w:r>
    </w:p>
    <w:p w14:paraId="2C8283C6">
      <w:pPr>
        <w:rPr>
          <w:rFonts w:hint="eastAsia"/>
        </w:rPr>
      </w:pPr>
      <w:r>
        <w:rPr>
          <w:sz w:val="36"/>
        </w:rPr>
        <mc:AlternateContent>
          <mc:Choice Requires="wps">
            <w:drawing>
              <wp:anchor distT="0" distB="0" distL="114300" distR="114300" simplePos="0" relativeHeight="251734016" behindDoc="0" locked="0" layoutInCell="1" allowOverlap="1">
                <wp:simplePos x="0" y="0"/>
                <wp:positionH relativeFrom="column">
                  <wp:posOffset>3200400</wp:posOffset>
                </wp:positionH>
                <wp:positionV relativeFrom="paragraph">
                  <wp:posOffset>99060</wp:posOffset>
                </wp:positionV>
                <wp:extent cx="3429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3429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52pt;margin-top:7.8pt;height:0pt;width:27pt;z-index:251734016;mso-width-relative:page;mso-height-relative:page;" filled="f" stroked="t" coordsize="21600,21600" o:gfxdata="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1fMmtcAAAAJAQAADwAAAAAAAAABACAAAAAiAAAAZHJzL2Rvd25yZXYueG1sUEsBAhQA&#10;FAAAAAgAh07iQJ5H3svzAQAA5AMAAA4AAAAAAAAAAQAgAAAAJgEAAGRycy9lMm9Eb2MueG1sUEsF&#10;BgAAAAAGAAYAWQEAAIsFAAAAAA==&#10;">
                <v:fill on="f" focussize="0,0"/>
                <v:stroke weight="1pt" color="#000000" joinstyle="round"/>
                <v:imagedata o:title=""/>
                <o:lock v:ext="edit" aspectratio="f"/>
              </v:line>
            </w:pict>
          </mc:Fallback>
        </mc:AlternateContent>
      </w:r>
    </w:p>
    <w:p w14:paraId="43B94017">
      <w:pPr>
        <w:rPr>
          <w:rFonts w:hint="eastAsia"/>
        </w:rPr>
      </w:pPr>
    </w:p>
    <w:p w14:paraId="32ED7FFF">
      <w:pPr>
        <w:rPr>
          <w:rFonts w:hint="eastAsia"/>
        </w:rPr>
      </w:pPr>
      <w:r>
        <w:rPr>
          <w:sz w:val="36"/>
        </w:rPr>
        <mc:AlternateContent>
          <mc:Choice Requires="wps">
            <w:drawing>
              <wp:anchor distT="0" distB="0" distL="114300" distR="114300" simplePos="0" relativeHeight="251726848" behindDoc="0" locked="0" layoutInCell="1" allowOverlap="1">
                <wp:simplePos x="0" y="0"/>
                <wp:positionH relativeFrom="column">
                  <wp:posOffset>2286000</wp:posOffset>
                </wp:positionH>
                <wp:positionV relativeFrom="paragraph">
                  <wp:posOffset>99060</wp:posOffset>
                </wp:positionV>
                <wp:extent cx="635" cy="403860"/>
                <wp:effectExtent l="37465" t="0" r="38100" b="15240"/>
                <wp:wrapNone/>
                <wp:docPr id="27" name="直接箭头连接符 27"/>
                <wp:cNvGraphicFramePr/>
                <a:graphic xmlns:a="http://schemas.openxmlformats.org/drawingml/2006/main">
                  <a:graphicData uri="http://schemas.microsoft.com/office/word/2010/wordprocessingShape">
                    <wps:wsp>
                      <wps:cNvCnPr/>
                      <wps:spPr>
                        <a:xfrm>
                          <a:off x="0" y="0"/>
                          <a:ext cx="635" cy="403860"/>
                        </a:xfrm>
                        <a:prstGeom prst="straightConnector1">
                          <a:avLst/>
                        </a:prstGeom>
                        <a:ln w="12700"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80pt;margin-top:7.8pt;height:31.8pt;width:0.05pt;z-index:251726848;mso-width-relative:page;mso-height-relative:page;" filled="f" stroked="t" coordsize="21600,21600" o:gfxdata="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Ei6+tYAAAAJAQAADwAAAAAAAAABACAAAAAiAAAA&#10;ZHJzL2Rvd25yZXYueG1sUEsBAhQAFAAAAAgAh07iQASBMOIJAgAA9AMAAA4AAAAAAAAAAQAgAAAA&#10;JQEAAGRycy9lMm9Eb2MueG1sUEsFBgAAAAAGAAYAWQEAAKAFAAAAAA==&#10;">
                <v:fill on="f" focussize="0,0"/>
                <v:stroke weight="1pt" color="#000000" joinstyle="round" endarrow="block"/>
                <v:imagedata o:title=""/>
                <o:lock v:ext="edit" aspectratio="f"/>
              </v:shape>
            </w:pict>
          </mc:Fallback>
        </mc:AlternateContent>
      </w:r>
    </w:p>
    <w:p w14:paraId="0AF2A81A">
      <w:pPr>
        <w:rPr>
          <w:rFonts w:hint="eastAsia"/>
        </w:rPr>
      </w:pPr>
    </w:p>
    <w:p w14:paraId="4AA5C816">
      <w:pPr>
        <w:rPr>
          <w:rFonts w:hint="eastAsia"/>
        </w:rPr>
      </w:pPr>
      <w:r>
        <w:rPr>
          <w:sz w:val="36"/>
        </w:rPr>
        <mc:AlternateContent>
          <mc:Choice Requires="wps">
            <w:drawing>
              <wp:anchor distT="0" distB="0" distL="114300" distR="114300" simplePos="0" relativeHeight="251717632" behindDoc="0" locked="0" layoutInCell="1" allowOverlap="1">
                <wp:simplePos x="0" y="0"/>
                <wp:positionH relativeFrom="column">
                  <wp:posOffset>1371600</wp:posOffset>
                </wp:positionH>
                <wp:positionV relativeFrom="paragraph">
                  <wp:posOffset>99060</wp:posOffset>
                </wp:positionV>
                <wp:extent cx="1882140" cy="769620"/>
                <wp:effectExtent l="6350" t="6350" r="16510" b="24130"/>
                <wp:wrapNone/>
                <wp:docPr id="25" name="矩形 25"/>
                <wp:cNvGraphicFramePr/>
                <a:graphic xmlns:a="http://schemas.openxmlformats.org/drawingml/2006/main">
                  <a:graphicData uri="http://schemas.microsoft.com/office/word/2010/wordprocessingShape">
                    <wps:wsp>
                      <wps:cNvSpPr/>
                      <wps:spPr>
                        <a:xfrm>
                          <a:off x="0" y="0"/>
                          <a:ext cx="1882140" cy="769620"/>
                        </a:xfrm>
                        <a:prstGeom prst="rect">
                          <a:avLst/>
                        </a:prstGeom>
                        <a:noFill/>
                        <a:ln w="12700" cap="flat" cmpd="sng">
                          <a:solidFill>
                            <a:srgbClr val="000000"/>
                          </a:solidFill>
                          <a:prstDash val="solid"/>
                          <a:miter/>
                          <a:headEnd type="none" w="med" len="med"/>
                          <a:tailEnd type="none" w="med" len="med"/>
                        </a:ln>
                      </wps:spPr>
                      <wps:txbx>
                        <w:txbxContent>
                          <w:p w14:paraId="2007D16F">
                            <w:pPr>
                              <w:rPr>
                                <w:rFonts w:hint="eastAsia"/>
                              </w:rPr>
                            </w:pPr>
                            <w:r>
                              <w:rPr>
                                <w:rFonts w:hint="eastAsia"/>
                              </w:rPr>
                              <w:t>收到送审材料后5个工作日内审核完毕，案件复杂的，经批准可延长3个工作日。</w:t>
                            </w:r>
                          </w:p>
                        </w:txbxContent>
                      </wps:txbx>
                      <wps:bodyPr upright="1"/>
                    </wps:wsp>
                  </a:graphicData>
                </a:graphic>
              </wp:anchor>
            </w:drawing>
          </mc:Choice>
          <mc:Fallback>
            <w:pict>
              <v:rect id="_x0000_s1026" o:spid="_x0000_s1026" o:spt="1" style="position:absolute;left:0pt;margin-left:108pt;margin-top:7.8pt;height:60.6pt;width:148.2pt;z-index:251717632;mso-width-relative:page;mso-height-relative:page;" filled="f" stroked="t" coordsize="21600,21600" o:gfxdata="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yCXaDaAAAACgEAAA8AAAAAAAAAAQAgAAAAIgAAAGRycy9kb3du&#10;cmV2LnhtbFBLAQIUABQAAAAIAIdO4kDz0cHF/QEAAAMEAAAOAAAAAAAAAAEAIAAAACkBAABkcnMv&#10;ZTJvRG9jLnhtbFBLBQYAAAAABgAGAFkBAACYBQAAAAA=&#10;">
                <v:fill on="f" focussize="0,0"/>
                <v:stroke weight="1pt" color="#000000" joinstyle="miter"/>
                <v:imagedata o:title=""/>
                <o:lock v:ext="edit" aspectratio="f"/>
                <v:textbox>
                  <w:txbxContent>
                    <w:p w14:paraId="2007D16F">
                      <w:pPr>
                        <w:rPr>
                          <w:rFonts w:hint="eastAsia"/>
                        </w:rPr>
                      </w:pPr>
                      <w:r>
                        <w:rPr>
                          <w:rFonts w:hint="eastAsia"/>
                        </w:rPr>
                        <w:t>收到送审材料后5个工作日内审核完毕，案件复杂的，经批准可延长3个工作日。</w:t>
                      </w:r>
                    </w:p>
                  </w:txbxContent>
                </v:textbox>
              </v:rect>
            </w:pict>
          </mc:Fallback>
        </mc:AlternateContent>
      </w:r>
    </w:p>
    <w:p w14:paraId="77E31C48">
      <w:pPr>
        <w:rPr>
          <w:rFonts w:hint="eastAsia"/>
        </w:rPr>
      </w:pPr>
    </w:p>
    <w:p w14:paraId="5101384D">
      <w:pPr>
        <w:rPr>
          <w:rFonts w:hint="eastAsia"/>
        </w:rPr>
      </w:pPr>
    </w:p>
    <w:p w14:paraId="212158E6">
      <w:pPr>
        <w:rPr>
          <w:rFonts w:hint="eastAsia"/>
        </w:rPr>
      </w:pPr>
    </w:p>
    <w:p w14:paraId="21D61A74">
      <w:pPr>
        <w:rPr>
          <w:rFonts w:hint="eastAsia"/>
        </w:rPr>
      </w:pPr>
      <w:r>
        <w:rPr>
          <w:sz w:val="36"/>
        </w:rPr>
        <mc:AlternateContent>
          <mc:Choice Requires="wps">
            <w:drawing>
              <wp:anchor distT="0" distB="0" distL="114300" distR="114300" simplePos="0" relativeHeight="251727872" behindDoc="0" locked="0" layoutInCell="1" allowOverlap="1">
                <wp:simplePos x="0" y="0"/>
                <wp:positionH relativeFrom="column">
                  <wp:posOffset>2267585</wp:posOffset>
                </wp:positionH>
                <wp:positionV relativeFrom="paragraph">
                  <wp:posOffset>71120</wp:posOffset>
                </wp:positionV>
                <wp:extent cx="8890" cy="334645"/>
                <wp:effectExtent l="4445" t="0" r="5715" b="8255"/>
                <wp:wrapNone/>
                <wp:docPr id="23" name="直接连接符 23"/>
                <wp:cNvGraphicFramePr/>
                <a:graphic xmlns:a="http://schemas.openxmlformats.org/drawingml/2006/main">
                  <a:graphicData uri="http://schemas.microsoft.com/office/word/2010/wordprocessingShape">
                    <wps:wsp>
                      <wps:cNvCnPr/>
                      <wps:spPr>
                        <a:xfrm>
                          <a:off x="0" y="0"/>
                          <a:ext cx="8890" cy="334645"/>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upright="1"/>
                    </wps:wsp>
                  </a:graphicData>
                </a:graphic>
              </wp:anchor>
            </w:drawing>
          </mc:Choice>
          <mc:Fallback>
            <w:pict>
              <v:line id="_x0000_s1026" o:spid="_x0000_s1026" o:spt="20" style="position:absolute;left:0pt;margin-left:178.55pt;margin-top:5.6pt;height:26.35pt;width:0.7pt;z-index:251727872;mso-width-relative:page;mso-height-relative:page;" filled="f" stroked="t" coordsize="21600,21600" o:gfxdata="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FfoeB1wAAAAkBAAAPAAAAAAAAAAEAIAAA&#10;ACIAAABkcnMvZG93bnJldi54bWxQSwECFAAUAAAACACHTuJAQLuUzw0CAAAVBAAADgAAAAAAAAAB&#10;ACAAAAAmAQAAZHJzL2Uyb0RvYy54bWxQSwUGAAAAAAYABgBZAQAApQUAAAAA&#10;">
                <v:fill on="f" focussize="0,0"/>
                <v:stroke weight="0.5pt" color="#000000 [3200]" miterlimit="8" joinstyle="miter"/>
                <v:imagedata o:title=""/>
                <o:lock v:ext="edit" aspectratio="f"/>
              </v:line>
            </w:pict>
          </mc:Fallback>
        </mc:AlternateContent>
      </w:r>
    </w:p>
    <w:p w14:paraId="46CF8943">
      <w:pPr>
        <w:rPr>
          <w:rFonts w:hint="eastAsia"/>
        </w:rPr>
      </w:pPr>
    </w:p>
    <w:p w14:paraId="27734127">
      <w:pPr>
        <w:rPr>
          <w:rFonts w:hint="eastAsia"/>
        </w:rPr>
      </w:pPr>
      <w:r>
        <w:rPr>
          <w:sz w:val="36"/>
        </w:rPr>
        <mc:AlternateContent>
          <mc:Choice Requires="wps">
            <w:drawing>
              <wp:anchor distT="0" distB="0" distL="114300" distR="114300" simplePos="0" relativeHeight="251730944" behindDoc="0" locked="0" layoutInCell="1" allowOverlap="1">
                <wp:simplePos x="0" y="0"/>
                <wp:positionH relativeFrom="column">
                  <wp:posOffset>3200400</wp:posOffset>
                </wp:positionH>
                <wp:positionV relativeFrom="paragraph">
                  <wp:posOffset>0</wp:posOffset>
                </wp:positionV>
                <wp:extent cx="635" cy="297180"/>
                <wp:effectExtent l="37465" t="0" r="38100" b="7620"/>
                <wp:wrapNone/>
                <wp:docPr id="20" name="直接箭头连接符 20"/>
                <wp:cNvGraphicFramePr/>
                <a:graphic xmlns:a="http://schemas.openxmlformats.org/drawingml/2006/main">
                  <a:graphicData uri="http://schemas.microsoft.com/office/word/2010/wordprocessingShape">
                    <wps:wsp>
                      <wps:cNvCnPr/>
                      <wps:spPr>
                        <a:xfrm>
                          <a:off x="0" y="0"/>
                          <a:ext cx="635" cy="297180"/>
                        </a:xfrm>
                        <a:prstGeom prst="straightConnector1">
                          <a:avLst/>
                        </a:prstGeom>
                        <a:ln w="12700"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52pt;margin-top:0pt;height:23.4pt;width:0.05pt;z-index:251730944;mso-width-relative:page;mso-height-relative:page;" filled="f" stroked="t" coordsize="21600,21600" o:gfxdata="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sx6VdQAAAAHAQAADwAAAAAAAAABACAAAAAiAAAAZHJz&#10;L2Rvd25yZXYueG1sUEsBAhQAFAAAAAgAh07iQHVVYf0IAgAA9AMAAA4AAAAAAAAAAQAgAAAAIwEA&#10;AGRycy9lMm9Eb2MueG1sUEsFBgAAAAAGAAYAWQEAAJ0FAAAAAA==&#10;">
                <v:fill on="f" focussize="0,0"/>
                <v:stroke weight="1pt" color="#000000" joinstyle="round" endarrow="block"/>
                <v:imagedata o:title=""/>
                <o:lock v:ext="edit" aspectratio="f"/>
              </v:shape>
            </w:pict>
          </mc:Fallback>
        </mc:AlternateContent>
      </w:r>
      <w:r>
        <w:rPr>
          <w:sz w:val="36"/>
        </w:rPr>
        <mc:AlternateContent>
          <mc:Choice Requires="wps">
            <w:drawing>
              <wp:anchor distT="0" distB="0" distL="114300" distR="114300" simplePos="0" relativeHeight="251729920" behindDoc="0" locked="0" layoutInCell="1" allowOverlap="1">
                <wp:simplePos x="0" y="0"/>
                <wp:positionH relativeFrom="column">
                  <wp:posOffset>1143000</wp:posOffset>
                </wp:positionH>
                <wp:positionV relativeFrom="paragraph">
                  <wp:posOffset>0</wp:posOffset>
                </wp:positionV>
                <wp:extent cx="635" cy="297180"/>
                <wp:effectExtent l="37465" t="0" r="38100" b="7620"/>
                <wp:wrapNone/>
                <wp:docPr id="22" name="直接箭头连接符 22"/>
                <wp:cNvGraphicFramePr/>
                <a:graphic xmlns:a="http://schemas.openxmlformats.org/drawingml/2006/main">
                  <a:graphicData uri="http://schemas.microsoft.com/office/word/2010/wordprocessingShape">
                    <wps:wsp>
                      <wps:cNvCnPr/>
                      <wps:spPr>
                        <a:xfrm>
                          <a:off x="0" y="0"/>
                          <a:ext cx="635" cy="297180"/>
                        </a:xfrm>
                        <a:prstGeom prst="straightConnector1">
                          <a:avLst/>
                        </a:prstGeom>
                        <a:ln w="12700"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90pt;margin-top:0pt;height:23.4pt;width:0.05pt;z-index:251729920;mso-width-relative:page;mso-height-relative:page;" filled="f" stroked="t" coordsize="21600,21600" o:gfxdata="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&#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vCN6LUAAAABwEAAA8AAAAAAAAAAQAgAAAAIgAAAGRy&#10;cy9kb3ducmV2LnhtbFBLAQIUABQAAAAIAIdO4kDKRkQhCQIAAPQDAAAOAAAAAAAAAAEAIAAAACMB&#10;AABkcnMvZTJvRG9jLnhtbFBLBQYAAAAABgAGAFkBAACeBQAAAAA=&#10;">
                <v:fill on="f" focussize="0,0"/>
                <v:stroke weight="1pt" color="#000000" joinstyle="round" endarrow="block"/>
                <v:imagedata o:title=""/>
                <o:lock v:ext="edit" aspectratio="f"/>
              </v:shape>
            </w:pict>
          </mc:Fallback>
        </mc:AlternateContent>
      </w:r>
      <w:r>
        <w:rPr>
          <w:sz w:val="36"/>
        </w:rPr>
        <mc:AlternateContent>
          <mc:Choice Requires="wps">
            <w:drawing>
              <wp:anchor distT="0" distB="0" distL="114300" distR="114300" simplePos="0" relativeHeight="251728896" behindDoc="0" locked="0" layoutInCell="1" allowOverlap="1">
                <wp:simplePos x="0" y="0"/>
                <wp:positionH relativeFrom="column">
                  <wp:posOffset>1143000</wp:posOffset>
                </wp:positionH>
                <wp:positionV relativeFrom="paragraph">
                  <wp:posOffset>0</wp:posOffset>
                </wp:positionV>
                <wp:extent cx="2080260" cy="635"/>
                <wp:effectExtent l="0" t="0" r="0" b="0"/>
                <wp:wrapNone/>
                <wp:docPr id="21" name="直接连接符 21"/>
                <wp:cNvGraphicFramePr/>
                <a:graphic xmlns:a="http://schemas.openxmlformats.org/drawingml/2006/main">
                  <a:graphicData uri="http://schemas.microsoft.com/office/word/2010/wordprocessingShape">
                    <wps:wsp>
                      <wps:cNvCnPr/>
                      <wps:spPr>
                        <a:xfrm>
                          <a:off x="0" y="0"/>
                          <a:ext cx="2080260"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0pt;margin-top:0pt;height:0.05pt;width:163.8pt;z-index:251728896;mso-width-relative:page;mso-height-relative:page;" filled="f" stroked="t" coordsize="21600,21600" o:gfxdata="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LWjO9UAAAAFAQAADwAAAAAAAAABACAAAAAiAAAAZHJzL2Rvd25yZXYueG1sUEsBAhQA&#10;FAAAAAgAh07iQBXlo971AQAA6QMAAA4AAAAAAAAAAQAgAAAAJAEAAGRycy9lMm9Eb2MueG1sUEsF&#10;BgAAAAAGAAYAWQEAAIsFAAAAAA==&#10;">
                <v:fill on="f" focussize="0,0"/>
                <v:stroke weight="1pt" color="#000000" joinstyle="round"/>
                <v:imagedata o:title=""/>
                <o:lock v:ext="edit" aspectratio="f"/>
              </v:line>
            </w:pict>
          </mc:Fallback>
        </mc:AlternateContent>
      </w:r>
    </w:p>
    <w:p w14:paraId="183D414D">
      <w:pPr>
        <w:rPr>
          <w:rFonts w:hint="eastAsia"/>
        </w:rPr>
      </w:pPr>
      <w:r>
        <w:rPr>
          <w:sz w:val="36"/>
        </w:rPr>
        <mc:AlternateContent>
          <mc:Choice Requires="wps">
            <w:drawing>
              <wp:anchor distT="0" distB="0" distL="114300" distR="114300" simplePos="0" relativeHeight="251718656" behindDoc="0" locked="0" layoutInCell="1" allowOverlap="1">
                <wp:simplePos x="0" y="0"/>
                <wp:positionH relativeFrom="column">
                  <wp:posOffset>457200</wp:posOffset>
                </wp:positionH>
                <wp:positionV relativeFrom="paragraph">
                  <wp:posOffset>99060</wp:posOffset>
                </wp:positionV>
                <wp:extent cx="1574165" cy="379095"/>
                <wp:effectExtent l="6350" t="6350" r="19685" b="14605"/>
                <wp:wrapNone/>
                <wp:docPr id="26" name="矩形 26"/>
                <wp:cNvGraphicFramePr/>
                <a:graphic xmlns:a="http://schemas.openxmlformats.org/drawingml/2006/main">
                  <a:graphicData uri="http://schemas.microsoft.com/office/word/2010/wordprocessingShape">
                    <wps:wsp>
                      <wps:cNvSpPr/>
                      <wps:spPr>
                        <a:xfrm>
                          <a:off x="0" y="0"/>
                          <a:ext cx="1574165" cy="379095"/>
                        </a:xfrm>
                        <a:prstGeom prst="rect">
                          <a:avLst/>
                        </a:prstGeom>
                        <a:noFill/>
                        <a:ln w="12700" cap="flat" cmpd="sng">
                          <a:solidFill>
                            <a:srgbClr val="000000"/>
                          </a:solidFill>
                          <a:prstDash val="solid"/>
                          <a:miter/>
                          <a:headEnd type="none" w="med" len="med"/>
                          <a:tailEnd type="none" w="med" len="med"/>
                        </a:ln>
                      </wps:spPr>
                      <wps:txbx>
                        <w:txbxContent>
                          <w:p w14:paraId="0AC9A4FE">
                            <w:pPr>
                              <w:rPr>
                                <w:rFonts w:hint="eastAsia"/>
                              </w:rPr>
                            </w:pPr>
                            <w:r>
                              <w:rPr>
                                <w:rFonts w:hint="eastAsia"/>
                              </w:rPr>
                              <w:t>材料不全或审核未通过</w:t>
                            </w:r>
                          </w:p>
                        </w:txbxContent>
                      </wps:txbx>
                      <wps:bodyPr upright="1"/>
                    </wps:wsp>
                  </a:graphicData>
                </a:graphic>
              </wp:anchor>
            </w:drawing>
          </mc:Choice>
          <mc:Fallback>
            <w:pict>
              <v:rect id="_x0000_s1026" o:spid="_x0000_s1026" o:spt="1" style="position:absolute;left:0pt;margin-left:36pt;margin-top:7.8pt;height:29.85pt;width:123.95pt;z-index:251718656;mso-width-relative:page;mso-height-relative:page;" filled="f" stroked="t" coordsize="21600,21600" o:gfxdata="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A45ODYAAAACAEAAA8AAAAAAAAAAQAgAAAAIgAAAGRycy9kb3du&#10;cmV2LnhtbFBLAQIUABQAAAAIAIdO4kDM25EV/wEAAAMEAAAOAAAAAAAAAAEAIAAAACcBAABkcnMv&#10;ZTJvRG9jLnhtbFBLBQYAAAAABgAGAFkBAACYBQAAAAA=&#10;">
                <v:fill on="f" focussize="0,0"/>
                <v:stroke weight="1pt" color="#000000" joinstyle="miter"/>
                <v:imagedata o:title=""/>
                <o:lock v:ext="edit" aspectratio="f"/>
                <v:textbox>
                  <w:txbxContent>
                    <w:p w14:paraId="0AC9A4FE">
                      <w:pPr>
                        <w:rPr>
                          <w:rFonts w:hint="eastAsia"/>
                        </w:rPr>
                      </w:pPr>
                      <w:r>
                        <w:rPr>
                          <w:rFonts w:hint="eastAsia"/>
                        </w:rPr>
                        <w:t>材料不全或审核未通过</w:t>
                      </w:r>
                    </w:p>
                  </w:txbxContent>
                </v:textbox>
              </v:rect>
            </w:pict>
          </mc:Fallback>
        </mc:AlternateContent>
      </w:r>
      <w:r>
        <w:rPr>
          <w:sz w:val="36"/>
        </w:rPr>
        <mc:AlternateContent>
          <mc:Choice Requires="wps">
            <w:drawing>
              <wp:anchor distT="0" distB="0" distL="114300" distR="114300" simplePos="0" relativeHeight="251719680" behindDoc="0" locked="0" layoutInCell="1" allowOverlap="1">
                <wp:simplePos x="0" y="0"/>
                <wp:positionH relativeFrom="column">
                  <wp:posOffset>2171700</wp:posOffset>
                </wp:positionH>
                <wp:positionV relativeFrom="paragraph">
                  <wp:posOffset>99060</wp:posOffset>
                </wp:positionV>
                <wp:extent cx="2286000" cy="396240"/>
                <wp:effectExtent l="6350" t="6350" r="12700" b="16510"/>
                <wp:wrapNone/>
                <wp:docPr id="18" name="矩形 18"/>
                <wp:cNvGraphicFramePr/>
                <a:graphic xmlns:a="http://schemas.openxmlformats.org/drawingml/2006/main">
                  <a:graphicData uri="http://schemas.microsoft.com/office/word/2010/wordprocessingShape">
                    <wps:wsp>
                      <wps:cNvSpPr/>
                      <wps:spPr>
                        <a:xfrm>
                          <a:off x="0" y="0"/>
                          <a:ext cx="2286000" cy="396240"/>
                        </a:xfrm>
                        <a:prstGeom prst="rect">
                          <a:avLst/>
                        </a:prstGeom>
                        <a:noFill/>
                        <a:ln w="12700" cap="flat" cmpd="sng">
                          <a:solidFill>
                            <a:srgbClr val="000000"/>
                          </a:solidFill>
                          <a:prstDash val="solid"/>
                          <a:miter/>
                          <a:headEnd type="none" w="med" len="med"/>
                          <a:tailEnd type="none" w="med" len="med"/>
                        </a:ln>
                      </wps:spPr>
                      <wps:txbx>
                        <w:txbxContent>
                          <w:p w14:paraId="5372E7CA">
                            <w:pPr>
                              <w:rPr>
                                <w:rFonts w:hint="eastAsia"/>
                              </w:rPr>
                            </w:pPr>
                            <w:r>
                              <w:rPr>
                                <w:rFonts w:hint="eastAsia"/>
                              </w:rPr>
                              <w:t>对审核通过的，提出书面意见或建议</w:t>
                            </w:r>
                          </w:p>
                        </w:txbxContent>
                      </wps:txbx>
                      <wps:bodyPr upright="1"/>
                    </wps:wsp>
                  </a:graphicData>
                </a:graphic>
              </wp:anchor>
            </w:drawing>
          </mc:Choice>
          <mc:Fallback>
            <w:pict>
              <v:rect id="_x0000_s1026" o:spid="_x0000_s1026" o:spt="1" style="position:absolute;left:0pt;margin-left:171pt;margin-top:7.8pt;height:31.2pt;width:180pt;z-index:251719680;mso-width-relative:page;mso-height-relative:page;" filled="f" stroked="t" coordsize="21600,21600" o:gfxdata="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vHbxa2AAAAAkBAAAPAAAAAAAAAAEAIAAAACIAAABkcnMvZG93bnJl&#10;di54bWxQSwECFAAUAAAACACHTuJA6EbtQP0BAAADBAAADgAAAAAAAAABACAAAAAnAQAAZHJzL2Uy&#10;b0RvYy54bWxQSwUGAAAAAAYABgBZAQAAlgUAAAAA&#10;">
                <v:fill on="f" focussize="0,0"/>
                <v:stroke weight="1pt" color="#000000" joinstyle="miter"/>
                <v:imagedata o:title=""/>
                <o:lock v:ext="edit" aspectratio="f"/>
                <v:textbox>
                  <w:txbxContent>
                    <w:p w14:paraId="5372E7CA">
                      <w:pPr>
                        <w:rPr>
                          <w:rFonts w:hint="eastAsia"/>
                        </w:rPr>
                      </w:pPr>
                      <w:r>
                        <w:rPr>
                          <w:rFonts w:hint="eastAsia"/>
                        </w:rPr>
                        <w:t>对审核通过的，提出书面意见或建议</w:t>
                      </w:r>
                    </w:p>
                  </w:txbxContent>
                </v:textbox>
              </v:rect>
            </w:pict>
          </mc:Fallback>
        </mc:AlternateContent>
      </w:r>
    </w:p>
    <w:p w14:paraId="7F474C2F">
      <w:pPr>
        <w:rPr>
          <w:rFonts w:hint="eastAsia"/>
        </w:rPr>
      </w:pPr>
      <w:r>
        <w:rPr>
          <w:sz w:val="36"/>
        </w:rPr>
        <mc:AlternateContent>
          <mc:Choice Requires="wps">
            <w:drawing>
              <wp:anchor distT="0" distB="0" distL="114300" distR="114300" simplePos="0" relativeHeight="251735040" behindDoc="0" locked="0" layoutInCell="1" allowOverlap="1">
                <wp:simplePos x="0" y="0"/>
                <wp:positionH relativeFrom="column">
                  <wp:posOffset>114300</wp:posOffset>
                </wp:positionH>
                <wp:positionV relativeFrom="paragraph">
                  <wp:posOffset>99060</wp:posOffset>
                </wp:positionV>
                <wp:extent cx="342900" cy="635"/>
                <wp:effectExtent l="0" t="0" r="0" b="0"/>
                <wp:wrapNone/>
                <wp:docPr id="17" name="直接连接符 17"/>
                <wp:cNvGraphicFramePr/>
                <a:graphic xmlns:a="http://schemas.openxmlformats.org/drawingml/2006/main">
                  <a:graphicData uri="http://schemas.microsoft.com/office/word/2010/wordprocessingShape">
                    <wps:wsp>
                      <wps:cNvCnPr/>
                      <wps:spPr>
                        <a:xfrm flipH="1">
                          <a:off x="0" y="0"/>
                          <a:ext cx="342900"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9pt;margin-top:7.8pt;height:0.05pt;width:27pt;z-index:251735040;mso-width-relative:page;mso-height-relative:page;" filled="f" stroked="t" coordsize="21600,21600" o:gfxdata="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4/qxvUAAAABwEAAA8AAAAAAAAAAQAgAAAAIgAAAGRycy9kb3ducmV2Lnht&#10;bFBLAQIUABQAAAAIAIdO4kC0gVcM/QEAAPIDAAAOAAAAAAAAAAEAIAAAACMBAABkcnMvZTJvRG9j&#10;LnhtbFBLBQYAAAAABgAGAFkBAACSBQAAAAA=&#10;">
                <v:fill on="f" focussize="0,0"/>
                <v:stroke weight="1pt" color="#000000" joinstyle="round"/>
                <v:imagedata o:title=""/>
                <o:lock v:ext="edit" aspectratio="f"/>
              </v:line>
            </w:pict>
          </mc:Fallback>
        </mc:AlternateContent>
      </w:r>
    </w:p>
    <w:p w14:paraId="61368BE9">
      <w:pPr>
        <w:rPr>
          <w:rFonts w:hint="eastAsia"/>
        </w:rPr>
      </w:pPr>
      <w:r>
        <w:rPr>
          <w:sz w:val="36"/>
        </w:rPr>
        <mc:AlternateContent>
          <mc:Choice Requires="wps">
            <w:drawing>
              <wp:anchor distT="0" distB="0" distL="114300" distR="114300" simplePos="0" relativeHeight="251731968" behindDoc="0" locked="0" layoutInCell="1" allowOverlap="1">
                <wp:simplePos x="0" y="0"/>
                <wp:positionH relativeFrom="column">
                  <wp:posOffset>3265805</wp:posOffset>
                </wp:positionH>
                <wp:positionV relativeFrom="paragraph">
                  <wp:posOffset>89535</wp:posOffset>
                </wp:positionV>
                <wp:extent cx="3810" cy="224155"/>
                <wp:effectExtent l="36830" t="0" r="35560" b="4445"/>
                <wp:wrapNone/>
                <wp:docPr id="19" name="直接箭头连接符 19"/>
                <wp:cNvGraphicFramePr/>
                <a:graphic xmlns:a="http://schemas.openxmlformats.org/drawingml/2006/main">
                  <a:graphicData uri="http://schemas.microsoft.com/office/word/2010/wordprocessingShape">
                    <wps:wsp>
                      <wps:cNvCnPr/>
                      <wps:spPr>
                        <a:xfrm flipH="1">
                          <a:off x="0" y="0"/>
                          <a:ext cx="3810" cy="224155"/>
                        </a:xfrm>
                        <a:prstGeom prst="straightConnector1">
                          <a:avLst/>
                        </a:prstGeom>
                        <a:ln w="12700"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57.15pt;margin-top:7.05pt;height:17.65pt;width:0.3pt;z-index:251731968;mso-width-relative:page;mso-height-relative:page;" filled="f" stroked="t" coordsize="21600,21600" o:gfxdata="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4wurw2gAAAAkBAAAPAAAAAAAAAAEA&#10;IAAAACIAAABkcnMvZG93bnJldi54bWxQSwECFAAUAAAACACHTuJAp1a1jg0CAAD/AwAADgAAAAAA&#10;AAABACAAAAApAQAAZHJzL2Uyb0RvYy54bWxQSwUGAAAAAAYABgBZAQAAqAUAAAAA&#10;">
                <v:fill on="f" focussize="0,0"/>
                <v:stroke weight="1pt" color="#000000" joinstyle="round" endarrow="block"/>
                <v:imagedata o:title=""/>
                <o:lock v:ext="edit" aspectratio="f"/>
              </v:shape>
            </w:pict>
          </mc:Fallback>
        </mc:AlternateContent>
      </w:r>
    </w:p>
    <w:p w14:paraId="782B3650">
      <w:pPr>
        <w:rPr>
          <w:rFonts w:hint="eastAsia"/>
        </w:rPr>
      </w:pPr>
      <w:r>
        <w:rPr>
          <w:sz w:val="36"/>
        </w:rPr>
        <mc:AlternateContent>
          <mc:Choice Requires="wps">
            <w:drawing>
              <wp:anchor distT="0" distB="0" distL="114300" distR="114300" simplePos="0" relativeHeight="251720704" behindDoc="0" locked="0" layoutInCell="1" allowOverlap="1">
                <wp:simplePos x="0" y="0"/>
                <wp:positionH relativeFrom="column">
                  <wp:posOffset>2400300</wp:posOffset>
                </wp:positionH>
                <wp:positionV relativeFrom="paragraph">
                  <wp:posOffset>99060</wp:posOffset>
                </wp:positionV>
                <wp:extent cx="1714500" cy="396240"/>
                <wp:effectExtent l="6350" t="6350" r="12700" b="16510"/>
                <wp:wrapNone/>
                <wp:docPr id="24" name="矩形 24"/>
                <wp:cNvGraphicFramePr/>
                <a:graphic xmlns:a="http://schemas.openxmlformats.org/drawingml/2006/main">
                  <a:graphicData uri="http://schemas.microsoft.com/office/word/2010/wordprocessingShape">
                    <wps:wsp>
                      <wps:cNvSpPr/>
                      <wps:spPr>
                        <a:xfrm>
                          <a:off x="0" y="0"/>
                          <a:ext cx="1714500" cy="396240"/>
                        </a:xfrm>
                        <a:prstGeom prst="rect">
                          <a:avLst/>
                        </a:prstGeom>
                        <a:noFill/>
                        <a:ln w="12700" cap="flat" cmpd="sng">
                          <a:solidFill>
                            <a:srgbClr val="000000"/>
                          </a:solidFill>
                          <a:prstDash val="solid"/>
                          <a:miter/>
                          <a:headEnd type="none" w="med" len="med"/>
                          <a:tailEnd type="none" w="med" len="med"/>
                        </a:ln>
                      </wps:spPr>
                      <wps:txbx>
                        <w:txbxContent>
                          <w:p w14:paraId="5FD2A264">
                            <w:pPr>
                              <w:rPr>
                                <w:rFonts w:hint="eastAsia"/>
                              </w:rPr>
                            </w:pPr>
                            <w:r>
                              <w:rPr>
                                <w:rFonts w:hint="eastAsia"/>
                              </w:rPr>
                              <w:t>提交局务会集体讨论决定</w:t>
                            </w:r>
                          </w:p>
                        </w:txbxContent>
                      </wps:txbx>
                      <wps:bodyPr upright="1"/>
                    </wps:wsp>
                  </a:graphicData>
                </a:graphic>
              </wp:anchor>
            </w:drawing>
          </mc:Choice>
          <mc:Fallback>
            <w:pict>
              <v:rect id="_x0000_s1026" o:spid="_x0000_s1026" o:spt="1" style="position:absolute;left:0pt;margin-left:189pt;margin-top:7.8pt;height:31.2pt;width:135pt;z-index:251720704;mso-width-relative:page;mso-height-relative:page;" filled="f" stroked="t" coordsize="21600,21600" o:gfxdata="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yWXP9gAAAAJAQAADwAAAAAAAAABACAAAAAiAAAAZHJzL2Rvd25y&#10;ZXYueG1sUEsBAhQAFAAAAAgAh07iQFyLvT7+AQAAAwQAAA4AAAAAAAAAAQAgAAAAJwEAAGRycy9l&#10;Mm9Eb2MueG1sUEsFBgAAAAAGAAYAWQEAAJcFAAAAAA==&#10;">
                <v:fill on="f" focussize="0,0"/>
                <v:stroke weight="1pt" color="#000000" joinstyle="miter"/>
                <v:imagedata o:title=""/>
                <o:lock v:ext="edit" aspectratio="f"/>
                <v:textbox>
                  <w:txbxContent>
                    <w:p w14:paraId="5FD2A264">
                      <w:pPr>
                        <w:rPr>
                          <w:rFonts w:hint="eastAsia"/>
                        </w:rPr>
                      </w:pPr>
                      <w:r>
                        <w:rPr>
                          <w:rFonts w:hint="eastAsia"/>
                        </w:rPr>
                        <w:t>提交局务会集体讨论决定</w:t>
                      </w:r>
                    </w:p>
                  </w:txbxContent>
                </v:textbox>
              </v:rect>
            </w:pict>
          </mc:Fallback>
        </mc:AlternateContent>
      </w:r>
    </w:p>
    <w:p w14:paraId="5FAFD027">
      <w:pPr>
        <w:rPr>
          <w:rFonts w:hint="eastAsia"/>
        </w:rPr>
      </w:pPr>
    </w:p>
    <w:p w14:paraId="74B79CE7">
      <w:pPr>
        <w:rPr>
          <w:rFonts w:hint="eastAsia"/>
        </w:rPr>
      </w:pPr>
      <w:r>
        <w:rPr>
          <w:rFonts w:hint="eastAsia"/>
        </w:rPr>
        <w:t>　　　　</w:t>
      </w:r>
    </w:p>
    <w:p w14:paraId="337E6F1A">
      <w:pPr>
        <w:rPr>
          <w:rFonts w:hint="eastAsia"/>
        </w:rPr>
      </w:pPr>
      <w:r>
        <w:rPr>
          <w:rFonts w:hint="eastAsia"/>
        </w:rPr>
        <w:t xml:space="preserve">    </w:t>
      </w:r>
    </w:p>
    <w:p w14:paraId="66065D37">
      <w:pPr>
        <w:rPr>
          <w:rFonts w:hint="eastAsia"/>
        </w:rPr>
      </w:pPr>
      <w:r>
        <w:rPr>
          <w:rFonts w:hint="eastAsia"/>
        </w:rPr>
        <w:t>说明：重大行政执法决定建议情况应当载明以下内容：1.基本事实；2.适用法律、法规、规章和执行裁量基准的情况；3.行政执法人员资格情况；4.调查取证和听证情况；5.其他需要说明的情况。</w:t>
      </w:r>
    </w:p>
    <w:p w14:paraId="6D43A33E">
      <w:pPr>
        <w:tabs>
          <w:tab w:val="left" w:pos="7543"/>
        </w:tabs>
        <w:jc w:val="left"/>
        <w:rPr>
          <w:rFonts w:hint="eastAsia"/>
        </w:rPr>
      </w:pPr>
    </w:p>
    <w:p w14:paraId="00EFDAA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Style w:val="8"/>
          <w:rFonts w:hint="eastAsia" w:ascii="仿宋" w:hAnsi="仿宋" w:eastAsia="仿宋" w:cs="仿宋"/>
          <w:b/>
          <w:sz w:val="44"/>
          <w:szCs w:val="44"/>
          <w:lang w:val="en-US" w:eastAsia="zh-CN"/>
        </w:rPr>
      </w:pPr>
    </w:p>
    <w:p w14:paraId="09F88EB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sz w:val="44"/>
          <w:szCs w:val="44"/>
        </w:rPr>
      </w:pPr>
      <w:r>
        <w:rPr>
          <w:rStyle w:val="8"/>
          <w:rFonts w:hint="eastAsia" w:ascii="仿宋" w:hAnsi="仿宋" w:eastAsia="仿宋" w:cs="仿宋"/>
          <w:b/>
          <w:sz w:val="44"/>
          <w:szCs w:val="44"/>
          <w:lang w:val="en-US" w:eastAsia="zh-CN"/>
        </w:rPr>
        <w:t>赵州镇</w:t>
      </w:r>
      <w:r>
        <w:rPr>
          <w:rStyle w:val="8"/>
          <w:rFonts w:hint="eastAsia" w:ascii="仿宋" w:hAnsi="仿宋" w:eastAsia="仿宋" w:cs="仿宋"/>
          <w:b/>
          <w:sz w:val="44"/>
          <w:szCs w:val="44"/>
        </w:rPr>
        <w:t>行政执法规范用语指引（试行）</w:t>
      </w:r>
    </w:p>
    <w:p w14:paraId="1E19A72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sz w:val="32"/>
          <w:szCs w:val="32"/>
        </w:rPr>
      </w:pPr>
    </w:p>
    <w:p w14:paraId="2F999B7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　一、总体要求</w:t>
      </w:r>
    </w:p>
    <w:p w14:paraId="52F0D1E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行政执法人员在执法过程中，应当坚持以习近平新时代中国特色社会主义思想为指导，牢记“执法为民”宗旨意识，做到用语文明规范、表达通俗准确、态度和蔼、礼貌待人，严格规范公正文明执法。</w:t>
      </w:r>
    </w:p>
    <w:p w14:paraId="21F19A0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二、一般性规定</w:t>
      </w:r>
    </w:p>
    <w:p w14:paraId="4F8E62B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（一）实施执法中一般使用普通话，也可以根据当事人实际情况使用容易沟通的语言</w:t>
      </w:r>
      <w:r>
        <w:rPr>
          <w:rFonts w:hint="eastAsia" w:ascii="仿宋" w:hAnsi="仿宋" w:eastAsia="仿宋" w:cs="仿宋"/>
          <w:sz w:val="32"/>
          <w:szCs w:val="32"/>
          <w:lang w:eastAsia="zh-CN"/>
        </w:rPr>
        <w:t>。</w:t>
      </w:r>
    </w:p>
    <w:p w14:paraId="76C2933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（二）实施执法中与相对人的见面语，应当先使用敬语“您好”，要求配合开展工作要用“请”字，告别语用“谢谢，再见”。常见行政执法文明用语如下：</w:t>
      </w:r>
    </w:p>
    <w:p w14:paraId="6B49507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1.您好！</w:t>
      </w:r>
    </w:p>
    <w:p w14:paraId="67B95CE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2.对不起，请稍等。</w:t>
      </w:r>
    </w:p>
    <w:p w14:paraId="05981B9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3.请您到XX询问（办理）。</w:t>
      </w:r>
    </w:p>
    <w:p w14:paraId="39326E9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4.请您先看规定，不明白的我来解释。</w:t>
      </w:r>
    </w:p>
    <w:p w14:paraId="72313DC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5.别着急，请坐下来慢慢讲。</w:t>
      </w:r>
    </w:p>
    <w:p w14:paraId="7123DC6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6.请不要着急，我尽快给您办。</w:t>
      </w:r>
    </w:p>
    <w:p w14:paraId="31D509E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7.对不起，让您久等了。</w:t>
      </w:r>
    </w:p>
    <w:p w14:paraId="2C8CE08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8.有话请讲。</w:t>
      </w:r>
    </w:p>
    <w:p w14:paraId="6A251BC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9.请听我解释一下，谢谢。</w:t>
      </w:r>
    </w:p>
    <w:p w14:paraId="7A8C485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10.请拿好您的东西，再见。</w:t>
      </w:r>
    </w:p>
    <w:p w14:paraId="1235EF4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11.谢谢您对我们工作的支持，再见。</w:t>
      </w:r>
    </w:p>
    <w:p w14:paraId="26455C3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（三）实施执法工作不得使用轻蔑、歧视、侮辱、诱导、欺骗、恐吓、威胁性语言；禁止讲脏话、辱骂当事人。常见行政执法忌语如下：</w:t>
      </w:r>
    </w:p>
    <w:p w14:paraId="0AE1E5C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1.喂，你找谁？</w:t>
      </w:r>
    </w:p>
    <w:p w14:paraId="08EE43D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2.不知道，你问我，我问谁？</w:t>
      </w:r>
    </w:p>
    <w:p w14:paraId="7DEEDA6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3.墙上贴着呢，你不会自己看？</w:t>
      </w:r>
    </w:p>
    <w:p w14:paraId="72246A3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4.不归我管，问别人去。</w:t>
      </w:r>
    </w:p>
    <w:p w14:paraId="02B00F6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5.不是说过了吗？怎么还不清楚？</w:t>
      </w:r>
    </w:p>
    <w:p w14:paraId="14A5E48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6.你快点，我还有事。</w:t>
      </w:r>
    </w:p>
    <w:p w14:paraId="7E80259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7.怎么搞的，连这个也不懂。</w:t>
      </w:r>
    </w:p>
    <w:p w14:paraId="3D1F665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8.你急什么，没看见我一直在忙吗？</w:t>
      </w:r>
    </w:p>
    <w:p w14:paraId="2EDA428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9.是你对，还是我对？</w:t>
      </w:r>
    </w:p>
    <w:p w14:paraId="616C419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10.谁说行，你就找谁去。</w:t>
      </w:r>
    </w:p>
    <w:p w14:paraId="22A5188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11.有意见，找领导去。</w:t>
      </w:r>
    </w:p>
    <w:p w14:paraId="06F0B28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12.我的态度就这样，你能怎样？</w:t>
      </w:r>
    </w:p>
    <w:p w14:paraId="442D132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13.随便你告我啊！</w:t>
      </w:r>
    </w:p>
    <w:p w14:paraId="77C62E2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　三、具体执法行为规范用语</w:t>
      </w:r>
    </w:p>
    <w:p w14:paraId="4D7ABC2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　（一）行政许可</w:t>
      </w:r>
    </w:p>
    <w:p w14:paraId="5A1FB69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1.收取申请材料：</w:t>
      </w:r>
      <w:r>
        <w:rPr>
          <w:rFonts w:hint="eastAsia" w:ascii="仿宋" w:hAnsi="仿宋" w:eastAsia="仿宋" w:cs="仿宋"/>
          <w:sz w:val="32"/>
          <w:szCs w:val="32"/>
        </w:rPr>
        <w:t>请坐，我们现在就对您提交的材料进行审查，请稍等。</w:t>
      </w:r>
    </w:p>
    <w:p w14:paraId="63EAFD8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2.申请材料不符合要求：</w:t>
      </w:r>
      <w:r>
        <w:rPr>
          <w:rFonts w:hint="eastAsia" w:ascii="仿宋" w:hAnsi="仿宋" w:eastAsia="仿宋" w:cs="仿宋"/>
          <w:sz w:val="32"/>
          <w:szCs w:val="32"/>
        </w:rPr>
        <w:t>对不起，经审查，您提交的申请材料不符合要求。原因是XX。因此，现在我们不能受理您的申请。请您按要求XX（说明应补充的资料或者应完善的手续）。</w:t>
      </w:r>
    </w:p>
    <w:p w14:paraId="7726BDE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3.申请材料符合要求：</w:t>
      </w:r>
      <w:r>
        <w:rPr>
          <w:rFonts w:hint="eastAsia" w:ascii="仿宋" w:hAnsi="仿宋" w:eastAsia="仿宋" w:cs="仿宋"/>
          <w:sz w:val="32"/>
          <w:szCs w:val="32"/>
        </w:rPr>
        <w:t>我们已对您提交的有关材料进行了审查。符合申办XX事项应提交材料的要求。对您申请的XX事项，我</w:t>
      </w:r>
      <w:r>
        <w:rPr>
          <w:rFonts w:hint="eastAsia" w:ascii="仿宋" w:hAnsi="仿宋" w:eastAsia="仿宋" w:cs="仿宋"/>
          <w:sz w:val="32"/>
          <w:szCs w:val="32"/>
          <w:lang w:eastAsia="zh-CN"/>
        </w:rPr>
        <w:t>们</w:t>
      </w:r>
      <w:r>
        <w:rPr>
          <w:rFonts w:hint="eastAsia" w:ascii="仿宋" w:hAnsi="仿宋" w:eastAsia="仿宋" w:cs="仿宋"/>
          <w:sz w:val="32"/>
          <w:szCs w:val="32"/>
        </w:rPr>
        <w:t>将在X个工作日内作出决定，请留下联系方式，以便我</w:t>
      </w:r>
      <w:r>
        <w:rPr>
          <w:rFonts w:hint="eastAsia" w:ascii="仿宋" w:hAnsi="仿宋" w:eastAsia="仿宋" w:cs="仿宋"/>
          <w:sz w:val="32"/>
          <w:szCs w:val="32"/>
          <w:lang w:eastAsia="zh-CN"/>
        </w:rPr>
        <w:t>们</w:t>
      </w:r>
      <w:r>
        <w:rPr>
          <w:rFonts w:hint="eastAsia" w:ascii="仿宋" w:hAnsi="仿宋" w:eastAsia="仿宋" w:cs="仿宋"/>
          <w:sz w:val="32"/>
          <w:szCs w:val="32"/>
        </w:rPr>
        <w:t>通知或者送达有关决定。</w:t>
      </w:r>
    </w:p>
    <w:p w14:paraId="354CFD7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4.确认送达地址：</w:t>
      </w:r>
      <w:r>
        <w:rPr>
          <w:rFonts w:hint="eastAsia" w:ascii="仿宋" w:hAnsi="仿宋" w:eastAsia="仿宋" w:cs="仿宋"/>
          <w:sz w:val="32"/>
          <w:szCs w:val="32"/>
        </w:rPr>
        <w:t>为便于您及时收到相关文书，请您填写送达地址确认书，如实提供确切的送达地址，我们将根据您填写的地址寄送相关执法文书。确认的送达地址适用于行政许可全过程程序。如果送达地址有变更，请及时书面通知我单位变更后的送达地址。如果提供的地址不确切或者不及时告知变更后的地址，使文书无法送达或者未及时送达，您（你单位）将自行承担由此可能产生的后果。</w:t>
      </w:r>
    </w:p>
    <w:p w14:paraId="7A8A1E9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5.确认电子送达：</w:t>
      </w:r>
      <w:r>
        <w:rPr>
          <w:rFonts w:hint="eastAsia" w:ascii="仿宋" w:hAnsi="仿宋" w:eastAsia="仿宋" w:cs="仿宋"/>
          <w:sz w:val="32"/>
          <w:szCs w:val="32"/>
        </w:rPr>
        <w:t>请确认是否接受电子送达。若接受电子送达，请提供有效的手机号码或者电子邮件地址。接受电子送达方式的，以发送方设备显示发送成功视为送达。</w:t>
      </w:r>
    </w:p>
    <w:p w14:paraId="4431EC6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（二）行政检查</w:t>
      </w:r>
    </w:p>
    <w:p w14:paraId="09BA4D5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1.亮明身份：</w:t>
      </w:r>
      <w:r>
        <w:rPr>
          <w:rFonts w:hint="eastAsia" w:ascii="仿宋" w:hAnsi="仿宋" w:eastAsia="仿宋" w:cs="仿宋"/>
          <w:sz w:val="32"/>
          <w:szCs w:val="32"/>
        </w:rPr>
        <w:t>您好！我们是XX</w:t>
      </w:r>
      <w:r>
        <w:rPr>
          <w:rFonts w:hint="eastAsia" w:ascii="仿宋" w:hAnsi="仿宋" w:eastAsia="仿宋" w:cs="仿宋"/>
          <w:sz w:val="32"/>
          <w:szCs w:val="32"/>
          <w:lang w:val="en-US" w:eastAsia="zh-CN"/>
        </w:rPr>
        <w:t xml:space="preserve"> 乡</w:t>
      </w:r>
      <w:r>
        <w:rPr>
          <w:rFonts w:hint="eastAsia" w:ascii="仿宋" w:hAnsi="仿宋" w:eastAsia="仿宋" w:cs="仿宋"/>
          <w:sz w:val="32"/>
          <w:szCs w:val="32"/>
        </w:rPr>
        <w:t>的执法人员XX、XX，执法证号分别是XX、XX。今天要对XX情况进行行政检查。这是我们的执法证件（出示执法证件），请过目。</w:t>
      </w:r>
    </w:p>
    <w:p w14:paraId="7A03BE3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2.告知回避权：</w:t>
      </w:r>
      <w:r>
        <w:rPr>
          <w:rFonts w:hint="eastAsia" w:ascii="仿宋" w:hAnsi="仿宋" w:eastAsia="仿宋" w:cs="仿宋"/>
          <w:sz w:val="32"/>
          <w:szCs w:val="32"/>
        </w:rPr>
        <w:t>根据规定，您有申请回避的权利。如果您认为我们与本案有利害关系从而影响到本案的公正办理，可以申请我们回避。您是否申请回避？</w:t>
      </w:r>
    </w:p>
    <w:p w14:paraId="460C270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3.告知执法检查事项：</w:t>
      </w:r>
      <w:r>
        <w:rPr>
          <w:rFonts w:hint="eastAsia" w:ascii="仿宋" w:hAnsi="仿宋" w:eastAsia="仿宋" w:cs="仿宋"/>
          <w:sz w:val="32"/>
          <w:szCs w:val="32"/>
        </w:rPr>
        <w:t>我们根据XX（工作计划或者举报投诉、部门移送等线索），现依法对您（你单位）的XX现场进行执法检查。根据XX法律法规的有关规定，您（你单位）有义务配合我</w:t>
      </w:r>
      <w:r>
        <w:rPr>
          <w:rFonts w:hint="eastAsia" w:ascii="仿宋" w:hAnsi="仿宋" w:eastAsia="仿宋" w:cs="仿宋"/>
          <w:sz w:val="32"/>
          <w:szCs w:val="32"/>
          <w:lang w:eastAsia="zh-CN"/>
        </w:rPr>
        <w:t>们</w:t>
      </w:r>
      <w:r>
        <w:rPr>
          <w:rFonts w:hint="eastAsia" w:ascii="仿宋" w:hAnsi="仿宋" w:eastAsia="仿宋" w:cs="仿宋"/>
          <w:sz w:val="32"/>
          <w:szCs w:val="32"/>
        </w:rPr>
        <w:t>的行政检查。请作好配合检查的准备工作，并按要求安排相关人员协助检查。</w:t>
      </w:r>
    </w:p>
    <w:p w14:paraId="788C26B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4.告知配合义务：</w:t>
      </w:r>
      <w:r>
        <w:rPr>
          <w:rFonts w:hint="eastAsia" w:ascii="仿宋" w:hAnsi="仿宋" w:eastAsia="仿宋" w:cs="仿宋"/>
          <w:sz w:val="32"/>
          <w:szCs w:val="32"/>
        </w:rPr>
        <w:t>我们将向您了解与XX工作有关的情况，请据实回答相关问题，隐瞒或者提供虚假情况将承担相应的法律责任。</w:t>
      </w:r>
    </w:p>
    <w:p w14:paraId="0F27442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5.要求提供材料：</w:t>
      </w:r>
      <w:r>
        <w:rPr>
          <w:rFonts w:hint="eastAsia" w:ascii="仿宋" w:hAnsi="仿宋" w:eastAsia="仿宋" w:cs="仿宋"/>
          <w:sz w:val="32"/>
          <w:szCs w:val="32"/>
        </w:rPr>
        <w:t>根据XX（法律、法规、规章名称等规定），请您提供XX（证件、材料）。对涉及您（你单位）个人隐私（商业秘密）的，我们将依法保密，谢谢配合。</w:t>
      </w:r>
    </w:p>
    <w:p w14:paraId="143C2CE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6.相对人或其他人对执法现场录音录像时</w:t>
      </w:r>
      <w:r>
        <w:rPr>
          <w:rFonts w:hint="eastAsia" w:ascii="仿宋" w:hAnsi="仿宋" w:eastAsia="仿宋" w:cs="仿宋"/>
          <w:sz w:val="32"/>
          <w:szCs w:val="32"/>
        </w:rPr>
        <w:t>：只要不妨碍执法活动，您可以对现场执法活动进行如实录音录像记录，也可通过网络等上传分享您的音像记录，但不能掐头去尾、断章取义、歪曲事实，否则将承担法律后果。</w:t>
      </w:r>
    </w:p>
    <w:p w14:paraId="4AD32E5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7.要求签字确认笔录：</w:t>
      </w:r>
      <w:r>
        <w:rPr>
          <w:rFonts w:hint="eastAsia" w:ascii="仿宋" w:hAnsi="仿宋" w:eastAsia="仿宋" w:cs="仿宋"/>
          <w:sz w:val="32"/>
          <w:szCs w:val="32"/>
        </w:rPr>
        <w:t>这是我们按照刚才的交谈所制作的笔录，请您核实一下笔录内容的真实性和完整性。如笔录无误，请在此处签署“上述共×页笔录，我已看过，记录属实”的意见和姓名、日期。如笔录有误，请指出，我们将予以更正。</w:t>
      </w:r>
    </w:p>
    <w:p w14:paraId="4D91081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8.确认送达地址：</w:t>
      </w:r>
      <w:r>
        <w:rPr>
          <w:rFonts w:hint="eastAsia" w:ascii="仿宋" w:hAnsi="仿宋" w:eastAsia="仿宋" w:cs="仿宋"/>
          <w:sz w:val="32"/>
          <w:szCs w:val="32"/>
        </w:rPr>
        <w:t>为便于您及时收到相关文书，请您填写送达地址确认书，如实提供确切的送达地址，我们将根据您填写的地址寄送相关执法文书。确认的送达地址适用于行政许可全过程程序。如果送达地址有变更，请及时书面通知我单位变更后的送达地址。如果提供的地址不确切或者不及时告知变更后的地址，使文书无法送达或者未及时送达，您（你单位）将自行承担由此可能产生的后果。</w:t>
      </w:r>
    </w:p>
    <w:p w14:paraId="6C8FC56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9.确认电子送达：</w:t>
      </w:r>
      <w:r>
        <w:rPr>
          <w:rFonts w:hint="eastAsia" w:ascii="仿宋" w:hAnsi="仿宋" w:eastAsia="仿宋" w:cs="仿宋"/>
          <w:sz w:val="32"/>
          <w:szCs w:val="32"/>
        </w:rPr>
        <w:t>请确认是否接受电子送达。若接受电子送达，请提供有效的手机号码或者电子邮件地址。接受电子送达方式的，以发送方设备显示发送成功视为送达。</w:t>
      </w:r>
    </w:p>
    <w:p w14:paraId="657E65F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10.检查结果通报</w:t>
      </w:r>
      <w:r>
        <w:rPr>
          <w:rFonts w:hint="eastAsia" w:ascii="仿宋" w:hAnsi="仿宋" w:eastAsia="仿宋" w:cs="仿宋"/>
          <w:sz w:val="32"/>
          <w:szCs w:val="32"/>
        </w:rPr>
        <w:t>：非常感谢您（你们）对我</w:t>
      </w:r>
      <w:r>
        <w:rPr>
          <w:rFonts w:hint="eastAsia" w:ascii="仿宋" w:hAnsi="仿宋" w:eastAsia="仿宋" w:cs="仿宋"/>
          <w:sz w:val="32"/>
          <w:szCs w:val="32"/>
          <w:lang w:eastAsia="zh-CN"/>
        </w:rPr>
        <w:t>乡</w:t>
      </w:r>
      <w:r>
        <w:rPr>
          <w:rFonts w:hint="eastAsia" w:ascii="仿宋" w:hAnsi="仿宋" w:eastAsia="仿宋" w:cs="仿宋"/>
          <w:sz w:val="32"/>
          <w:szCs w:val="32"/>
        </w:rPr>
        <w:t>行政检查工作的支持和配合！现将本次检查的情况向您（你单位）进行通报：XX。谢谢您的配合，再见。</w:t>
      </w:r>
    </w:p>
    <w:p w14:paraId="6150A09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11.复查意见通报：</w:t>
      </w:r>
      <w:r>
        <w:rPr>
          <w:rFonts w:hint="eastAsia" w:ascii="仿宋" w:hAnsi="仿宋" w:eastAsia="仿宋" w:cs="仿宋"/>
          <w:sz w:val="32"/>
          <w:szCs w:val="32"/>
        </w:rPr>
        <w:t>（1）您好！我们是</w:t>
      </w:r>
      <w:r>
        <w:rPr>
          <w:rFonts w:hint="eastAsia" w:ascii="仿宋" w:hAnsi="仿宋" w:eastAsia="仿宋" w:cs="仿宋"/>
          <w:sz w:val="32"/>
          <w:szCs w:val="32"/>
          <w:lang w:eastAsia="zh-CN"/>
        </w:rPr>
        <w:t>赵州镇</w:t>
      </w:r>
      <w:r>
        <w:rPr>
          <w:rFonts w:hint="eastAsia" w:ascii="仿宋" w:hAnsi="仿宋" w:eastAsia="仿宋" w:cs="仿宋"/>
          <w:sz w:val="32"/>
          <w:szCs w:val="32"/>
        </w:rPr>
        <w:t>执法人员XX和XX。我</w:t>
      </w:r>
      <w:r>
        <w:rPr>
          <w:rFonts w:hint="eastAsia" w:ascii="仿宋" w:hAnsi="仿宋" w:eastAsia="仿宋" w:cs="仿宋"/>
          <w:sz w:val="32"/>
          <w:szCs w:val="32"/>
          <w:lang w:eastAsia="zh-CN"/>
        </w:rPr>
        <w:t>乡</w:t>
      </w:r>
      <w:r>
        <w:rPr>
          <w:rFonts w:hint="eastAsia" w:ascii="仿宋" w:hAnsi="仿宋" w:eastAsia="仿宋" w:cs="仿宋"/>
          <w:sz w:val="32"/>
          <w:szCs w:val="32"/>
        </w:rPr>
        <w:t>于XX年XX月XX日向您（你单位）下达了《责令改正通知书》，经复查，您（你单位）已经在规定期限内完成整改，这是《整改复查意见书》，请您签字确认。（2）您好！我们是</w:t>
      </w:r>
      <w:r>
        <w:rPr>
          <w:rFonts w:hint="eastAsia" w:ascii="仿宋" w:hAnsi="仿宋" w:eastAsia="仿宋" w:cs="仿宋"/>
          <w:sz w:val="32"/>
          <w:szCs w:val="32"/>
          <w:lang w:eastAsia="zh-CN"/>
        </w:rPr>
        <w:t>赵州镇</w:t>
      </w:r>
      <w:r>
        <w:rPr>
          <w:rFonts w:hint="eastAsia" w:ascii="仿宋" w:hAnsi="仿宋" w:eastAsia="仿宋" w:cs="仿宋"/>
          <w:sz w:val="32"/>
          <w:szCs w:val="32"/>
        </w:rPr>
        <w:t>执法人员XX和XX。我</w:t>
      </w:r>
      <w:r>
        <w:rPr>
          <w:rFonts w:hint="eastAsia" w:ascii="仿宋" w:hAnsi="仿宋" w:eastAsia="仿宋" w:cs="仿宋"/>
          <w:sz w:val="32"/>
          <w:szCs w:val="32"/>
          <w:lang w:eastAsia="zh-CN"/>
        </w:rPr>
        <w:t>乡</w:t>
      </w:r>
      <w:r>
        <w:rPr>
          <w:rFonts w:hint="eastAsia" w:ascii="仿宋" w:hAnsi="仿宋" w:eastAsia="仿宋" w:cs="仿宋"/>
          <w:sz w:val="32"/>
          <w:szCs w:val="32"/>
        </w:rPr>
        <w:t>于XX年XX月XX日向您（你单位）下达了《责令整改通知》，经复查，您（你单位）还有XX项问题未及时整改完毕。我们将根据XX（法律、法规、规章名称等规定）的规定，对你单位进行XX（行政决定）。这是《整改复查意见书》，请您签字确认。</w:t>
      </w:r>
    </w:p>
    <w:p w14:paraId="2574EA6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（三）行政处罚</w:t>
      </w:r>
    </w:p>
    <w:p w14:paraId="770B47C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1.亮明身份</w:t>
      </w:r>
      <w:r>
        <w:rPr>
          <w:rFonts w:hint="eastAsia" w:ascii="仿宋" w:hAnsi="仿宋" w:eastAsia="仿宋" w:cs="仿宋"/>
          <w:sz w:val="32"/>
          <w:szCs w:val="32"/>
        </w:rPr>
        <w:t>：您好！我们是</w:t>
      </w:r>
      <w:r>
        <w:rPr>
          <w:rFonts w:hint="eastAsia" w:ascii="仿宋" w:hAnsi="仿宋" w:eastAsia="仿宋" w:cs="仿宋"/>
          <w:sz w:val="32"/>
          <w:szCs w:val="32"/>
          <w:lang w:eastAsia="zh-CN"/>
        </w:rPr>
        <w:t>赵州镇</w:t>
      </w:r>
      <w:r>
        <w:rPr>
          <w:rFonts w:hint="eastAsia" w:ascii="仿宋" w:hAnsi="仿宋" w:eastAsia="仿宋" w:cs="仿宋"/>
          <w:sz w:val="32"/>
          <w:szCs w:val="32"/>
        </w:rPr>
        <w:t>的执法人员XX、XX，执法证号分别是XX、XX。今天要对XX情况进行调查取证（勘验），这是我们的执法证件（出示执法证件），请过目。</w:t>
      </w:r>
    </w:p>
    <w:p w14:paraId="5E6C97F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2.告知回避权：</w:t>
      </w:r>
      <w:r>
        <w:rPr>
          <w:rFonts w:hint="eastAsia" w:ascii="仿宋" w:hAnsi="仿宋" w:eastAsia="仿宋" w:cs="仿宋"/>
          <w:sz w:val="32"/>
          <w:szCs w:val="32"/>
        </w:rPr>
        <w:t>根据规定，您有申请回避的权利。如果您认为我们与本案有利害关系从而影响到本案的公正办理，可以申请我们回避。您是否申请回避？</w:t>
      </w:r>
    </w:p>
    <w:p w14:paraId="69B61D3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lang w:val="en-US" w:eastAsia="zh-CN"/>
        </w:rPr>
        <w:t>3</w:t>
      </w:r>
      <w:r>
        <w:rPr>
          <w:rStyle w:val="8"/>
          <w:rFonts w:hint="eastAsia" w:ascii="仿宋" w:hAnsi="仿宋" w:eastAsia="仿宋" w:cs="仿宋"/>
          <w:b/>
          <w:sz w:val="32"/>
          <w:szCs w:val="32"/>
        </w:rPr>
        <w:t>.告知执法检查事项：</w:t>
      </w:r>
      <w:r>
        <w:rPr>
          <w:rFonts w:hint="eastAsia" w:ascii="仿宋" w:hAnsi="仿宋" w:eastAsia="仿宋" w:cs="仿宋"/>
          <w:sz w:val="32"/>
          <w:szCs w:val="32"/>
        </w:rPr>
        <w:t>我们根据XX（检查发现或者举报投诉、上级交办、部门移送等线索），现依法对您（你单位）的XX现场进行检查（勘验）。根据XX法律法规的有关规定，您（你单位）有义务配合我</w:t>
      </w:r>
      <w:r>
        <w:rPr>
          <w:rFonts w:hint="eastAsia" w:ascii="仿宋" w:hAnsi="仿宋" w:eastAsia="仿宋" w:cs="仿宋"/>
          <w:sz w:val="32"/>
          <w:szCs w:val="32"/>
          <w:lang w:eastAsia="zh-CN"/>
        </w:rPr>
        <w:t>们</w:t>
      </w:r>
      <w:r>
        <w:rPr>
          <w:rFonts w:hint="eastAsia" w:ascii="仿宋" w:hAnsi="仿宋" w:eastAsia="仿宋" w:cs="仿宋"/>
          <w:sz w:val="32"/>
          <w:szCs w:val="32"/>
        </w:rPr>
        <w:t>的检查（勘验）。请作好配合检查（勘验）的准备工作，并按要求安排相关人员协助检查（勘验）。</w:t>
      </w:r>
    </w:p>
    <w:p w14:paraId="395BB67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lang w:val="en-US" w:eastAsia="zh-CN"/>
        </w:rPr>
        <w:t>4</w:t>
      </w:r>
      <w:r>
        <w:rPr>
          <w:rStyle w:val="8"/>
          <w:rFonts w:hint="eastAsia" w:ascii="仿宋" w:hAnsi="仿宋" w:eastAsia="仿宋" w:cs="仿宋"/>
          <w:b/>
          <w:sz w:val="32"/>
          <w:szCs w:val="32"/>
        </w:rPr>
        <w:t>.告知配合义务</w:t>
      </w:r>
      <w:r>
        <w:rPr>
          <w:rFonts w:hint="eastAsia" w:ascii="仿宋" w:hAnsi="仿宋" w:eastAsia="仿宋" w:cs="仿宋"/>
          <w:sz w:val="32"/>
          <w:szCs w:val="32"/>
        </w:rPr>
        <w:t>：您好！我们将向您了解与XX工作有关的情况，请据实回答相关问题，隐瞒或者提供虚假情况将承担相应的法律责任。</w:t>
      </w:r>
    </w:p>
    <w:p w14:paraId="7B057BA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6.要求提供材料：</w:t>
      </w:r>
      <w:r>
        <w:rPr>
          <w:rFonts w:hint="eastAsia" w:ascii="仿宋" w:hAnsi="仿宋" w:eastAsia="仿宋" w:cs="仿宋"/>
          <w:sz w:val="32"/>
          <w:szCs w:val="32"/>
        </w:rPr>
        <w:t>根据XX（法律、法规、规章名称等规定），请您提供XX（证件、材料）。对涉及您（你单位）个人隐私（商业秘密）的，我们将依法保密，谢谢配合！</w:t>
      </w:r>
    </w:p>
    <w:p w14:paraId="54DD9E6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7.相对人或其他人对执法现场录音录像时：</w:t>
      </w:r>
      <w:r>
        <w:rPr>
          <w:rFonts w:hint="eastAsia" w:ascii="仿宋" w:hAnsi="仿宋" w:eastAsia="仿宋" w:cs="仿宋"/>
          <w:sz w:val="32"/>
          <w:szCs w:val="32"/>
        </w:rPr>
        <w:t>只要不妨碍执法活动，您可以对现场执法活动进行如实录音录像记录，也可通过网络等上传分享您的音像记录，但不能掐头去尾、断章取义、歪曲事实，否则将承担法律后果。</w:t>
      </w:r>
    </w:p>
    <w:p w14:paraId="649812F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8.要求签字确认笔录：</w:t>
      </w:r>
      <w:r>
        <w:rPr>
          <w:rFonts w:hint="eastAsia" w:ascii="仿宋" w:hAnsi="仿宋" w:eastAsia="仿宋" w:cs="仿宋"/>
          <w:sz w:val="32"/>
          <w:szCs w:val="32"/>
        </w:rPr>
        <w:t>这是我们按照刚才的交谈所制作的笔录，请您核实一下笔录内容的真实性和完整性。如笔录无误，请在此处签署“上述共×页笔录，我已看过，记录属实”的意见和姓名、日期。如笔录有误，请指出，我们将予以更正。</w:t>
      </w:r>
    </w:p>
    <w:p w14:paraId="699E356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9.确认送达地址：</w:t>
      </w:r>
      <w:r>
        <w:rPr>
          <w:rFonts w:hint="eastAsia" w:ascii="仿宋" w:hAnsi="仿宋" w:eastAsia="仿宋" w:cs="仿宋"/>
          <w:sz w:val="32"/>
          <w:szCs w:val="32"/>
        </w:rPr>
        <w:t>为便于您及时收到相关文书，请您填写送达地址确认书，如实提供确切的送达地址，我们将根据您填写的地址寄送相关执法文书。确认的送达地址适用于行政许可全过程程序。如果送达地址有变更，请及时书面通知我单位变更后的送达地址。如果提供的地址不确切或者不及时告知变更后的地址，使文书无法送达或者未及时送达，您（你单位）将自行承担由此可能产生的后果。</w:t>
      </w:r>
    </w:p>
    <w:p w14:paraId="6FD8D97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10.确认电子送达：</w:t>
      </w:r>
      <w:r>
        <w:rPr>
          <w:rFonts w:hint="eastAsia" w:ascii="仿宋" w:hAnsi="仿宋" w:eastAsia="仿宋" w:cs="仿宋"/>
          <w:sz w:val="32"/>
          <w:szCs w:val="32"/>
        </w:rPr>
        <w:t>请确认是否接受电子送达。若接受电子送达，请提供有效的手机号码或者电子邮件地址。接受电子送达方式的，以发送方设备显示发送成功视为送达。</w:t>
      </w:r>
    </w:p>
    <w:p w14:paraId="1416555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11.送达先行登记保存物品清单：</w:t>
      </w:r>
      <w:r>
        <w:rPr>
          <w:rFonts w:hint="eastAsia" w:ascii="仿宋" w:hAnsi="仿宋" w:eastAsia="仿宋" w:cs="仿宋"/>
          <w:sz w:val="32"/>
          <w:szCs w:val="32"/>
        </w:rPr>
        <w:t>您好！为查清XX案情，依照《中华人民共和国行政处罚法》第三十七条第二款关于先行登记保存的规定，我们将对XX物品进行先行登记保存。这是《先行登记保存物品清单》，请核对。如无误，请在此处签署姓名和日期。</w:t>
      </w:r>
    </w:p>
    <w:p w14:paraId="564AFC8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12.送达行政处罚告知书：</w:t>
      </w:r>
      <w:r>
        <w:rPr>
          <w:rFonts w:hint="eastAsia" w:ascii="仿宋" w:hAnsi="仿宋" w:eastAsia="仿宋" w:cs="仿宋"/>
          <w:sz w:val="32"/>
          <w:szCs w:val="32"/>
        </w:rPr>
        <w:t>您好！这是《行政处罚告知书》，请收好并在《送达回证》上签署姓名和日期。如果有异议，您有权在收到本告知书之日起三日内向XX进行陈述申辩、申请听证；逾期不陈述申辩、申请听证的，视为放弃上述权利。</w:t>
      </w:r>
    </w:p>
    <w:p w14:paraId="53645B1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13.送达行政处罚决定书：</w:t>
      </w:r>
      <w:r>
        <w:rPr>
          <w:rFonts w:hint="eastAsia" w:ascii="仿宋" w:hAnsi="仿宋" w:eastAsia="仿宋" w:cs="仿宋"/>
          <w:sz w:val="32"/>
          <w:szCs w:val="32"/>
        </w:rPr>
        <w:t>您好！这是《行政处罚决定书》，请您收好并在《送达回证》上签署姓名和日期。如果对本处罚决定不服，您有权在收到本处罚决定书之日起六十日内向XX申请行政复议，或者在六个月内向XX人民法院提起行政诉讼。</w:t>
      </w:r>
    </w:p>
    <w:p w14:paraId="2DAC79C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14.告知留置送达：</w:t>
      </w:r>
      <w:r>
        <w:rPr>
          <w:rFonts w:hint="eastAsia" w:ascii="仿宋" w:hAnsi="仿宋" w:eastAsia="仿宋" w:cs="仿宋"/>
          <w:sz w:val="32"/>
          <w:szCs w:val="32"/>
        </w:rPr>
        <w:t>您好！这是《XX》，因您拒绝签字接收，依照XX（法律规定），这是XX，我们将请他作为见证人，采用留置送达方式进行送达。</w:t>
      </w:r>
    </w:p>
    <w:p w14:paraId="6EA300F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Style w:val="8"/>
          <w:rFonts w:hint="eastAsia" w:ascii="仿宋" w:hAnsi="仿宋" w:eastAsia="仿宋" w:cs="仿宋"/>
          <w:b/>
          <w:sz w:val="32"/>
          <w:szCs w:val="32"/>
        </w:rPr>
        <w:t>15.劝告稳定情绪：</w:t>
      </w:r>
      <w:r>
        <w:rPr>
          <w:rFonts w:hint="eastAsia" w:ascii="仿宋" w:hAnsi="仿宋" w:eastAsia="仿宋" w:cs="仿宋"/>
          <w:sz w:val="32"/>
          <w:szCs w:val="32"/>
        </w:rPr>
        <w:t>请保持冷静。我们是</w:t>
      </w:r>
      <w:r>
        <w:rPr>
          <w:rFonts w:hint="eastAsia" w:ascii="仿宋" w:hAnsi="仿宋" w:eastAsia="仿宋" w:cs="仿宋"/>
          <w:sz w:val="32"/>
          <w:szCs w:val="32"/>
          <w:lang w:eastAsia="zh-CN"/>
        </w:rPr>
        <w:t>赵州镇</w:t>
      </w:r>
      <w:r>
        <w:rPr>
          <w:rFonts w:hint="eastAsia" w:ascii="仿宋" w:hAnsi="仿宋" w:eastAsia="仿宋" w:cs="仿宋"/>
          <w:sz w:val="32"/>
          <w:szCs w:val="32"/>
        </w:rPr>
        <w:t>执法人员，正在依法执行公务。妨碍执行公务是违法的，将会承担法律后果，请您配合。</w:t>
      </w:r>
    </w:p>
    <w:p w14:paraId="54C161B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四、音像记录规范用语</w:t>
      </w:r>
    </w:p>
    <w:p w14:paraId="3A18474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（一）开始拍摄时，应当先对记录时间、地点、执法人员及案由进行描述。</w:t>
      </w:r>
    </w:p>
    <w:p w14:paraId="17E368B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（二）告知当事人及现场其他人员正在进行音像记录。</w:t>
      </w:r>
    </w:p>
    <w:p w14:paraId="0E07EEC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（三）拍摄过程中，可以对执法环节进行说明，包括调查取证、听证、送达等。</w:t>
      </w:r>
    </w:p>
    <w:p w14:paraId="33AE7B6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sz w:val="32"/>
          <w:szCs w:val="32"/>
        </w:rPr>
      </w:pPr>
      <w:r>
        <w:rPr>
          <w:rFonts w:hint="eastAsia" w:ascii="仿宋" w:hAnsi="仿宋" w:eastAsia="仿宋" w:cs="仿宋"/>
          <w:sz w:val="32"/>
          <w:szCs w:val="32"/>
        </w:rPr>
        <w:t>　　（四）根据现场执法情况，可以对当事人、证人、第三人等现场有关人员的体貌特征和言行举止;与行政执法相关的重要涉案物品及其主要特征，以及其他证明违法行为的证据进行描述。</w:t>
      </w:r>
    </w:p>
    <w:p w14:paraId="7CF71502">
      <w:pPr>
        <w:bidi w:val="0"/>
        <w:rPr>
          <w:rFonts w:hint="eastAsia"/>
          <w:lang w:val="en-US" w:eastAsia="zh-CN"/>
        </w:rPr>
      </w:pPr>
    </w:p>
    <w:p w14:paraId="6AEB1A79">
      <w:pPr>
        <w:bidi w:val="0"/>
        <w:rPr>
          <w:rFonts w:hint="eastAsia"/>
          <w:lang w:val="en-US" w:eastAsia="zh-CN"/>
        </w:rPr>
      </w:pPr>
    </w:p>
    <w:p w14:paraId="0FD165F1">
      <w:pPr>
        <w:bidi w:val="0"/>
        <w:rPr>
          <w:rFonts w:hint="eastAsia"/>
          <w:lang w:val="en-US" w:eastAsia="zh-CN"/>
        </w:rPr>
      </w:pPr>
    </w:p>
    <w:p w14:paraId="2C992237">
      <w:pPr>
        <w:bidi w:val="0"/>
        <w:rPr>
          <w:rFonts w:hint="eastAsia"/>
          <w:lang w:val="en-US" w:eastAsia="zh-CN"/>
        </w:rPr>
      </w:pPr>
    </w:p>
    <w:p w14:paraId="338D55A5">
      <w:pPr>
        <w:bidi w:val="0"/>
        <w:rPr>
          <w:rFonts w:hint="eastAsia"/>
          <w:lang w:val="en-US" w:eastAsia="zh-CN"/>
        </w:rPr>
      </w:pPr>
    </w:p>
    <w:p w14:paraId="46658FCC">
      <w:pPr>
        <w:bidi w:val="0"/>
        <w:rPr>
          <w:rFonts w:hint="eastAsia"/>
          <w:lang w:val="en-US" w:eastAsia="zh-CN"/>
        </w:rPr>
      </w:pPr>
    </w:p>
    <w:p w14:paraId="5497155F">
      <w:pPr>
        <w:bidi w:val="0"/>
        <w:rPr>
          <w:rFonts w:hint="eastAsia"/>
          <w:lang w:val="en-US" w:eastAsia="zh-CN"/>
        </w:rPr>
      </w:pPr>
    </w:p>
    <w:p w14:paraId="79DA89C3">
      <w:pPr>
        <w:bidi w:val="0"/>
        <w:rPr>
          <w:rFonts w:hint="eastAsia"/>
          <w:lang w:val="en-US" w:eastAsia="zh-CN"/>
        </w:rPr>
      </w:pPr>
    </w:p>
    <w:p w14:paraId="23465662">
      <w:pPr>
        <w:bidi w:val="0"/>
        <w:rPr>
          <w:rFonts w:hint="eastAsia"/>
          <w:lang w:val="en-US" w:eastAsia="zh-CN"/>
        </w:rPr>
      </w:pPr>
    </w:p>
    <w:p w14:paraId="6DC2F0CE">
      <w:pPr>
        <w:bidi w:val="0"/>
        <w:rPr>
          <w:rFonts w:hint="eastAsia"/>
          <w:lang w:val="en-US" w:eastAsia="zh-CN"/>
        </w:rPr>
      </w:pPr>
    </w:p>
    <w:p w14:paraId="5F80C674">
      <w:pPr>
        <w:bidi w:val="0"/>
        <w:rPr>
          <w:rFonts w:hint="eastAsia"/>
          <w:lang w:val="en-US" w:eastAsia="zh-CN"/>
        </w:rPr>
      </w:pPr>
    </w:p>
    <w:p w14:paraId="029DA71E">
      <w:pPr>
        <w:bidi w:val="0"/>
        <w:rPr>
          <w:rFonts w:hint="eastAsia"/>
          <w:lang w:val="en-US" w:eastAsia="zh-CN"/>
        </w:rPr>
      </w:pPr>
    </w:p>
    <w:p w14:paraId="72D1D01A">
      <w:pPr>
        <w:bidi w:val="0"/>
        <w:rPr>
          <w:rFonts w:hint="eastAsia"/>
          <w:lang w:val="en-US" w:eastAsia="zh-CN"/>
        </w:rPr>
      </w:pPr>
    </w:p>
    <w:p w14:paraId="4B5E0AB7">
      <w:pPr>
        <w:bidi w:val="0"/>
        <w:rPr>
          <w:rFonts w:hint="eastAsia"/>
          <w:lang w:val="en-US" w:eastAsia="zh-CN"/>
        </w:rPr>
      </w:pPr>
    </w:p>
    <w:p w14:paraId="298B18FF">
      <w:pPr>
        <w:bidi w:val="0"/>
        <w:rPr>
          <w:rFonts w:hint="eastAsia"/>
          <w:lang w:val="en-US" w:eastAsia="zh-CN"/>
        </w:rPr>
      </w:pPr>
    </w:p>
    <w:p w14:paraId="02CB7747">
      <w:pPr>
        <w:bidi w:val="0"/>
        <w:rPr>
          <w:rFonts w:hint="eastAsia"/>
          <w:lang w:val="en-US" w:eastAsia="zh-CN"/>
        </w:rPr>
      </w:pPr>
    </w:p>
    <w:p w14:paraId="43F68D27">
      <w:pPr>
        <w:bidi w:val="0"/>
        <w:rPr>
          <w:rFonts w:hint="eastAsia"/>
          <w:lang w:val="en-US" w:eastAsia="zh-CN"/>
        </w:rPr>
      </w:pPr>
    </w:p>
    <w:p w14:paraId="61696566">
      <w:pPr>
        <w:bidi w:val="0"/>
        <w:rPr>
          <w:rFonts w:hint="eastAsia"/>
          <w:lang w:val="en-US" w:eastAsia="zh-CN"/>
        </w:rPr>
      </w:pPr>
    </w:p>
    <w:p w14:paraId="6F4675E8">
      <w:pPr>
        <w:bidi w:val="0"/>
        <w:rPr>
          <w:rFonts w:hint="eastAsia"/>
          <w:lang w:val="en-US" w:eastAsia="zh-CN"/>
        </w:rPr>
      </w:pPr>
    </w:p>
    <w:p w14:paraId="6D4F6ECC">
      <w:pPr>
        <w:bidi w:val="0"/>
        <w:rPr>
          <w:rFonts w:hint="eastAsia"/>
          <w:lang w:val="en-US" w:eastAsia="zh-CN"/>
        </w:rPr>
      </w:pPr>
    </w:p>
    <w:p w14:paraId="701BD55D">
      <w:pPr>
        <w:bidi w:val="0"/>
        <w:rPr>
          <w:rFonts w:hint="eastAsia"/>
          <w:lang w:val="en-US" w:eastAsia="zh-CN"/>
        </w:rPr>
      </w:pPr>
    </w:p>
    <w:p w14:paraId="79F6A9F9">
      <w:pPr>
        <w:bidi w:val="0"/>
        <w:rPr>
          <w:rFonts w:hint="eastAsia"/>
          <w:lang w:val="en-US" w:eastAsia="zh-CN"/>
        </w:rPr>
      </w:pPr>
    </w:p>
    <w:p w14:paraId="637FBD45">
      <w:pPr>
        <w:bidi w:val="0"/>
        <w:rPr>
          <w:rFonts w:hint="eastAsia"/>
          <w:lang w:val="en-US" w:eastAsia="zh-CN"/>
        </w:rPr>
      </w:pPr>
    </w:p>
    <w:p w14:paraId="2348FC25">
      <w:pPr>
        <w:bidi w:val="0"/>
        <w:rPr>
          <w:rFonts w:hint="eastAsia"/>
          <w:lang w:val="en-US" w:eastAsia="zh-CN"/>
        </w:rPr>
      </w:pPr>
    </w:p>
    <w:p w14:paraId="71B7833E">
      <w:pPr>
        <w:bidi w:val="0"/>
        <w:rPr>
          <w:rFonts w:hint="eastAsia"/>
          <w:lang w:val="en-US" w:eastAsia="zh-CN"/>
        </w:rPr>
      </w:pPr>
    </w:p>
    <w:p w14:paraId="10FE68B2">
      <w:pPr>
        <w:bidi w:val="0"/>
        <w:jc w:val="center"/>
        <w:rPr>
          <w:rFonts w:hint="eastAsia"/>
          <w:b/>
          <w:bCs/>
          <w:sz w:val="36"/>
          <w:szCs w:val="36"/>
          <w:lang w:val="en-US" w:eastAsia="zh-CN"/>
        </w:rPr>
      </w:pPr>
      <w:r>
        <w:rPr>
          <w:rFonts w:hint="eastAsia"/>
          <w:b/>
          <w:bCs/>
          <w:sz w:val="36"/>
          <w:szCs w:val="36"/>
          <w:lang w:val="en-US" w:eastAsia="zh-CN"/>
        </w:rPr>
        <w:t>行政审批流程图</w:t>
      </w:r>
    </w:p>
    <w:p w14:paraId="2604CF50">
      <w:pPr>
        <w:bidi w:val="0"/>
        <w:rPr>
          <w:rFonts w:hint="eastAsia"/>
          <w:lang w:val="en-US" w:eastAsia="zh-CN"/>
        </w:rPr>
      </w:pPr>
    </w:p>
    <w:p w14:paraId="06E1358B">
      <w:pPr>
        <w:bidi w:val="0"/>
        <w:rPr>
          <w:rFonts w:hint="eastAsia"/>
          <w:lang w:val="en-US" w:eastAsia="zh-CN"/>
        </w:rPr>
      </w:pPr>
    </w:p>
    <w:p w14:paraId="1D033258">
      <w:pPr>
        <w:bidi w:val="0"/>
        <w:rPr>
          <w:rFonts w:hint="eastAsia"/>
          <w:lang w:val="en-US" w:eastAsia="zh-CN"/>
        </w:rPr>
      </w:pPr>
      <w:r>
        <w:rPr>
          <w:rFonts w:hint="eastAsia"/>
          <w:lang w:val="en-US" w:eastAsia="zh-CN"/>
        </w:rPr>
        <w:drawing>
          <wp:inline distT="0" distB="0" distL="114300" distR="114300">
            <wp:extent cx="5268595" cy="5845810"/>
            <wp:effectExtent l="0" t="0" r="8255" b="2540"/>
            <wp:docPr id="3" name="图片 3" descr="f6d724ef502b640ea60f189e2d3a3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6d724ef502b640ea60f189e2d3a3f4"/>
                    <pic:cNvPicPr>
                      <a:picLocks noChangeAspect="1"/>
                    </pic:cNvPicPr>
                  </pic:nvPicPr>
                  <pic:blipFill>
                    <a:blip r:embed="rId5"/>
                    <a:stretch>
                      <a:fillRect/>
                    </a:stretch>
                  </pic:blipFill>
                  <pic:spPr>
                    <a:xfrm>
                      <a:off x="0" y="0"/>
                      <a:ext cx="5268595" cy="5845810"/>
                    </a:xfrm>
                    <a:prstGeom prst="rect">
                      <a:avLst/>
                    </a:prstGeom>
                  </pic:spPr>
                </pic:pic>
              </a:graphicData>
            </a:graphic>
          </wp:inline>
        </w:drawing>
      </w:r>
    </w:p>
    <w:p w14:paraId="35B316C1">
      <w:pPr>
        <w:bidi w:val="0"/>
        <w:rPr>
          <w:rFonts w:hint="eastAsia"/>
          <w:lang w:val="en-US" w:eastAsia="zh-CN"/>
        </w:rPr>
      </w:pPr>
    </w:p>
    <w:p w14:paraId="2A6FB39A">
      <w:pPr>
        <w:bidi w:val="0"/>
        <w:rPr>
          <w:rFonts w:hint="eastAsia"/>
          <w:lang w:val="en-US" w:eastAsia="zh-CN"/>
        </w:rPr>
      </w:pPr>
    </w:p>
    <w:p w14:paraId="3D749F18">
      <w:pPr>
        <w:bidi w:val="0"/>
        <w:rPr>
          <w:rFonts w:hint="eastAsia"/>
          <w:lang w:val="en-US" w:eastAsia="zh-CN"/>
        </w:rPr>
      </w:pPr>
    </w:p>
    <w:p w14:paraId="36CA44E0">
      <w:pPr>
        <w:bidi w:val="0"/>
        <w:rPr>
          <w:rFonts w:hint="eastAsia"/>
          <w:lang w:val="en-US" w:eastAsia="zh-CN"/>
        </w:rPr>
      </w:pPr>
    </w:p>
    <w:p w14:paraId="26A09425">
      <w:pPr>
        <w:bidi w:val="0"/>
        <w:rPr>
          <w:rFonts w:hint="eastAsia"/>
          <w:lang w:val="en-US" w:eastAsia="zh-CN"/>
        </w:rPr>
      </w:pPr>
    </w:p>
    <w:p w14:paraId="59E358C7">
      <w:pPr>
        <w:bidi w:val="0"/>
        <w:rPr>
          <w:rFonts w:hint="eastAsia"/>
          <w:lang w:val="en-US" w:eastAsia="zh-CN"/>
        </w:rPr>
      </w:pPr>
    </w:p>
    <w:p w14:paraId="19AA9959">
      <w:pPr>
        <w:bidi w:val="0"/>
        <w:rPr>
          <w:rFonts w:hint="eastAsia"/>
          <w:lang w:val="en-US" w:eastAsia="zh-CN"/>
        </w:rPr>
      </w:pPr>
    </w:p>
    <w:p w14:paraId="5760EA3F">
      <w:pPr>
        <w:bidi w:val="0"/>
        <w:rPr>
          <w:rFonts w:hint="eastAsia"/>
          <w:lang w:val="en-US" w:eastAsia="zh-CN"/>
        </w:rPr>
      </w:pPr>
    </w:p>
    <w:p w14:paraId="2D1AFE94">
      <w:pPr>
        <w:bidi w:val="0"/>
        <w:rPr>
          <w:rFonts w:hint="eastAsia"/>
          <w:lang w:val="en-US" w:eastAsia="zh-CN"/>
        </w:rPr>
      </w:pPr>
    </w:p>
    <w:p w14:paraId="0838BB01">
      <w:pPr>
        <w:jc w:val="both"/>
        <w:rPr>
          <w:rFonts w:hint="eastAsia" w:ascii="仿宋_GB2312" w:eastAsia="仿宋_GB2312"/>
          <w:sz w:val="36"/>
          <w:szCs w:val="36"/>
        </w:rPr>
      </w:pPr>
    </w:p>
    <w:p w14:paraId="594EB64C">
      <w:pPr>
        <w:jc w:val="center"/>
        <w:rPr>
          <w:rFonts w:ascii="仿宋_GB2312" w:eastAsia="仿宋_GB2312"/>
          <w:sz w:val="36"/>
          <w:szCs w:val="36"/>
        </w:rPr>
      </w:pPr>
      <w:r>
        <w:rPr>
          <w:rFonts w:hint="eastAsia" w:ascii="仿宋_GB2312" w:eastAsia="仿宋_GB2312"/>
          <w:sz w:val="36"/>
          <w:szCs w:val="36"/>
        </w:rPr>
        <w:t>行政处罚流程图</w:t>
      </w:r>
    </w:p>
    <w:p w14:paraId="150B6B2D">
      <w:pPr>
        <w:jc w:val="center"/>
        <w:rPr>
          <w:rFonts w:ascii="仿宋_GB2312" w:eastAsia="仿宋_GB2312"/>
          <w:sz w:val="32"/>
          <w:szCs w:val="32"/>
        </w:rPr>
      </w:pPr>
      <w:r>
        <mc:AlternateContent>
          <mc:Choice Requires="wps">
            <w:drawing>
              <wp:anchor distT="0" distB="0" distL="114300" distR="114300" simplePos="0" relativeHeight="251661312" behindDoc="0" locked="0" layoutInCell="1" allowOverlap="1">
                <wp:simplePos x="0" y="0"/>
                <wp:positionH relativeFrom="column">
                  <wp:posOffset>3397885</wp:posOffset>
                </wp:positionH>
                <wp:positionV relativeFrom="paragraph">
                  <wp:posOffset>377825</wp:posOffset>
                </wp:positionV>
                <wp:extent cx="1200150" cy="291465"/>
                <wp:effectExtent l="4445" t="4445" r="14605" b="8890"/>
                <wp:wrapNone/>
                <wp:docPr id="2" name="文本框 2"/>
                <wp:cNvGraphicFramePr/>
                <a:graphic xmlns:a="http://schemas.openxmlformats.org/drawingml/2006/main">
                  <a:graphicData uri="http://schemas.microsoft.com/office/word/2010/wordprocessingShape">
                    <wps:wsp>
                      <wps:cNvSpPr txBox="1"/>
                      <wps:spPr>
                        <a:xfrm>
                          <a:off x="0" y="0"/>
                          <a:ext cx="1200150" cy="2914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6E3355A">
                            <w:pPr>
                              <w:ind w:firstLine="420" w:firstLineChars="200"/>
                            </w:pPr>
                            <w:r>
                              <w:rPr>
                                <w:rFonts w:hint="eastAsia"/>
                              </w:rPr>
                              <w:t>一般程序</w:t>
                            </w:r>
                          </w:p>
                        </w:txbxContent>
                      </wps:txbx>
                      <wps:bodyPr upright="1"/>
                    </wps:wsp>
                  </a:graphicData>
                </a:graphic>
              </wp:anchor>
            </w:drawing>
          </mc:Choice>
          <mc:Fallback>
            <w:pict>
              <v:shape id="_x0000_s1026" o:spid="_x0000_s1026" o:spt="202" type="#_x0000_t202" style="position:absolute;left:0pt;margin-left:267.55pt;margin-top:29.75pt;height:22.95pt;width:94.5pt;z-index:251661312;mso-width-relative:page;mso-height-relative:page;" fillcolor="#FFFFFF" filled="t" stroked="t" coordsize="21600,21600" o:gfxdata="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ksBHn2QAAAAoBAAAPAAAAAAAAAAEA&#10;IAAAACIAAABkcnMvZG93bnJldi54bWxQSwECFAAUAAAACACHTuJA3s5J/Q4CAABEBAAADgAAAAAA&#10;AAABACAAAAAoAQAAZHJzL2Uyb0RvYy54bWxQSwUGAAAAAAYABgBZAQAAqAUAAAAA&#10;">
                <v:fill on="t" focussize="0,0"/>
                <v:stroke color="#000000" joinstyle="miter"/>
                <v:imagedata o:title=""/>
                <o:lock v:ext="edit" aspectratio="f"/>
                <v:textbox>
                  <w:txbxContent>
                    <w:p w14:paraId="56E3355A">
                      <w:pPr>
                        <w:ind w:firstLine="420" w:firstLineChars="200"/>
                      </w:pPr>
                      <w:r>
                        <w:rPr>
                          <w:rFonts w:hint="eastAsia"/>
                        </w:rPr>
                        <w:t>一般程序</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1397635</wp:posOffset>
                </wp:positionH>
                <wp:positionV relativeFrom="paragraph">
                  <wp:posOffset>20320</wp:posOffset>
                </wp:positionV>
                <wp:extent cx="1866900" cy="228600"/>
                <wp:effectExtent l="5080" t="4445" r="13970" b="14605"/>
                <wp:wrapNone/>
                <wp:docPr id="28" name="文本框 28"/>
                <wp:cNvGraphicFramePr/>
                <a:graphic xmlns:a="http://schemas.openxmlformats.org/drawingml/2006/main">
                  <a:graphicData uri="http://schemas.microsoft.com/office/word/2010/wordprocessingShape">
                    <wps:wsp>
                      <wps:cNvSpPr txBox="1"/>
                      <wps:spPr>
                        <a:xfrm>
                          <a:off x="0" y="0"/>
                          <a:ext cx="1866900" cy="2286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9693E0">
                            <w:pPr>
                              <w:ind w:firstLine="840" w:firstLineChars="400"/>
                            </w:pPr>
                            <w:r>
                              <w:rPr>
                                <w:rFonts w:hint="eastAsia"/>
                              </w:rPr>
                              <w:t>案件来源</w:t>
                            </w:r>
                          </w:p>
                        </w:txbxContent>
                      </wps:txbx>
                      <wps:bodyPr lIns="0" tIns="0" rIns="0" bIns="0" upright="1"/>
                    </wps:wsp>
                  </a:graphicData>
                </a:graphic>
              </wp:anchor>
            </w:drawing>
          </mc:Choice>
          <mc:Fallback>
            <w:pict>
              <v:shape id="_x0000_s1026" o:spid="_x0000_s1026" o:spt="202" type="#_x0000_t202" style="position:absolute;left:0pt;margin-left:110.05pt;margin-top:1.6pt;height:18pt;width:147pt;z-index:251659264;mso-width-relative:page;mso-height-relative:page;" fillcolor="#FFFFFF" filled="t" stroked="t" coordsize="21600,21600" o:gfxdata="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FgTFdYAAAAI&#10;AQAADwAAAAAAAAABACAAAAAiAAAAZHJzL2Rvd25yZXYueG1sUEsBAhQAFAAAAAgAh07iQKbMtf4e&#10;AgAAagQAAA4AAAAAAAAAAQAgAAAAJQEAAGRycy9lMm9Eb2MueG1sUEsFBgAAAAAGAAYAWQEAALUF&#10;AAAAAA==&#10;">
                <v:fill on="t" focussize="0,0"/>
                <v:stroke color="#000000" joinstyle="miter"/>
                <v:imagedata o:title=""/>
                <o:lock v:ext="edit" aspectratio="f"/>
                <v:textbox inset="0mm,0mm,0mm,0mm">
                  <w:txbxContent>
                    <w:p w14:paraId="2C9693E0">
                      <w:pPr>
                        <w:ind w:firstLine="840" w:firstLineChars="400"/>
                      </w:pPr>
                      <w:r>
                        <w:rPr>
                          <w:rFonts w:hint="eastAsia"/>
                        </w:rPr>
                        <w:t>案件来源</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401955</wp:posOffset>
                </wp:positionV>
                <wp:extent cx="1200150" cy="291465"/>
                <wp:effectExtent l="4445" t="4445" r="14605" b="8890"/>
                <wp:wrapNone/>
                <wp:docPr id="29" name="文本框 29"/>
                <wp:cNvGraphicFramePr/>
                <a:graphic xmlns:a="http://schemas.openxmlformats.org/drawingml/2006/main">
                  <a:graphicData uri="http://schemas.microsoft.com/office/word/2010/wordprocessingShape">
                    <wps:wsp>
                      <wps:cNvSpPr txBox="1"/>
                      <wps:spPr>
                        <a:xfrm>
                          <a:off x="0" y="0"/>
                          <a:ext cx="1200150" cy="2914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089930F">
                            <w:pPr>
                              <w:ind w:firstLine="420" w:firstLineChars="200"/>
                            </w:pPr>
                            <w:r>
                              <w:rPr>
                                <w:rFonts w:hint="eastAsia"/>
                              </w:rPr>
                              <w:t>简易程序</w:t>
                            </w:r>
                          </w:p>
                        </w:txbxContent>
                      </wps:txbx>
                      <wps:bodyPr lIns="0" tIns="0" rIns="0" bIns="0" upright="1"/>
                    </wps:wsp>
                  </a:graphicData>
                </a:graphic>
              </wp:anchor>
            </w:drawing>
          </mc:Choice>
          <mc:Fallback>
            <w:pict>
              <v:shape id="_x0000_s1026" o:spid="_x0000_s1026" o:spt="202" type="#_x0000_t202" style="position:absolute;left:0pt;margin-left:-0.2pt;margin-top:31.65pt;height:22.95pt;width:94.5pt;z-index:251660288;mso-width-relative:page;mso-height-relative:page;" fillcolor="#FFFFFF" filled="t" stroked="t" coordsize="21600,21600" o:gfxdata="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q+K5tgA&#10;AAAIAQAADwAAAAAAAAABACAAAAAiAAAAZHJzL2Rvd25yZXYueG1sUEsBAhQAFAAAAAgAh07iQEpH&#10;pXAfAgAAagQAAA4AAAAAAAAAAQAgAAAAJwEAAGRycy9lMm9Eb2MueG1sUEsFBgAAAAAGAAYAWQEA&#10;ALgFAAAAAA==&#10;">
                <v:fill on="t" focussize="0,0"/>
                <v:stroke color="#000000" joinstyle="miter"/>
                <v:imagedata o:title=""/>
                <o:lock v:ext="edit" aspectratio="f"/>
                <v:textbox inset="0mm,0mm,0mm,0mm">
                  <w:txbxContent>
                    <w:p w14:paraId="3089930F">
                      <w:pPr>
                        <w:ind w:firstLine="420" w:firstLineChars="200"/>
                      </w:pPr>
                      <w:r>
                        <w:rPr>
                          <w:rFonts w:hint="eastAsia"/>
                        </w:rPr>
                        <w:t>简易程序</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2264410</wp:posOffset>
                </wp:positionH>
                <wp:positionV relativeFrom="paragraph">
                  <wp:posOffset>248920</wp:posOffset>
                </wp:positionV>
                <wp:extent cx="0" cy="219710"/>
                <wp:effectExtent l="8255" t="0" r="10795" b="8890"/>
                <wp:wrapNone/>
                <wp:docPr id="30" name="直接连接符 30"/>
                <wp:cNvGraphicFramePr/>
                <a:graphic xmlns:a="http://schemas.openxmlformats.org/drawingml/2006/main">
                  <a:graphicData uri="http://schemas.microsoft.com/office/word/2010/wordprocessingShape">
                    <wps:wsp>
                      <wps:cNvCnPr/>
                      <wps:spPr>
                        <a:xfrm>
                          <a:off x="0" y="0"/>
                          <a:ext cx="0" cy="21971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78.3pt;margin-top:19.6pt;height:17.3pt;width:0pt;z-index:251700224;mso-width-relative:page;mso-height-relative:page;" filled="f" stroked="t" coordsize="21600,21600" o:gfxdata="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1smYzXAAAACQEAAA8AAAAAAAAAAQAgAAAAIgAAAGRycy9kb3ducmV2Lnht&#10;bFBLAQIUABQAAAAIAIdO4kB9Jjb++gEAAPQDAAAOAAAAAAAAAAEAIAAAACYBAABkcnMvZTJvRG9j&#10;LnhtbFBLBQYAAAAABgAGAFkBAACSBQ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1264285</wp:posOffset>
                </wp:positionH>
                <wp:positionV relativeFrom="paragraph">
                  <wp:posOffset>499110</wp:posOffset>
                </wp:positionV>
                <wp:extent cx="2087880" cy="0"/>
                <wp:effectExtent l="0" t="38100" r="7620" b="38100"/>
                <wp:wrapNone/>
                <wp:docPr id="31" name="直接连接符 31"/>
                <wp:cNvGraphicFramePr/>
                <a:graphic xmlns:a="http://schemas.openxmlformats.org/drawingml/2006/main">
                  <a:graphicData uri="http://schemas.microsoft.com/office/word/2010/wordprocessingShape">
                    <wps:wsp>
                      <wps:cNvCnPr/>
                      <wps:spPr>
                        <a:xfrm flipH="1">
                          <a:off x="0" y="0"/>
                          <a:ext cx="2087880" cy="0"/>
                        </a:xfrm>
                        <a:prstGeom prst="line">
                          <a:avLst/>
                        </a:prstGeom>
                        <a:ln w="1587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99.55pt;margin-top:39.3pt;height:0pt;width:164.4pt;z-index:251701248;mso-width-relative:page;mso-height-relative:page;" filled="f" stroked="t" coordsize="21600,21600" o:gfxdata="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YT0Fh1wAAAAkBAAAPAAAAAAAAAAEAIAAAACIA&#10;AABkcnMvZG93bnJldi54bWxQSwECFAAUAAAACACHTuJAxk2o3QoCAAADBAAADgAAAAAAAAABACAA&#10;AAAmAQAAZHJzL2Uyb0RvYy54bWxQSwUGAAAAAAYABgBZAQAAogUAAAAA&#10;">
                <v:fill on="f" focussize="0,0"/>
                <v:stroke weight="1.25pt" color="#000000" joinstyle="round" endarrow="block"/>
                <v:imagedata o:title=""/>
                <o:lock v:ext="edit" aspectratio="f"/>
              </v:line>
            </w:pict>
          </mc:Fallback>
        </mc:AlternateContent>
      </w:r>
    </w:p>
    <w:p w14:paraId="10E2E539">
      <w:pPr>
        <w:jc w:val="center"/>
        <w:rPr>
          <w:rFonts w:ascii="仿宋_GB2312" w:eastAsia="仿宋_GB2312"/>
          <w:sz w:val="32"/>
          <w:szCs w:val="32"/>
        </w:rPr>
      </w:pPr>
      <w:r>
        <mc:AlternateContent>
          <mc:Choice Requires="wps">
            <w:drawing>
              <wp:anchor distT="0" distB="0" distL="114300" distR="114300" simplePos="0" relativeHeight="251687936" behindDoc="0" locked="0" layoutInCell="1" allowOverlap="1">
                <wp:simplePos x="0" y="0"/>
                <wp:positionH relativeFrom="column">
                  <wp:posOffset>3997960</wp:posOffset>
                </wp:positionH>
                <wp:positionV relativeFrom="paragraph">
                  <wp:posOffset>276860</wp:posOffset>
                </wp:positionV>
                <wp:extent cx="0" cy="293370"/>
                <wp:effectExtent l="38100" t="0" r="38100" b="11430"/>
                <wp:wrapNone/>
                <wp:docPr id="32" name="直接连接符 32"/>
                <wp:cNvGraphicFramePr/>
                <a:graphic xmlns:a="http://schemas.openxmlformats.org/drawingml/2006/main">
                  <a:graphicData uri="http://schemas.microsoft.com/office/word/2010/wordprocessingShape">
                    <wps:wsp>
                      <wps:cNvCnPr/>
                      <wps:spPr>
                        <a:xfrm>
                          <a:off x="0" y="0"/>
                          <a:ext cx="0" cy="293370"/>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14.8pt;margin-top:21.8pt;height:23.1pt;width:0pt;z-index:251687936;mso-width-relative:page;mso-height-relative:page;" filled="f" stroked="t" coordsize="21600,21600" o:gfxdata="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PzavB1wAAAAkBAAAPAAAAAAAAAAEAIAAAACIAAABkcnMvZG93&#10;bnJldi54bWxQSwECFAAUAAAACACHTuJAgtuf+wECAAD4AwAADgAAAAAAAAABACAAAAAmAQAAZHJz&#10;L2Uyb0RvYy54bWxQSwUGAAAAAAYABgBZAQAAmQU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597535</wp:posOffset>
                </wp:positionH>
                <wp:positionV relativeFrom="paragraph">
                  <wp:posOffset>297180</wp:posOffset>
                </wp:positionV>
                <wp:extent cx="0" cy="434975"/>
                <wp:effectExtent l="38100" t="0" r="38100" b="3175"/>
                <wp:wrapNone/>
                <wp:docPr id="33" name="直接连接符 33"/>
                <wp:cNvGraphicFramePr/>
                <a:graphic xmlns:a="http://schemas.openxmlformats.org/drawingml/2006/main">
                  <a:graphicData uri="http://schemas.microsoft.com/office/word/2010/wordprocessingShape">
                    <wps:wsp>
                      <wps:cNvCnPr/>
                      <wps:spPr>
                        <a:xfrm>
                          <a:off x="0" y="0"/>
                          <a:ext cx="0" cy="43497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47.05pt;margin-top:23.4pt;height:34.25pt;width:0pt;z-index:251681792;mso-width-relative:page;mso-height-relative:page;" filled="f" stroked="t" coordsize="21600,21600" o:gfxdata="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BnZj9YAAAAIAQAADwAAAAAAAAABACAAAAAiAAAAZHJzL2Rvd25y&#10;ZXYueG1sUEsBAhQAFAAAAAgAh07iQCMP3xUAAgAA+AMAAA4AAAAAAAAAAQAgAAAAJQEAAGRycy9l&#10;Mm9Eb2MueG1sUEsFBgAAAAAGAAYAWQEAAJcFAAAAAA==&#10;">
                <v:fill on="f" focussize="0,0"/>
                <v:stroke weight="1pt" color="#000000" joinstyle="round" endarrow="block"/>
                <v:imagedata o:title=""/>
                <o:lock v:ext="edit" aspectratio="f"/>
              </v:line>
            </w:pict>
          </mc:Fallback>
        </mc:AlternateContent>
      </w:r>
    </w:p>
    <w:p w14:paraId="0B8A6651">
      <w:pPr>
        <w:tabs>
          <w:tab w:val="left" w:pos="1536"/>
          <w:tab w:val="left" w:pos="6600"/>
        </w:tabs>
        <w:jc w:val="center"/>
        <w:rPr>
          <w:rFonts w:ascii="仿宋_GB2312" w:eastAsia="仿宋_GB2312"/>
          <w:sz w:val="32"/>
          <w:szCs w:val="32"/>
        </w:rPr>
      </w:pPr>
      <w:r>
        <mc:AlternateContent>
          <mc:Choice Requires="wps">
            <w:drawing>
              <wp:anchor distT="0" distB="0" distL="114300" distR="114300" simplePos="0" relativeHeight="251663360" behindDoc="0" locked="0" layoutInCell="1" allowOverlap="1">
                <wp:simplePos x="0" y="0"/>
                <wp:positionH relativeFrom="column">
                  <wp:posOffset>2664460</wp:posOffset>
                </wp:positionH>
                <wp:positionV relativeFrom="paragraph">
                  <wp:posOffset>173990</wp:posOffset>
                </wp:positionV>
                <wp:extent cx="2800350" cy="485140"/>
                <wp:effectExtent l="4445" t="4445" r="14605" b="5715"/>
                <wp:wrapNone/>
                <wp:docPr id="34" name="文本框 34"/>
                <wp:cNvGraphicFramePr/>
                <a:graphic xmlns:a="http://schemas.openxmlformats.org/drawingml/2006/main">
                  <a:graphicData uri="http://schemas.microsoft.com/office/word/2010/wordprocessingShape">
                    <wps:wsp>
                      <wps:cNvSpPr txBox="1"/>
                      <wps:spPr>
                        <a:xfrm>
                          <a:off x="0" y="0"/>
                          <a:ext cx="2800350" cy="4851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17F4D75">
                            <w:pPr>
                              <w:ind w:firstLine="1792" w:firstLineChars="850"/>
                              <w:rPr>
                                <w:b/>
                              </w:rPr>
                            </w:pPr>
                            <w:r>
                              <w:rPr>
                                <w:rFonts w:hint="eastAsia"/>
                                <w:b/>
                              </w:rPr>
                              <w:t>立案</w:t>
                            </w:r>
                          </w:p>
                          <w:p w14:paraId="479A71AE">
                            <w:r>
                              <w:rPr>
                                <w:rFonts w:hint="eastAsia"/>
                              </w:rPr>
                              <w:t>执法人员填写立案审批表，并按程序报批</w:t>
                            </w:r>
                          </w:p>
                        </w:txbxContent>
                      </wps:txbx>
                      <wps:bodyPr lIns="0" tIns="0" rIns="0" bIns="0" upright="1"/>
                    </wps:wsp>
                  </a:graphicData>
                </a:graphic>
              </wp:anchor>
            </w:drawing>
          </mc:Choice>
          <mc:Fallback>
            <w:pict>
              <v:shape id="_x0000_s1026" o:spid="_x0000_s1026" o:spt="202" type="#_x0000_t202" style="position:absolute;left:0pt;margin-left:209.8pt;margin-top:13.7pt;height:38.2pt;width:220.5pt;z-index:251663360;mso-width-relative:page;mso-height-relative:page;" fillcolor="#FFFFFF" filled="t" stroked="t" coordsize="21600,21600" o:gfxdata="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uTr&#10;1dgAAAAKAQAADwAAAAAAAAABACAAAAAiAAAAZHJzL2Rvd25yZXYueG1sUEsBAhQAFAAAAAgAh07i&#10;QIQV9+MiAgAAagQAAA4AAAAAAAAAAQAgAAAAJwEAAGRycy9lMm9Eb2MueG1sUEsFBgAAAAAGAAYA&#10;WQEAALsFAAAAAA==&#10;">
                <v:fill on="t" focussize="0,0"/>
                <v:stroke color="#000000" joinstyle="miter"/>
                <v:imagedata o:title=""/>
                <o:lock v:ext="edit" aspectratio="f"/>
                <v:textbox inset="0mm,0mm,0mm,0mm">
                  <w:txbxContent>
                    <w:p w14:paraId="617F4D75">
                      <w:pPr>
                        <w:ind w:firstLine="1792" w:firstLineChars="850"/>
                        <w:rPr>
                          <w:b/>
                        </w:rPr>
                      </w:pPr>
                      <w:r>
                        <w:rPr>
                          <w:rFonts w:hint="eastAsia"/>
                          <w:b/>
                        </w:rPr>
                        <w:t>立案</w:t>
                      </w:r>
                    </w:p>
                    <w:p w14:paraId="479A71AE">
                      <w:r>
                        <w:rPr>
                          <w:rFonts w:hint="eastAsia"/>
                        </w:rPr>
                        <w:t>执法人员填写立案审批表，并按程序报批</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-269240</wp:posOffset>
                </wp:positionH>
                <wp:positionV relativeFrom="paragraph">
                  <wp:posOffset>367665</wp:posOffset>
                </wp:positionV>
                <wp:extent cx="1733550" cy="485775"/>
                <wp:effectExtent l="4445" t="5080" r="14605" b="4445"/>
                <wp:wrapNone/>
                <wp:docPr id="35" name="文本框 35"/>
                <wp:cNvGraphicFramePr/>
                <a:graphic xmlns:a="http://schemas.openxmlformats.org/drawingml/2006/main">
                  <a:graphicData uri="http://schemas.microsoft.com/office/word/2010/wordprocessingShape">
                    <wps:wsp>
                      <wps:cNvSpPr txBox="1"/>
                      <wps:spPr>
                        <a:xfrm>
                          <a:off x="0" y="0"/>
                          <a:ext cx="1733550" cy="485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A3D301B">
                            <w:pPr>
                              <w:jc w:val="center"/>
                            </w:pPr>
                            <w:r>
                              <w:rPr>
                                <w:rFonts w:hint="eastAsia"/>
                              </w:rPr>
                              <w:t>执法人员</w:t>
                            </w:r>
                          </w:p>
                          <w:p w14:paraId="787EC854">
                            <w:pPr>
                              <w:jc w:val="center"/>
                            </w:pPr>
                            <w:r>
                              <w:rPr>
                                <w:rFonts w:hint="eastAsia"/>
                              </w:rPr>
                              <w:t>出示执法证件</w:t>
                            </w:r>
                          </w:p>
                        </w:txbxContent>
                      </wps:txbx>
                      <wps:bodyPr lIns="0" tIns="0" rIns="0" bIns="0" upright="1"/>
                    </wps:wsp>
                  </a:graphicData>
                </a:graphic>
              </wp:anchor>
            </w:drawing>
          </mc:Choice>
          <mc:Fallback>
            <w:pict>
              <v:shape id="_x0000_s1026" o:spid="_x0000_s1026" o:spt="202" type="#_x0000_t202" style="position:absolute;left:0pt;margin-left:-21.2pt;margin-top:28.95pt;height:38.25pt;width:136.5pt;z-index:251662336;mso-width-relative:page;mso-height-relative:page;" fillcolor="#FFFFFF" filled="t" stroked="t" coordsize="21600,21600" o:gfxdata="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a3&#10;Vi3aAAAACgEAAA8AAAAAAAAAAQAgAAAAIgAAAGRycy9kb3ducmV2LnhtbFBLAQIUABQAAAAIAIdO&#10;4kBLrpejIQIAAGoEAAAOAAAAAAAAAAEAIAAAACkBAABkcnMvZTJvRG9jLnhtbFBLBQYAAAAABgAG&#10;AFkBAAC8BQAAAAA=&#10;">
                <v:fill on="t" focussize="0,0"/>
                <v:stroke color="#000000" joinstyle="miter"/>
                <v:imagedata o:title=""/>
                <o:lock v:ext="edit" aspectratio="f"/>
                <v:textbox inset="0mm,0mm,0mm,0mm">
                  <w:txbxContent>
                    <w:p w14:paraId="7A3D301B">
                      <w:pPr>
                        <w:jc w:val="center"/>
                      </w:pPr>
                      <w:r>
                        <w:rPr>
                          <w:rFonts w:hint="eastAsia"/>
                        </w:rPr>
                        <w:t>执法人员</w:t>
                      </w:r>
                    </w:p>
                    <w:p w14:paraId="787EC854">
                      <w:pPr>
                        <w:jc w:val="center"/>
                      </w:pPr>
                      <w:r>
                        <w:rPr>
                          <w:rFonts w:hint="eastAsia"/>
                        </w:rPr>
                        <w:t>出示执法证件</w:t>
                      </w:r>
                    </w:p>
                  </w:txbxContent>
                </v:textbox>
              </v:shape>
            </w:pict>
          </mc:Fallback>
        </mc:AlternateContent>
      </w:r>
    </w:p>
    <w:p w14:paraId="03B4128E">
      <w:pPr>
        <w:jc w:val="center"/>
        <w:rPr>
          <w:rFonts w:ascii="仿宋_GB2312" w:eastAsia="仿宋_GB2312"/>
          <w:sz w:val="32"/>
          <w:szCs w:val="32"/>
        </w:rPr>
      </w:pPr>
      <w:r>
        <mc:AlternateContent>
          <mc:Choice Requires="wps">
            <w:drawing>
              <wp:anchor distT="0" distB="0" distL="114300" distR="114300" simplePos="0" relativeHeight="251688960" behindDoc="0" locked="0" layoutInCell="1" allowOverlap="1">
                <wp:simplePos x="0" y="0"/>
                <wp:positionH relativeFrom="column">
                  <wp:posOffset>3997960</wp:posOffset>
                </wp:positionH>
                <wp:positionV relativeFrom="paragraph">
                  <wp:posOffset>257810</wp:posOffset>
                </wp:positionV>
                <wp:extent cx="0" cy="264795"/>
                <wp:effectExtent l="38100" t="0" r="38100" b="1905"/>
                <wp:wrapNone/>
                <wp:docPr id="36" name="直接连接符 36"/>
                <wp:cNvGraphicFramePr/>
                <a:graphic xmlns:a="http://schemas.openxmlformats.org/drawingml/2006/main">
                  <a:graphicData uri="http://schemas.microsoft.com/office/word/2010/wordprocessingShape">
                    <wps:wsp>
                      <wps:cNvCnPr/>
                      <wps:spPr>
                        <a:xfrm>
                          <a:off x="0" y="0"/>
                          <a:ext cx="0" cy="26479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14.8pt;margin-top:20.3pt;height:20.85pt;width:0pt;z-index:251688960;mso-width-relative:page;mso-height-relative:page;" filled="f" stroked="t" coordsize="21600,21600" o:gfxdata="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vyTwPXAAAACQEAAA8AAAAAAAAAAQAgAAAAIgAAAGRycy9kb3du&#10;cmV2LnhtbFBLAQIUABQAAAAIAIdO4kB2He2dAAIAAPgDAAAOAAAAAAAAAAEAIAAAACYBAABkcnMv&#10;ZTJvRG9jLnhtbFBLBQYAAAAABgAGAFkBAACYBQAAAAA=&#10;">
                <v:fill on="f" focussize="0,0"/>
                <v:stroke weight="1pt" color="#000000" joinstyle="round" endarrow="block"/>
                <v:imagedata o:title=""/>
                <o:lock v:ext="edit" aspectratio="f"/>
              </v:line>
            </w:pict>
          </mc:Fallback>
        </mc:AlternateContent>
      </w:r>
    </w:p>
    <w:p w14:paraId="33AD64A7">
      <w:pPr>
        <w:jc w:val="center"/>
        <w:rPr>
          <w:rFonts w:ascii="仿宋_GB2312" w:eastAsia="仿宋_GB2312"/>
          <w:sz w:val="32"/>
          <w:szCs w:val="32"/>
        </w:rPr>
      </w:pPr>
      <w:r>
        <mc:AlternateContent>
          <mc:Choice Requires="wps">
            <w:drawing>
              <wp:anchor distT="0" distB="0" distL="114300" distR="114300" simplePos="0" relativeHeight="251682816" behindDoc="0" locked="0" layoutInCell="1" allowOverlap="1">
                <wp:simplePos x="0" y="0"/>
                <wp:positionH relativeFrom="column">
                  <wp:posOffset>597535</wp:posOffset>
                </wp:positionH>
                <wp:positionV relativeFrom="paragraph">
                  <wp:posOffset>126365</wp:posOffset>
                </wp:positionV>
                <wp:extent cx="0" cy="387985"/>
                <wp:effectExtent l="38100" t="0" r="38100" b="12065"/>
                <wp:wrapNone/>
                <wp:docPr id="37" name="直接连接符 37"/>
                <wp:cNvGraphicFramePr/>
                <a:graphic xmlns:a="http://schemas.openxmlformats.org/drawingml/2006/main">
                  <a:graphicData uri="http://schemas.microsoft.com/office/word/2010/wordprocessingShape">
                    <wps:wsp>
                      <wps:cNvCnPr/>
                      <wps:spPr>
                        <a:xfrm>
                          <a:off x="0" y="0"/>
                          <a:ext cx="0" cy="38798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47.05pt;margin-top:9.95pt;height:30.55pt;width:0pt;z-index:251682816;mso-width-relative:page;mso-height-relative:page;" filled="f" stroked="t" coordsize="21600,21600" o:gfxdata="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Eg7N9QAAAAHAQAADwAAAAAAAAABACAAAAAiAAAAZHJzL2Rvd25yZXYu&#10;eG1sUEsBAhQAFAAAAAgAh07iQLGp9Fb/AQAA+AMAAA4AAAAAAAAAAQAgAAAAIwEAAGRycy9lMm9E&#10;b2MueG1sUEsFBgAAAAAGAAYAWQEAAJQFA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2664460</wp:posOffset>
                </wp:positionH>
                <wp:positionV relativeFrom="paragraph">
                  <wp:posOffset>158115</wp:posOffset>
                </wp:positionV>
                <wp:extent cx="2800350" cy="776605"/>
                <wp:effectExtent l="5080" t="4445" r="13970" b="19050"/>
                <wp:wrapNone/>
                <wp:docPr id="38" name="文本框 38"/>
                <wp:cNvGraphicFramePr/>
                <a:graphic xmlns:a="http://schemas.openxmlformats.org/drawingml/2006/main">
                  <a:graphicData uri="http://schemas.microsoft.com/office/word/2010/wordprocessingShape">
                    <wps:wsp>
                      <wps:cNvSpPr txBox="1"/>
                      <wps:spPr>
                        <a:xfrm>
                          <a:off x="0" y="0"/>
                          <a:ext cx="2800350" cy="7766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8612A74">
                            <w:pPr>
                              <w:ind w:firstLine="1581" w:firstLineChars="750"/>
                              <w:rPr>
                                <w:b/>
                              </w:rPr>
                            </w:pPr>
                            <w:r>
                              <w:rPr>
                                <w:rFonts w:hint="eastAsia"/>
                                <w:b/>
                              </w:rPr>
                              <w:t>调查取证</w:t>
                            </w:r>
                          </w:p>
                          <w:p w14:paraId="4CBCB7A4">
                            <w:r>
                              <w:rPr>
                                <w:rFonts w:ascii="仿宋" w:hAnsi="仿宋" w:eastAsia="仿宋"/>
                              </w:rPr>
                              <w:t>2</w:t>
                            </w:r>
                            <w:r>
                              <w:rPr>
                                <w:rFonts w:hint="eastAsia"/>
                              </w:rPr>
                              <w:t>名及以上执法人员进行检查，出示执法证件，依法收集整理证据材料</w:t>
                            </w:r>
                          </w:p>
                        </w:txbxContent>
                      </wps:txbx>
                      <wps:bodyPr lIns="0" tIns="0" rIns="0" bIns="0" upright="1"/>
                    </wps:wsp>
                  </a:graphicData>
                </a:graphic>
              </wp:anchor>
            </w:drawing>
          </mc:Choice>
          <mc:Fallback>
            <w:pict>
              <v:shape id="_x0000_s1026" o:spid="_x0000_s1026" o:spt="202" type="#_x0000_t202" style="position:absolute;left:0pt;margin-left:209.8pt;margin-top:12.45pt;height:61.15pt;width:220.5pt;z-index:251669504;mso-width-relative:page;mso-height-relative:page;" fillcolor="#FFFFFF" filled="t" stroked="t" coordsize="21600,21600" o:gfxdata="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F/AeL&#10;2QAAAAoBAAAPAAAAAAAAAAEAIAAAACIAAABkcnMvZG93bnJldi54bWxQSwECFAAUAAAACACHTuJA&#10;ILcEJyACAABqBAAADgAAAAAAAAABACAAAAAoAQAAZHJzL2Uyb0RvYy54bWxQSwUGAAAAAAYABgBZ&#10;AQAAugUAAAAA&#10;">
                <v:fill on="t" focussize="0,0"/>
                <v:stroke color="#000000" joinstyle="miter"/>
                <v:imagedata o:title=""/>
                <o:lock v:ext="edit" aspectratio="f"/>
                <v:textbox inset="0mm,0mm,0mm,0mm">
                  <w:txbxContent>
                    <w:p w14:paraId="38612A74">
                      <w:pPr>
                        <w:ind w:firstLine="1581" w:firstLineChars="750"/>
                        <w:rPr>
                          <w:b/>
                        </w:rPr>
                      </w:pPr>
                      <w:r>
                        <w:rPr>
                          <w:rFonts w:hint="eastAsia"/>
                          <w:b/>
                        </w:rPr>
                        <w:t>调查取证</w:t>
                      </w:r>
                    </w:p>
                    <w:p w14:paraId="4CBCB7A4">
                      <w:r>
                        <w:rPr>
                          <w:rFonts w:ascii="仿宋" w:hAnsi="仿宋" w:eastAsia="仿宋"/>
                        </w:rPr>
                        <w:t>2</w:t>
                      </w:r>
                      <w:r>
                        <w:rPr>
                          <w:rFonts w:hint="eastAsia"/>
                        </w:rPr>
                        <w:t>名及以上执法人员进行检查，出示执法证件，依法收集整理证据材料</w:t>
                      </w:r>
                    </w:p>
                  </w:txbxContent>
                </v:textbox>
              </v:shape>
            </w:pict>
          </mc:Fallback>
        </mc:AlternateContent>
      </w:r>
    </w:p>
    <w:p w14:paraId="525CDF87">
      <w:pPr>
        <w:tabs>
          <w:tab w:val="left" w:pos="1212"/>
        </w:tabs>
        <w:jc w:val="center"/>
        <w:rPr>
          <w:rFonts w:ascii="仿宋_GB2312" w:eastAsia="仿宋_GB2312"/>
          <w:sz w:val="32"/>
          <w:szCs w:val="32"/>
        </w:rPr>
      </w:pPr>
      <w:r>
        <mc:AlternateContent>
          <mc:Choice Requires="wps">
            <w:drawing>
              <wp:anchor distT="0" distB="0" distL="114300" distR="114300" simplePos="0" relativeHeight="251664384" behindDoc="0" locked="0" layoutInCell="1" allowOverlap="1">
                <wp:simplePos x="0" y="0"/>
                <wp:positionH relativeFrom="column">
                  <wp:posOffset>-269240</wp:posOffset>
                </wp:positionH>
                <wp:positionV relativeFrom="paragraph">
                  <wp:posOffset>149860</wp:posOffset>
                </wp:positionV>
                <wp:extent cx="1733550" cy="485775"/>
                <wp:effectExtent l="4445" t="5080" r="14605" b="4445"/>
                <wp:wrapNone/>
                <wp:docPr id="39" name="文本框 39"/>
                <wp:cNvGraphicFramePr/>
                <a:graphic xmlns:a="http://schemas.openxmlformats.org/drawingml/2006/main">
                  <a:graphicData uri="http://schemas.microsoft.com/office/word/2010/wordprocessingShape">
                    <wps:wsp>
                      <wps:cNvSpPr txBox="1"/>
                      <wps:spPr>
                        <a:xfrm>
                          <a:off x="0" y="0"/>
                          <a:ext cx="1733550" cy="485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784313D">
                            <w:r>
                              <w:rPr>
                                <w:rFonts w:hint="eastAsia"/>
                              </w:rPr>
                              <w:t>告知拟处罚的事实、理由、依据和陈述申辩的权利</w:t>
                            </w:r>
                          </w:p>
                        </w:txbxContent>
                      </wps:txbx>
                      <wps:bodyPr lIns="0" tIns="0" rIns="0" bIns="0" upright="1"/>
                    </wps:wsp>
                  </a:graphicData>
                </a:graphic>
              </wp:anchor>
            </w:drawing>
          </mc:Choice>
          <mc:Fallback>
            <w:pict>
              <v:shape id="_x0000_s1026" o:spid="_x0000_s1026" o:spt="202" type="#_x0000_t202" style="position:absolute;left:0pt;margin-left:-21.2pt;margin-top:11.8pt;height:38.25pt;width:136.5pt;z-index:251664384;mso-width-relative:page;mso-height-relative:page;" fillcolor="#FFFFFF" filled="t" stroked="t" coordsize="21600,21600" o:gfxdata="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yXsWn&#10;2AAAAAoBAAAPAAAAAAAAAAEAIAAAACIAAABkcnMvZG93bnJldi54bWxQSwECFAAUAAAACACHTuJA&#10;kCZP0yECAABqBAAADgAAAAAAAAABACAAAAAnAQAAZHJzL2Uyb0RvYy54bWxQSwUGAAAAAAYABgBZ&#10;AQAAugUAAAAA&#10;">
                <v:fill on="t" focussize="0,0"/>
                <v:stroke color="#000000" joinstyle="miter"/>
                <v:imagedata o:title=""/>
                <o:lock v:ext="edit" aspectratio="f"/>
                <v:textbox inset="0mm,0mm,0mm,0mm">
                  <w:txbxContent>
                    <w:p w14:paraId="3784313D">
                      <w:r>
                        <w:rPr>
                          <w:rFonts w:hint="eastAsia"/>
                        </w:rPr>
                        <w:t>告知拟处罚的事实、理由、依据和陈述申辩的权利</w:t>
                      </w:r>
                    </w:p>
                  </w:txbxContent>
                </v:textbox>
              </v:shape>
            </w:pict>
          </mc:Fallback>
        </mc:AlternateContent>
      </w:r>
    </w:p>
    <w:p w14:paraId="60CB0B1E">
      <w:pPr>
        <w:jc w:val="center"/>
        <w:rPr>
          <w:rFonts w:ascii="仿宋_GB2312" w:eastAsia="仿宋_GB2312"/>
          <w:sz w:val="32"/>
          <w:szCs w:val="32"/>
        </w:rPr>
      </w:pPr>
      <w:r>
        <mc:AlternateContent>
          <mc:Choice Requires="wps">
            <w:drawing>
              <wp:anchor distT="0" distB="0" distL="114300" distR="114300" simplePos="0" relativeHeight="251689984" behindDoc="0" locked="0" layoutInCell="1" allowOverlap="1">
                <wp:simplePos x="0" y="0"/>
                <wp:positionH relativeFrom="column">
                  <wp:posOffset>3997960</wp:posOffset>
                </wp:positionH>
                <wp:positionV relativeFrom="paragraph">
                  <wp:posOffset>137160</wp:posOffset>
                </wp:positionV>
                <wp:extent cx="0" cy="264160"/>
                <wp:effectExtent l="38100" t="0" r="38100" b="2540"/>
                <wp:wrapNone/>
                <wp:docPr id="40" name="直接连接符 40"/>
                <wp:cNvGraphicFramePr/>
                <a:graphic xmlns:a="http://schemas.openxmlformats.org/drawingml/2006/main">
                  <a:graphicData uri="http://schemas.microsoft.com/office/word/2010/wordprocessingShape">
                    <wps:wsp>
                      <wps:cNvCnPr/>
                      <wps:spPr>
                        <a:xfrm>
                          <a:off x="0" y="0"/>
                          <a:ext cx="0" cy="264160"/>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14.8pt;margin-top:10.8pt;height:20.8pt;width:0pt;z-index:251689984;mso-width-relative:page;mso-height-relative:page;" filled="f" stroked="t" coordsize="21600,21600" o:gfxdata="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EUiV51QAAAAkBAAAPAAAAAAAAAAEAIAAAACIAAABkcnMvZG93bnJl&#10;di54bWxQSwECFAAUAAAACACHTuJAP+v1YwACAAD4AwAADgAAAAAAAAABACAAAAAkAQAAZHJzL2Uy&#10;b0RvYy54bWxQSwUGAAAAAAYABgBZAQAAlgU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597535</wp:posOffset>
                </wp:positionH>
                <wp:positionV relativeFrom="paragraph">
                  <wp:posOffset>304800</wp:posOffset>
                </wp:positionV>
                <wp:extent cx="0" cy="387985"/>
                <wp:effectExtent l="38100" t="0" r="38100" b="12065"/>
                <wp:wrapNone/>
                <wp:docPr id="41" name="直接连接符 41"/>
                <wp:cNvGraphicFramePr/>
                <a:graphic xmlns:a="http://schemas.openxmlformats.org/drawingml/2006/main">
                  <a:graphicData uri="http://schemas.microsoft.com/office/word/2010/wordprocessingShape">
                    <wps:wsp>
                      <wps:cNvCnPr/>
                      <wps:spPr>
                        <a:xfrm>
                          <a:off x="0" y="0"/>
                          <a:ext cx="0" cy="38798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47.05pt;margin-top:24pt;height:30.55pt;width:0pt;z-index:251683840;mso-width-relative:page;mso-height-relative:page;" filled="f" stroked="t" coordsize="21600,21600" o:gfxdata="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MNFr9YAAAAIAQAADwAAAAAAAAABACAAAAAiAAAAZHJzL2Rvd25y&#10;ZXYueG1sUEsBAhQAFAAAAAgAh07iQGJpQ5AAAgAA+AMAAA4AAAAAAAAAAQAgAAAAJQEAAGRycy9l&#10;Mm9Eb2MueG1sUEsFBgAAAAAGAAYAWQEAAJcFAAAAAA==&#10;">
                <v:fill on="f" focussize="0,0"/>
                <v:stroke weight="1pt" color="#000000" joinstyle="round" endarrow="block"/>
                <v:imagedata o:title=""/>
                <o:lock v:ext="edit" aspectratio="f"/>
              </v:line>
            </w:pict>
          </mc:Fallback>
        </mc:AlternateContent>
      </w:r>
    </w:p>
    <w:p w14:paraId="45DA445C">
      <w:pPr>
        <w:jc w:val="center"/>
        <w:rPr>
          <w:rFonts w:ascii="仿宋_GB2312" w:eastAsia="仿宋_GB2312"/>
          <w:sz w:val="32"/>
          <w:szCs w:val="32"/>
        </w:rPr>
      </w:pPr>
      <w:r>
        <mc:AlternateContent>
          <mc:Choice Requires="wps">
            <w:drawing>
              <wp:anchor distT="0" distB="0" distL="114300" distR="114300" simplePos="0" relativeHeight="251670528" behindDoc="0" locked="0" layoutInCell="1" allowOverlap="1">
                <wp:simplePos x="0" y="0"/>
                <wp:positionH relativeFrom="column">
                  <wp:posOffset>2664460</wp:posOffset>
                </wp:positionH>
                <wp:positionV relativeFrom="paragraph">
                  <wp:posOffset>36830</wp:posOffset>
                </wp:positionV>
                <wp:extent cx="2800350" cy="680085"/>
                <wp:effectExtent l="4445" t="4445" r="14605" b="20320"/>
                <wp:wrapNone/>
                <wp:docPr id="42" name="文本框 42"/>
                <wp:cNvGraphicFramePr/>
                <a:graphic xmlns:a="http://schemas.openxmlformats.org/drawingml/2006/main">
                  <a:graphicData uri="http://schemas.microsoft.com/office/word/2010/wordprocessingShape">
                    <wps:wsp>
                      <wps:cNvSpPr txBox="1"/>
                      <wps:spPr>
                        <a:xfrm>
                          <a:off x="0" y="0"/>
                          <a:ext cx="2800350" cy="6800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0955722">
                            <w:pPr>
                              <w:ind w:firstLine="1687" w:firstLineChars="800"/>
                              <w:rPr>
                                <w:b/>
                              </w:rPr>
                            </w:pPr>
                            <w:r>
                              <w:rPr>
                                <w:rFonts w:hint="eastAsia"/>
                                <w:b/>
                              </w:rPr>
                              <w:t>审批</w:t>
                            </w:r>
                          </w:p>
                          <w:p w14:paraId="206716B5">
                            <w:r>
                              <w:rPr>
                                <w:rFonts w:hint="eastAsia"/>
                              </w:rPr>
                              <w:t>调查终结后，拟写案件调查终结报告，并按程序审批</w:t>
                            </w:r>
                          </w:p>
                        </w:txbxContent>
                      </wps:txbx>
                      <wps:bodyPr lIns="0" tIns="0" rIns="0" bIns="0" upright="1"/>
                    </wps:wsp>
                  </a:graphicData>
                </a:graphic>
              </wp:anchor>
            </w:drawing>
          </mc:Choice>
          <mc:Fallback>
            <w:pict>
              <v:shape id="_x0000_s1026" o:spid="_x0000_s1026" o:spt="202" type="#_x0000_t202" style="position:absolute;left:0pt;margin-left:209.8pt;margin-top:2.9pt;height:53.55pt;width:220.5pt;z-index:251670528;mso-width-relative:page;mso-height-relative:page;" fillcolor="#FFFFFF" filled="t" stroked="t" coordsize="21600,21600" o:gfxdata="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9L0i3XAAAA&#10;CQEAAA8AAAAAAAAAAQAgAAAAIgAAAGRycy9kb3ducmV2LnhtbFBLAQIUABQAAAAIAIdO4kCDbQxH&#10;HgIAAGoEAAAOAAAAAAAAAAEAIAAAACYBAABkcnMvZTJvRG9jLnhtbFBLBQYAAAAABgAGAFkBAAC2&#10;BQAAAAA=&#10;">
                <v:fill on="t" focussize="0,0"/>
                <v:stroke color="#000000" joinstyle="miter"/>
                <v:imagedata o:title=""/>
                <o:lock v:ext="edit" aspectratio="f"/>
                <v:textbox inset="0mm,0mm,0mm,0mm">
                  <w:txbxContent>
                    <w:p w14:paraId="50955722">
                      <w:pPr>
                        <w:ind w:firstLine="1687" w:firstLineChars="800"/>
                        <w:rPr>
                          <w:b/>
                        </w:rPr>
                      </w:pPr>
                      <w:r>
                        <w:rPr>
                          <w:rFonts w:hint="eastAsia"/>
                          <w:b/>
                        </w:rPr>
                        <w:t>审批</w:t>
                      </w:r>
                    </w:p>
                    <w:p w14:paraId="206716B5">
                      <w:r>
                        <w:rPr>
                          <w:rFonts w:hint="eastAsia"/>
                        </w:rPr>
                        <w:t>调查终结后，拟写案件调查终结报告，并按程序审批</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-269240</wp:posOffset>
                </wp:positionH>
                <wp:positionV relativeFrom="paragraph">
                  <wp:posOffset>328295</wp:posOffset>
                </wp:positionV>
                <wp:extent cx="1733550" cy="388620"/>
                <wp:effectExtent l="4445" t="5080" r="14605" b="6350"/>
                <wp:wrapNone/>
                <wp:docPr id="43" name="文本框 43"/>
                <wp:cNvGraphicFramePr/>
                <a:graphic xmlns:a="http://schemas.openxmlformats.org/drawingml/2006/main">
                  <a:graphicData uri="http://schemas.microsoft.com/office/word/2010/wordprocessingShape">
                    <wps:wsp>
                      <wps:cNvSpPr txBox="1"/>
                      <wps:spPr>
                        <a:xfrm>
                          <a:off x="0" y="0"/>
                          <a:ext cx="1733550" cy="3886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1415A43">
                            <w:r>
                              <w:rPr>
                                <w:rFonts w:hint="eastAsia"/>
                              </w:rPr>
                              <w:t>填写预定格式的法律文书</w:t>
                            </w:r>
                          </w:p>
                        </w:txbxContent>
                      </wps:txbx>
                      <wps:bodyPr upright="1"/>
                    </wps:wsp>
                  </a:graphicData>
                </a:graphic>
              </wp:anchor>
            </w:drawing>
          </mc:Choice>
          <mc:Fallback>
            <w:pict>
              <v:shape id="_x0000_s1026" o:spid="_x0000_s1026" o:spt="202" type="#_x0000_t202" style="position:absolute;left:0pt;margin-left:-21.2pt;margin-top:25.85pt;height:30.6pt;width:136.5pt;z-index:251665408;mso-width-relative:page;mso-height-relative:page;" fillcolor="#FFFFFF" filled="t" stroked="t" coordsize="21600,21600" o:gfxdata="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j5n49oAAAAKAQAADwAA&#10;AAAAAAABACAAAAAiAAAAZHJzL2Rvd25yZXYueG1sUEsBAhQAFAAAAAgAh07iQB7O47AUAgAARgQA&#10;AA4AAAAAAAAAAQAgAAAAKQEAAGRycy9lMm9Eb2MueG1sUEsFBgAAAAAGAAYAWQEAAK8FAAAAAA==&#10;">
                <v:fill on="t" focussize="0,0"/>
                <v:stroke color="#000000" joinstyle="miter"/>
                <v:imagedata o:title=""/>
                <o:lock v:ext="edit" aspectratio="f"/>
                <v:textbox>
                  <w:txbxContent>
                    <w:p w14:paraId="31415A43">
                      <w:r>
                        <w:rPr>
                          <w:rFonts w:hint="eastAsia"/>
                        </w:rPr>
                        <w:t>填写预定格式的法律文书</w:t>
                      </w:r>
                    </w:p>
                  </w:txbxContent>
                </v:textbox>
              </v:shape>
            </w:pict>
          </mc:Fallback>
        </mc:AlternateContent>
      </w:r>
    </w:p>
    <w:p w14:paraId="7861F853">
      <w:pPr>
        <w:jc w:val="center"/>
        <w:rPr>
          <w:rFonts w:ascii="仿宋_GB2312" w:eastAsia="仿宋_GB2312"/>
          <w:sz w:val="32"/>
          <w:szCs w:val="32"/>
        </w:rPr>
      </w:pPr>
      <w:r>
        <mc:AlternateContent>
          <mc:Choice Requires="wps">
            <w:drawing>
              <wp:anchor distT="0" distB="0" distL="114300" distR="114300" simplePos="0" relativeHeight="251691008" behindDoc="0" locked="0" layoutInCell="1" allowOverlap="1">
                <wp:simplePos x="0" y="0"/>
                <wp:positionH relativeFrom="column">
                  <wp:posOffset>3997960</wp:posOffset>
                </wp:positionH>
                <wp:positionV relativeFrom="paragraph">
                  <wp:posOffset>315595</wp:posOffset>
                </wp:positionV>
                <wp:extent cx="0" cy="264160"/>
                <wp:effectExtent l="38100" t="0" r="38100" b="2540"/>
                <wp:wrapNone/>
                <wp:docPr id="44" name="直接连接符 44"/>
                <wp:cNvGraphicFramePr/>
                <a:graphic xmlns:a="http://schemas.openxmlformats.org/drawingml/2006/main">
                  <a:graphicData uri="http://schemas.microsoft.com/office/word/2010/wordprocessingShape">
                    <wps:wsp>
                      <wps:cNvCnPr/>
                      <wps:spPr>
                        <a:xfrm>
                          <a:off x="0" y="0"/>
                          <a:ext cx="0" cy="264160"/>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14.8pt;margin-top:24.85pt;height:20.8pt;width:0pt;z-index:251691008;mso-width-relative:page;mso-height-relative:page;" filled="f" stroked="t" coordsize="21600,21600" o:gfxdata="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bUhr61wAAAAkBAAAPAAAAAAAAAAEAIAAAACIAAABkcnMvZG93&#10;bnJldi54bWxQSwECFAAUAAAACACHTuJAYqJQQgECAAD4AwAADgAAAAAAAAABACAAAAAmAQAAZHJz&#10;L2Uyb0RvYy54bWxQSwUGAAAAAAYABgBZAQAAmQU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597535</wp:posOffset>
                </wp:positionH>
                <wp:positionV relativeFrom="paragraph">
                  <wp:posOffset>386080</wp:posOffset>
                </wp:positionV>
                <wp:extent cx="0" cy="387985"/>
                <wp:effectExtent l="38100" t="0" r="38100" b="12065"/>
                <wp:wrapNone/>
                <wp:docPr id="45" name="直接连接符 45"/>
                <wp:cNvGraphicFramePr/>
                <a:graphic xmlns:a="http://schemas.openxmlformats.org/drawingml/2006/main">
                  <a:graphicData uri="http://schemas.microsoft.com/office/word/2010/wordprocessingShape">
                    <wps:wsp>
                      <wps:cNvCnPr/>
                      <wps:spPr>
                        <a:xfrm>
                          <a:off x="0" y="0"/>
                          <a:ext cx="0" cy="38798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47.05pt;margin-top:30.4pt;height:30.55pt;width:0pt;z-index:251684864;mso-width-relative:page;mso-height-relative:page;" filled="f" stroked="t" coordsize="21600,21600" o:gfxdata="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fonbPVAAAACAEAAA8AAAAAAAAAAQAgAAAAIgAAAGRycy9kb3du&#10;cmV2LnhtbFBLAQIUABQAAAAIAIdO4kA/IOaxAgIAAPgDAAAOAAAAAAAAAAEAIAAAACQBAABkcnMv&#10;ZTJvRG9jLnhtbFBLBQYAAAAABgAGAFkBAACYBQAAAAA=&#10;">
                <v:fill on="f" focussize="0,0"/>
                <v:stroke weight="1pt" color="#000000" joinstyle="round" endarrow="block"/>
                <v:imagedata o:title=""/>
                <o:lock v:ext="edit" aspectratio="f"/>
              </v:line>
            </w:pict>
          </mc:Fallback>
        </mc:AlternateContent>
      </w:r>
    </w:p>
    <w:p w14:paraId="1C0F1825">
      <w:pPr>
        <w:jc w:val="center"/>
        <w:rPr>
          <w:rFonts w:ascii="仿宋_GB2312" w:eastAsia="仿宋_GB2312"/>
          <w:sz w:val="32"/>
          <w:szCs w:val="32"/>
        </w:rPr>
      </w:pPr>
      <w:r>
        <mc:AlternateContent>
          <mc:Choice Requires="wps">
            <w:drawing>
              <wp:anchor distT="0" distB="0" distL="114300" distR="114300" simplePos="0" relativeHeight="251671552" behindDoc="0" locked="0" layoutInCell="1" allowOverlap="1">
                <wp:simplePos x="0" y="0"/>
                <wp:positionH relativeFrom="column">
                  <wp:posOffset>2664460</wp:posOffset>
                </wp:positionH>
                <wp:positionV relativeFrom="paragraph">
                  <wp:posOffset>215265</wp:posOffset>
                </wp:positionV>
                <wp:extent cx="2800350" cy="679450"/>
                <wp:effectExtent l="4445" t="4445" r="14605" b="20955"/>
                <wp:wrapNone/>
                <wp:docPr id="46" name="文本框 46"/>
                <wp:cNvGraphicFramePr/>
                <a:graphic xmlns:a="http://schemas.openxmlformats.org/drawingml/2006/main">
                  <a:graphicData uri="http://schemas.microsoft.com/office/word/2010/wordprocessingShape">
                    <wps:wsp>
                      <wps:cNvSpPr txBox="1"/>
                      <wps:spPr>
                        <a:xfrm>
                          <a:off x="0" y="0"/>
                          <a:ext cx="2800350" cy="679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69D9FB2">
                            <w:pPr>
                              <w:spacing w:line="300" w:lineRule="exact"/>
                              <w:ind w:firstLine="1265" w:firstLineChars="600"/>
                              <w:rPr>
                                <w:b/>
                              </w:rPr>
                            </w:pPr>
                            <w:r>
                              <w:rPr>
                                <w:rFonts w:hint="eastAsia"/>
                                <w:b/>
                              </w:rPr>
                              <w:t>拟定处罚意见</w:t>
                            </w:r>
                          </w:p>
                          <w:p w14:paraId="7649654E">
                            <w:pPr>
                              <w:spacing w:line="300" w:lineRule="exact"/>
                            </w:pPr>
                            <w:r>
                              <w:rPr>
                                <w:rFonts w:hint="eastAsia"/>
                              </w:rPr>
                              <w:t>机构负责人决定拟处罚意见，重大复杂案件由案审</w:t>
                            </w:r>
                            <w:r>
                              <w:rPr>
                                <w:rFonts w:hint="eastAsia"/>
                                <w:lang w:eastAsia="zh-CN"/>
                              </w:rPr>
                              <w:t>委员会</w:t>
                            </w:r>
                            <w:r>
                              <w:rPr>
                                <w:rFonts w:hint="eastAsia"/>
                              </w:rPr>
                              <w:t>或行政办公会议集体讨论决定</w:t>
                            </w:r>
                          </w:p>
                        </w:txbxContent>
                      </wps:txbx>
                      <wps:bodyPr lIns="0" tIns="0" rIns="0" bIns="0" upright="1"/>
                    </wps:wsp>
                  </a:graphicData>
                </a:graphic>
              </wp:anchor>
            </w:drawing>
          </mc:Choice>
          <mc:Fallback>
            <w:pict>
              <v:shape id="_x0000_s1026" o:spid="_x0000_s1026" o:spt="202" type="#_x0000_t202" style="position:absolute;left:0pt;margin-left:209.8pt;margin-top:16.95pt;height:53.5pt;width:220.5pt;z-index:251671552;mso-width-relative:page;mso-height-relative:page;" fillcolor="#FFFFFF" filled="t" stroked="t" coordsize="21600,21600" o:gfxdata="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83ZZjY&#10;AAAACgEAAA8AAAAAAAAAAQAgAAAAIgAAAGRycy9kb3ducmV2LnhtbFBLAQIUABQAAAAIAIdO4kBx&#10;6R4EIAIAAGoEAAAOAAAAAAAAAAEAIAAAACcBAABkcnMvZTJvRG9jLnhtbFBLBQYAAAAABgAGAFkB&#10;AAC5BQAAAAA=&#10;">
                <v:fill on="t" focussize="0,0"/>
                <v:stroke color="#000000" joinstyle="miter"/>
                <v:imagedata o:title=""/>
                <o:lock v:ext="edit" aspectratio="f"/>
                <v:textbox inset="0mm,0mm,0mm,0mm">
                  <w:txbxContent>
                    <w:p w14:paraId="769D9FB2">
                      <w:pPr>
                        <w:spacing w:line="300" w:lineRule="exact"/>
                        <w:ind w:firstLine="1265" w:firstLineChars="600"/>
                        <w:rPr>
                          <w:b/>
                        </w:rPr>
                      </w:pPr>
                      <w:r>
                        <w:rPr>
                          <w:rFonts w:hint="eastAsia"/>
                          <w:b/>
                        </w:rPr>
                        <w:t>拟定处罚意见</w:t>
                      </w:r>
                    </w:p>
                    <w:p w14:paraId="7649654E">
                      <w:pPr>
                        <w:spacing w:line="300" w:lineRule="exact"/>
                      </w:pPr>
                      <w:r>
                        <w:rPr>
                          <w:rFonts w:hint="eastAsia"/>
                        </w:rPr>
                        <w:t>机构负责人决定拟处罚意见，重大复杂案件由案审</w:t>
                      </w:r>
                      <w:r>
                        <w:rPr>
                          <w:rFonts w:hint="eastAsia"/>
                          <w:lang w:eastAsia="zh-CN"/>
                        </w:rPr>
                        <w:t>委员会</w:t>
                      </w:r>
                      <w:r>
                        <w:rPr>
                          <w:rFonts w:hint="eastAsia"/>
                        </w:rPr>
                        <w:t>或行政办公会议集体讨论决定</w:t>
                      </w:r>
                    </w:p>
                  </w:txbxContent>
                </v:textbox>
              </v:shape>
            </w:pict>
          </mc:Fallback>
        </mc:AlternateContent>
      </w:r>
    </w:p>
    <w:p w14:paraId="2FDBD6AE">
      <w:pPr>
        <w:jc w:val="center"/>
        <w:rPr>
          <w:rFonts w:ascii="仿宋_GB2312" w:eastAsia="仿宋_GB2312"/>
          <w:sz w:val="32"/>
          <w:szCs w:val="32"/>
        </w:rPr>
      </w:pPr>
      <w:r>
        <mc:AlternateContent>
          <mc:Choice Requires="wps">
            <w:drawing>
              <wp:anchor distT="0" distB="0" distL="114300" distR="114300" simplePos="0" relativeHeight="251697152" behindDoc="0" locked="0" layoutInCell="1" allowOverlap="1">
                <wp:simplePos x="0" y="0"/>
                <wp:positionH relativeFrom="column">
                  <wp:posOffset>1597660</wp:posOffset>
                </wp:positionH>
                <wp:positionV relativeFrom="paragraph">
                  <wp:posOffset>177800</wp:posOffset>
                </wp:positionV>
                <wp:extent cx="2540" cy="3159760"/>
                <wp:effectExtent l="7620" t="0" r="8890" b="2540"/>
                <wp:wrapNone/>
                <wp:docPr id="47" name="直接连接符 47"/>
                <wp:cNvGraphicFramePr/>
                <a:graphic xmlns:a="http://schemas.openxmlformats.org/drawingml/2006/main">
                  <a:graphicData uri="http://schemas.microsoft.com/office/word/2010/wordprocessingShape">
                    <wps:wsp>
                      <wps:cNvCnPr/>
                      <wps:spPr>
                        <a:xfrm>
                          <a:off x="0" y="0"/>
                          <a:ext cx="2540" cy="315976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5.8pt;margin-top:14pt;height:248.8pt;width:0.2pt;z-index:251697152;mso-width-relative:page;mso-height-relative:page;" filled="f" stroked="t" coordsize="21600,21600" o:gfxdata="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mxc9DZAAAACgEAAA8AAAAAAAAAAQAgAAAAIgAAAGRycy9k&#10;b3ducmV2LnhtbFBLAQIUABQAAAAIAIdO4kBF1j5ZAQIAAPgDAAAOAAAAAAAAAAEAIAAAACgBAABk&#10;cnMvZTJvRG9jLnhtbFBLBQYAAAAABgAGAFkBAACbBQ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1597660</wp:posOffset>
                </wp:positionH>
                <wp:positionV relativeFrom="paragraph">
                  <wp:posOffset>175895</wp:posOffset>
                </wp:positionV>
                <wp:extent cx="866775" cy="635"/>
                <wp:effectExtent l="0" t="37465" r="9525" b="38100"/>
                <wp:wrapNone/>
                <wp:docPr id="48" name="直接连接符 48"/>
                <wp:cNvGraphicFramePr/>
                <a:graphic xmlns:a="http://schemas.openxmlformats.org/drawingml/2006/main">
                  <a:graphicData uri="http://schemas.microsoft.com/office/word/2010/wordprocessingShape">
                    <wps:wsp>
                      <wps:cNvCnPr/>
                      <wps:spPr>
                        <a:xfrm>
                          <a:off x="0" y="0"/>
                          <a:ext cx="866775" cy="63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25.8pt;margin-top:13.85pt;height:0.05pt;width:68.25pt;z-index:251698176;mso-width-relative:page;mso-height-relative:page;" filled="f" stroked="t" coordsize="21600,21600" o:gfxdata="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BG4ydgAAAAJAQAADwAAAAAAAAABACAAAAAiAAAAZHJz&#10;L2Rvd25yZXYueG1sUEsBAhQAFAAAAAgAh07iQIQfpdQEAgAA+gMAAA4AAAAAAAAAAQAgAAAAJwEA&#10;AGRycy9lMm9Eb2MueG1sUEsFBgAAAAAGAAYAWQEAAJ0FA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-269240</wp:posOffset>
                </wp:positionH>
                <wp:positionV relativeFrom="paragraph">
                  <wp:posOffset>13335</wp:posOffset>
                </wp:positionV>
                <wp:extent cx="1733550" cy="388620"/>
                <wp:effectExtent l="4445" t="5080" r="14605" b="6350"/>
                <wp:wrapNone/>
                <wp:docPr id="49" name="文本框 49"/>
                <wp:cNvGraphicFramePr/>
                <a:graphic xmlns:a="http://schemas.openxmlformats.org/drawingml/2006/main">
                  <a:graphicData uri="http://schemas.microsoft.com/office/word/2010/wordprocessingShape">
                    <wps:wsp>
                      <wps:cNvSpPr txBox="1"/>
                      <wps:spPr>
                        <a:xfrm>
                          <a:off x="0" y="0"/>
                          <a:ext cx="1733550" cy="3886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4DB7D9C">
                            <w:r>
                              <w:rPr>
                                <w:rFonts w:hint="eastAsia"/>
                              </w:rPr>
                              <w:t>填写预定格式的法律文书</w:t>
                            </w:r>
                          </w:p>
                        </w:txbxContent>
                      </wps:txbx>
                      <wps:bodyPr upright="1"/>
                    </wps:wsp>
                  </a:graphicData>
                </a:graphic>
              </wp:anchor>
            </w:drawing>
          </mc:Choice>
          <mc:Fallback>
            <w:pict>
              <v:shape id="_x0000_s1026" o:spid="_x0000_s1026" o:spt="202" type="#_x0000_t202" style="position:absolute;left:0pt;margin-left:-21.2pt;margin-top:1.05pt;height:30.6pt;width:136.5pt;z-index:251666432;mso-width-relative:page;mso-height-relative:page;" fillcolor="#FFFFFF" filled="t" stroked="t" coordsize="21600,21600" o:gfxdata="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ZWH0LYAAAACAEAAA8AAAAA&#10;AAAAAQAgAAAAIgAAAGRycy9kb3ducmV2LnhtbFBLAQIUABQAAAAIAIdO4kAYbDbBFAIAAEYEAAAO&#10;AAAAAAAAAAEAIAAAACcBAABkcnMvZTJvRG9jLnhtbFBLBQYAAAAABgAGAFkBAACtBQAAAAA=&#10;">
                <v:fill on="t" focussize="0,0"/>
                <v:stroke color="#000000" joinstyle="miter"/>
                <v:imagedata o:title=""/>
                <o:lock v:ext="edit" aspectratio="f"/>
                <v:textbox>
                  <w:txbxContent>
                    <w:p w14:paraId="04DB7D9C">
                      <w:r>
                        <w:rPr>
                          <w:rFonts w:hint="eastAsia"/>
                        </w:rPr>
                        <w:t>填写预定格式的法律文书</w:t>
                      </w:r>
                    </w:p>
                  </w:txbxContent>
                </v:textbox>
              </v:shape>
            </w:pict>
          </mc:Fallback>
        </mc:AlternateContent>
      </w:r>
    </w:p>
    <w:p w14:paraId="7B6F1042">
      <w:pPr>
        <w:jc w:val="center"/>
        <w:rPr>
          <w:rFonts w:ascii="仿宋_GB2312" w:eastAsia="仿宋_GB2312"/>
          <w:sz w:val="32"/>
          <w:szCs w:val="32"/>
        </w:rPr>
      </w:pPr>
      <w:r>
        <mc:AlternateContent>
          <mc:Choice Requires="wps">
            <w:drawing>
              <wp:anchor distT="0" distB="0" distL="114300" distR="114300" simplePos="0" relativeHeight="251712512" behindDoc="0" locked="0" layoutInCell="1" allowOverlap="1">
                <wp:simplePos x="0" y="0"/>
                <wp:positionH relativeFrom="column">
                  <wp:posOffset>3714750</wp:posOffset>
                </wp:positionH>
                <wp:positionV relativeFrom="paragraph">
                  <wp:posOffset>100965</wp:posOffset>
                </wp:positionV>
                <wp:extent cx="0" cy="363855"/>
                <wp:effectExtent l="38100" t="0" r="38100" b="17145"/>
                <wp:wrapNone/>
                <wp:docPr id="50" name="直接连接符 50"/>
                <wp:cNvGraphicFramePr/>
                <a:graphic xmlns:a="http://schemas.openxmlformats.org/drawingml/2006/main">
                  <a:graphicData uri="http://schemas.microsoft.com/office/word/2010/wordprocessingShape">
                    <wps:wsp>
                      <wps:cNvCnPr/>
                      <wps:spPr>
                        <a:xfrm>
                          <a:off x="0" y="0"/>
                          <a:ext cx="0" cy="36385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92.5pt;margin-top:7.95pt;height:28.65pt;width:0pt;z-index:251712512;mso-width-relative:page;mso-height-relative:page;" filled="f" stroked="t" coordsize="21600,21600" o:gfxdata="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kuSfNgAAAAJAQAADwAAAAAAAAABACAAAAAiAAAAZHJzL2Rvd25y&#10;ZXYueG1sUEsBAhQAFAAAAAgAh07iQNkJ7DT+AQAA9wMAAA4AAAAAAAAAAQAgAAAAJwEAAGRycy9l&#10;Mm9Eb2MueG1sUEsFBgAAAAAGAAYAWQEAAJc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2466975</wp:posOffset>
                </wp:positionH>
                <wp:positionV relativeFrom="paragraph">
                  <wp:posOffset>266700</wp:posOffset>
                </wp:positionV>
                <wp:extent cx="635" cy="217805"/>
                <wp:effectExtent l="37465" t="0" r="38100" b="10795"/>
                <wp:wrapNone/>
                <wp:docPr id="51" name="直接连接符 51"/>
                <wp:cNvGraphicFramePr/>
                <a:graphic xmlns:a="http://schemas.openxmlformats.org/drawingml/2006/main">
                  <a:graphicData uri="http://schemas.microsoft.com/office/word/2010/wordprocessingShape">
                    <wps:wsp>
                      <wps:cNvCnPr/>
                      <wps:spPr>
                        <a:xfrm>
                          <a:off x="0" y="0"/>
                          <a:ext cx="635" cy="21780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94.25pt;margin-top:21pt;height:17.15pt;width:0.05pt;z-index:251704320;mso-width-relative:page;mso-height-relative:page;" filled="f" stroked="t" coordsize="21600,21600" o:gfxdata="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2C1zL2AAAAAkBAAAPAAAAAAAAAAEAIAAAACIAAABkcnMv&#10;ZG93bnJldi54bWxQSwECFAAUAAAACACHTuJA9ya8cwMCAAD6AwAADgAAAAAAAAABACAAAAAnAQAA&#10;ZHJzL2Uyb0RvYy54bWxQSwUGAAAAAAYABgBZAQAAnAU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5066665</wp:posOffset>
                </wp:positionH>
                <wp:positionV relativeFrom="paragraph">
                  <wp:posOffset>266700</wp:posOffset>
                </wp:positionV>
                <wp:extent cx="635" cy="217805"/>
                <wp:effectExtent l="37465" t="0" r="38100" b="10795"/>
                <wp:wrapNone/>
                <wp:docPr id="52" name="直接连接符 52"/>
                <wp:cNvGraphicFramePr/>
                <a:graphic xmlns:a="http://schemas.openxmlformats.org/drawingml/2006/main">
                  <a:graphicData uri="http://schemas.microsoft.com/office/word/2010/wordprocessingShape">
                    <wps:wsp>
                      <wps:cNvCnPr/>
                      <wps:spPr>
                        <a:xfrm>
                          <a:off x="0" y="0"/>
                          <a:ext cx="635" cy="21780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98.95pt;margin-top:21pt;height:17.15pt;width:0.05pt;z-index:251703296;mso-width-relative:page;mso-height-relative:page;" filled="f" stroked="t" coordsize="21600,21600" o:gfxdata="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rE6sG2AAAAAkBAAAPAAAAAAAAAAEAIAAAACIAAABkcnMv&#10;ZG93bnJldi54bWxQSwECFAAUAAAACACHTuJA0aWzcwMCAAD6AwAADgAAAAAAAAABACAAAAAnAQAA&#10;ZHJzL2Uyb0RvYy54bWxQSwUGAAAAAAYABgBZAQAAnAU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2465070</wp:posOffset>
                </wp:positionH>
                <wp:positionV relativeFrom="paragraph">
                  <wp:posOffset>266700</wp:posOffset>
                </wp:positionV>
                <wp:extent cx="2602230" cy="635"/>
                <wp:effectExtent l="0" t="0" r="0" b="0"/>
                <wp:wrapNone/>
                <wp:docPr id="53" name="直接连接符 53"/>
                <wp:cNvGraphicFramePr/>
                <a:graphic xmlns:a="http://schemas.openxmlformats.org/drawingml/2006/main">
                  <a:graphicData uri="http://schemas.microsoft.com/office/word/2010/wordprocessingShape">
                    <wps:wsp>
                      <wps:cNvCnPr/>
                      <wps:spPr>
                        <a:xfrm>
                          <a:off x="0" y="0"/>
                          <a:ext cx="260223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94.1pt;margin-top:21pt;height:0.05pt;width:204.9pt;z-index:251702272;mso-width-relative:page;mso-height-relative:page;" filled="f" stroked="t" coordsize="21600,21600" o:gfxdata="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oAB4K1wAAAAkBAAAPAAAAAAAAAAEAIAAAACIAAABkcnMvZG93bnJldi54&#10;bWxQSwECFAAUAAAACACHTuJAzzANlPsBAAD2AwAADgAAAAAAAAABACAAAAAmAQAAZHJzL2Uyb0Rv&#10;Yy54bWxQSwUGAAAAAAYABgBZAQAAkw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3264535</wp:posOffset>
                </wp:positionH>
                <wp:positionV relativeFrom="paragraph">
                  <wp:posOffset>2568575</wp:posOffset>
                </wp:positionV>
                <wp:extent cx="266700" cy="0"/>
                <wp:effectExtent l="0" t="38100" r="0" b="38100"/>
                <wp:wrapNone/>
                <wp:docPr id="54" name="直接连接符 54"/>
                <wp:cNvGraphicFramePr/>
                <a:graphic xmlns:a="http://schemas.openxmlformats.org/drawingml/2006/main">
                  <a:graphicData uri="http://schemas.microsoft.com/office/word/2010/wordprocessingShape">
                    <wps:wsp>
                      <wps:cNvCnPr/>
                      <wps:spPr>
                        <a:xfrm flipH="1">
                          <a:off x="0" y="0"/>
                          <a:ext cx="266700"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flip:x;margin-left:257.05pt;margin-top:202.25pt;height:0pt;width:21pt;z-index:251695104;mso-width-relative:page;mso-height-relative:page;" filled="f" stroked="t" coordsize="21600,21600" o:gfxdata="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Cf9KjYAAAACwEAAA8AAAAAAAAAAQAgAAAAIgAA&#10;AGRycy9kb3ducmV2LnhtbFBLAQIUABQAAAAIAIdO4kADZUzMCAIAAAEEAAAOAAAAAAAAAAEAIAAA&#10;ACcBAABkcnMvZTJvRG9jLnhtbFBLBQYAAAAABgAGAFkBAACh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3545840</wp:posOffset>
                </wp:positionH>
                <wp:positionV relativeFrom="paragraph">
                  <wp:posOffset>2568575</wp:posOffset>
                </wp:positionV>
                <wp:extent cx="360045" cy="0"/>
                <wp:effectExtent l="0" t="38100" r="1905" b="38100"/>
                <wp:wrapNone/>
                <wp:docPr id="55" name="直接连接符 55"/>
                <wp:cNvGraphicFramePr/>
                <a:graphic xmlns:a="http://schemas.openxmlformats.org/drawingml/2006/main">
                  <a:graphicData uri="http://schemas.microsoft.com/office/word/2010/wordprocessingShape">
                    <wps:wsp>
                      <wps:cNvCnPr/>
                      <wps:spPr>
                        <a:xfrm>
                          <a:off x="0" y="0"/>
                          <a:ext cx="360045" cy="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79.2pt;margin-top:202.25pt;height:0pt;width:28.35pt;z-index:251694080;mso-width-relative:page;mso-height-relative:page;" filled="f" stroked="t" coordsize="21600,21600" o:gfxdata="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RcLHHZAAAACwEAAA8AAAAAAAAAAQAgAAAAIgAAAGRycy9k&#10;b3ducmV2LnhtbFBLAQIUABQAAAAIAIdO4kD2sk6nAQIAAPcDAAAOAAAAAAAAAAEAIAAAACgBAABk&#10;cnMvZTJvRG9jLnhtbFBLBQYAAAAABgAGAFkBAACb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4729480</wp:posOffset>
                </wp:positionH>
                <wp:positionV relativeFrom="paragraph">
                  <wp:posOffset>2665730</wp:posOffset>
                </wp:positionV>
                <wp:extent cx="0" cy="211455"/>
                <wp:effectExtent l="38100" t="0" r="38100" b="17145"/>
                <wp:wrapNone/>
                <wp:docPr id="56" name="直接连接符 56"/>
                <wp:cNvGraphicFramePr/>
                <a:graphic xmlns:a="http://schemas.openxmlformats.org/drawingml/2006/main">
                  <a:graphicData uri="http://schemas.microsoft.com/office/word/2010/wordprocessingShape">
                    <wps:wsp>
                      <wps:cNvCnPr/>
                      <wps:spPr>
                        <a:xfrm>
                          <a:off x="0" y="0"/>
                          <a:ext cx="0" cy="21145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72.4pt;margin-top:209.9pt;height:16.65pt;width:0pt;z-index:251692032;mso-width-relative:page;mso-height-relative:page;" filled="f" stroked="t" coordsize="21600,21600" o:gfxdata="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WlhMfYAAAACwEAAA8AAAAAAAAAAQAgAAAAIgAAAGRycy9kb3du&#10;cmV2LnhtbFBLAQIUABQAAAAIAIdO4kDEwVd4/wEAAPgDAAAOAAAAAAAAAAEAIAAAACcBAABkcnMv&#10;ZTJvRG9jLnhtbFBLBQYAAAAABgAGAFkBAACYBQ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3931285</wp:posOffset>
                </wp:positionH>
                <wp:positionV relativeFrom="paragraph">
                  <wp:posOffset>2891790</wp:posOffset>
                </wp:positionV>
                <wp:extent cx="1733550" cy="291465"/>
                <wp:effectExtent l="4445" t="5080" r="14605" b="8255"/>
                <wp:wrapNone/>
                <wp:docPr id="57" name="文本框 57"/>
                <wp:cNvGraphicFramePr/>
                <a:graphic xmlns:a="http://schemas.openxmlformats.org/drawingml/2006/main">
                  <a:graphicData uri="http://schemas.microsoft.com/office/word/2010/wordprocessingShape">
                    <wps:wsp>
                      <wps:cNvSpPr txBox="1"/>
                      <wps:spPr>
                        <a:xfrm>
                          <a:off x="0" y="0"/>
                          <a:ext cx="1733550" cy="2914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D1DCFBF">
                            <w:pPr>
                              <w:ind w:firstLine="735" w:firstLineChars="350"/>
                            </w:pPr>
                            <w:r>
                              <w:rPr>
                                <w:rFonts w:hint="eastAsia"/>
                              </w:rPr>
                              <w:t>送达执行</w:t>
                            </w:r>
                          </w:p>
                        </w:txbxContent>
                      </wps:txbx>
                      <wps:bodyPr lIns="0" tIns="0" rIns="0" bIns="0" upright="1"/>
                    </wps:wsp>
                  </a:graphicData>
                </a:graphic>
              </wp:anchor>
            </w:drawing>
          </mc:Choice>
          <mc:Fallback>
            <w:pict>
              <v:shape id="_x0000_s1026" o:spid="_x0000_s1026" o:spt="202" type="#_x0000_t202" style="position:absolute;left:0pt;margin-left:309.55pt;margin-top:227.7pt;height:22.95pt;width:136.5pt;z-index:251679744;mso-width-relative:page;mso-height-relative:page;" fillcolor="#FFFFFF" filled="t" stroked="t" coordsize="21600,21600" o:gfxdata="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p&#10;J6rbAAAACwEAAA8AAAAAAAAAAQAgAAAAIgAAAGRycy9kb3ducmV2LnhtbFBLAQIUABQAAAAIAIdO&#10;4kBMiRZ1IAIAAGoEAAAOAAAAAAAAAAEAIAAAACoBAABkcnMvZTJvRG9jLnhtbFBLBQYAAAAABgAG&#10;AFkBAAC8BQAAAAA=&#10;">
                <v:fill on="t" focussize="0,0"/>
                <v:stroke color="#000000" joinstyle="miter"/>
                <v:imagedata o:title=""/>
                <o:lock v:ext="edit" aspectratio="f"/>
                <v:textbox inset="0mm,0mm,0mm,0mm">
                  <w:txbxContent>
                    <w:p w14:paraId="1D1DCFBF">
                      <w:pPr>
                        <w:ind w:firstLine="735" w:firstLineChars="350"/>
                      </w:pPr>
                      <w:r>
                        <w:rPr>
                          <w:rFonts w:hint="eastAsia"/>
                        </w:rPr>
                        <w:t>送达执行</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1597660</wp:posOffset>
                </wp:positionH>
                <wp:positionV relativeFrom="paragraph">
                  <wp:posOffset>2955290</wp:posOffset>
                </wp:positionV>
                <wp:extent cx="133350" cy="0"/>
                <wp:effectExtent l="0" t="0" r="0" b="0"/>
                <wp:wrapNone/>
                <wp:docPr id="58" name="直接连接符 58"/>
                <wp:cNvGraphicFramePr/>
                <a:graphic xmlns:a="http://schemas.openxmlformats.org/drawingml/2006/main">
                  <a:graphicData uri="http://schemas.microsoft.com/office/word/2010/wordprocessingShape">
                    <wps:wsp>
                      <wps:cNvCnPr/>
                      <wps:spPr>
                        <a:xfrm>
                          <a:off x="0" y="0"/>
                          <a:ext cx="133350"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5.8pt;margin-top:232.7pt;height:0pt;width:10.5pt;z-index:251699200;mso-width-relative:page;mso-height-relative:page;" filled="f" stroked="t" coordsize="21600,21600" o:gfxdata="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XfSaw2AAAAAsBAAAPAAAAAAAAAAEAIAAAACIAAABkcnMvZG93bnJldi54&#10;bWxQSwECFAAUAAAACACHTuJAKcQ8C/oBAAD0AwAADgAAAAAAAAABACAAAAAnAQAAZHJzL2Uyb0Rv&#10;Yy54bWxQSwUGAAAAAAYABgBZAQAAkwU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4731385</wp:posOffset>
                </wp:positionH>
                <wp:positionV relativeFrom="paragraph">
                  <wp:posOffset>3230880</wp:posOffset>
                </wp:positionV>
                <wp:extent cx="0" cy="211455"/>
                <wp:effectExtent l="38100" t="0" r="38100" b="17145"/>
                <wp:wrapNone/>
                <wp:docPr id="59" name="直接连接符 59"/>
                <wp:cNvGraphicFramePr/>
                <a:graphic xmlns:a="http://schemas.openxmlformats.org/drawingml/2006/main">
                  <a:graphicData uri="http://schemas.microsoft.com/office/word/2010/wordprocessingShape">
                    <wps:wsp>
                      <wps:cNvCnPr/>
                      <wps:spPr>
                        <a:xfrm>
                          <a:off x="0" y="0"/>
                          <a:ext cx="0" cy="21145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72.55pt;margin-top:254.4pt;height:16.65pt;width:0pt;z-index:251696128;mso-width-relative:page;mso-height-relative:page;" filled="f" stroked="t" coordsize="21600,21600" o:gfxdata="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yRV3fYAAAACwEAAA8AAAAAAAAAAQAgAAAAIgAAAGRycy9kb3du&#10;cmV2LnhtbFBLAQIUABQAAAAIAIdO4kBqLmeZ/wEAAPgDAAAOAAAAAAAAAAEAIAAAACcBAABkcnMv&#10;ZTJvRG9jLnhtbFBLBQYAAAAABgAGAFkBAACYBQ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3597910</wp:posOffset>
                </wp:positionH>
                <wp:positionV relativeFrom="paragraph">
                  <wp:posOffset>1726565</wp:posOffset>
                </wp:positionV>
                <wp:extent cx="2200275" cy="291465"/>
                <wp:effectExtent l="5080" t="4445" r="4445" b="8890"/>
                <wp:wrapNone/>
                <wp:docPr id="60" name="文本框 60"/>
                <wp:cNvGraphicFramePr/>
                <a:graphic xmlns:a="http://schemas.openxmlformats.org/drawingml/2006/main">
                  <a:graphicData uri="http://schemas.microsoft.com/office/word/2010/wordprocessingShape">
                    <wps:wsp>
                      <wps:cNvSpPr txBox="1"/>
                      <wps:spPr>
                        <a:xfrm>
                          <a:off x="0" y="0"/>
                          <a:ext cx="2200275" cy="2914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759776">
                            <w:pPr>
                              <w:rPr>
                                <w:sz w:val="18"/>
                                <w:szCs w:val="18"/>
                              </w:rPr>
                            </w:pPr>
                            <w:r>
                              <w:rPr>
                                <w:rFonts w:hint="eastAsia"/>
                                <w:sz w:val="18"/>
                                <w:szCs w:val="18"/>
                              </w:rPr>
                              <w:t>重大处罚告知听证权利依法召开听证会</w:t>
                            </w:r>
                          </w:p>
                        </w:txbxContent>
                      </wps:txbx>
                      <wps:bodyPr lIns="0" tIns="0" rIns="0" bIns="0" upright="1"/>
                    </wps:wsp>
                  </a:graphicData>
                </a:graphic>
              </wp:anchor>
            </w:drawing>
          </mc:Choice>
          <mc:Fallback>
            <w:pict>
              <v:shape id="_x0000_s1026" o:spid="_x0000_s1026" o:spt="202" type="#_x0000_t202" style="position:absolute;left:0pt;margin-left:283.3pt;margin-top:135.95pt;height:22.95pt;width:173.25pt;z-index:251676672;mso-width-relative:page;mso-height-relative:page;" fillcolor="#FFFFFF" filled="t" stroked="t" coordsize="21600,21600" o:gfxdata="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rqiX7&#10;2wAAAAsBAAAPAAAAAAAAAAEAIAAAACIAAABkcnMvZG93bnJldi54bWxQSwECFAAUAAAACACHTuJA&#10;KJ92wh4CAABqBAAADgAAAAAAAAABACAAAAAqAQAAZHJzL2Uyb0RvYy54bWxQSwUGAAAAAAYABgBZ&#10;AQAAugUAAAAA&#10;">
                <v:fill on="t" focussize="0,0"/>
                <v:stroke color="#000000" joinstyle="miter"/>
                <v:imagedata o:title=""/>
                <o:lock v:ext="edit" aspectratio="f"/>
                <v:textbox inset="0mm,0mm,0mm,0mm">
                  <w:txbxContent>
                    <w:p w14:paraId="45759776">
                      <w:pPr>
                        <w:rPr>
                          <w:sz w:val="18"/>
                          <w:szCs w:val="18"/>
                        </w:rPr>
                      </w:pPr>
                      <w:r>
                        <w:rPr>
                          <w:rFonts w:hint="eastAsia"/>
                          <w:sz w:val="18"/>
                          <w:szCs w:val="18"/>
                        </w:rPr>
                        <w:t>重大处罚告知听证权利依法召开听证会</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1731010</wp:posOffset>
                </wp:positionH>
                <wp:positionV relativeFrom="paragraph">
                  <wp:posOffset>1726565</wp:posOffset>
                </wp:positionV>
                <wp:extent cx="1400175" cy="291465"/>
                <wp:effectExtent l="4445" t="4445" r="5080" b="8890"/>
                <wp:wrapNone/>
                <wp:docPr id="61" name="文本框 61"/>
                <wp:cNvGraphicFramePr/>
                <a:graphic xmlns:a="http://schemas.openxmlformats.org/drawingml/2006/main">
                  <a:graphicData uri="http://schemas.microsoft.com/office/word/2010/wordprocessingShape">
                    <wps:wsp>
                      <wps:cNvSpPr txBox="1"/>
                      <wps:spPr>
                        <a:xfrm>
                          <a:off x="0" y="0"/>
                          <a:ext cx="1400175" cy="2914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B2634E">
                            <w:r>
                              <w:rPr>
                                <w:rFonts w:hint="eastAsia"/>
                              </w:rPr>
                              <w:t>听取当事人陈述和申辩</w:t>
                            </w:r>
                          </w:p>
                        </w:txbxContent>
                      </wps:txbx>
                      <wps:bodyPr lIns="0" tIns="0" rIns="0" bIns="0" upright="1"/>
                    </wps:wsp>
                  </a:graphicData>
                </a:graphic>
              </wp:anchor>
            </w:drawing>
          </mc:Choice>
          <mc:Fallback>
            <w:pict>
              <v:shape id="_x0000_s1026" o:spid="_x0000_s1026" o:spt="202" type="#_x0000_t202" style="position:absolute;left:0pt;margin-left:136.3pt;margin-top:135.95pt;height:22.95pt;width:110.25pt;z-index:251675648;mso-width-relative:page;mso-height-relative:page;" fillcolor="#FFFFFF" filled="t" stroked="t" coordsize="21600,21600" o:gfxdata="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Fv1rY&#10;2gAAAAsBAAAPAAAAAAAAAAEAIAAAACIAAABkcnMvZG93bnJldi54bWxQSwECFAAUAAAACACHTuJA&#10;eYpDFx8CAABqBAAADgAAAAAAAAABACAAAAApAQAAZHJzL2Uyb0RvYy54bWxQSwUGAAAAAAYABgBZ&#10;AQAAugUAAAAA&#10;">
                <v:fill on="t" focussize="0,0"/>
                <v:stroke color="#000000" joinstyle="miter"/>
                <v:imagedata o:title=""/>
                <o:lock v:ext="edit" aspectratio="f"/>
                <v:textbox inset="0mm,0mm,0mm,0mm">
                  <w:txbxContent>
                    <w:p w14:paraId="0DB2634E">
                      <w:r>
                        <w:rPr>
                          <w:rFonts w:hint="eastAsia"/>
                        </w:rPr>
                        <w:t>听取当事人陈述和申辩</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3531235</wp:posOffset>
                </wp:positionH>
                <wp:positionV relativeFrom="paragraph">
                  <wp:posOffset>2180590</wp:posOffset>
                </wp:positionV>
                <wp:extent cx="0" cy="387985"/>
                <wp:effectExtent l="8255" t="0" r="10795" b="12065"/>
                <wp:wrapNone/>
                <wp:docPr id="62" name="直接连接符 62"/>
                <wp:cNvGraphicFramePr/>
                <a:graphic xmlns:a="http://schemas.openxmlformats.org/drawingml/2006/main">
                  <a:graphicData uri="http://schemas.microsoft.com/office/word/2010/wordprocessingShape">
                    <wps:wsp>
                      <wps:cNvCnPr/>
                      <wps:spPr>
                        <a:xfrm>
                          <a:off x="0" y="0"/>
                          <a:ext cx="0" cy="38798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78.05pt;margin-top:171.7pt;height:30.55pt;width:0pt;z-index:251693056;mso-width-relative:page;mso-height-relative:page;" filled="f" stroked="t" coordsize="21600,21600" o:gfxdata="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2NkJcNoAAAALAQAADwAAAAAAAAABACAAAAAiAAAAZHJzL2Rvd25yZXYu&#10;eG1sUEsBAhQAFAAAAAgAh07iQKpj01X5AQAA9AMAAA4AAAAAAAAAAQAgAAAAKQEAAGRycy9lMm9E&#10;b2MueG1sUEsFBgAAAAAGAAYAWQEAAJQFA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3931285</wp:posOffset>
                </wp:positionH>
                <wp:positionV relativeFrom="paragraph">
                  <wp:posOffset>2374900</wp:posOffset>
                </wp:positionV>
                <wp:extent cx="1733550" cy="290830"/>
                <wp:effectExtent l="4445" t="5080" r="14605" b="8890"/>
                <wp:wrapNone/>
                <wp:docPr id="63" name="文本框 63"/>
                <wp:cNvGraphicFramePr/>
                <a:graphic xmlns:a="http://schemas.openxmlformats.org/drawingml/2006/main">
                  <a:graphicData uri="http://schemas.microsoft.com/office/word/2010/wordprocessingShape">
                    <wps:wsp>
                      <wps:cNvSpPr txBox="1"/>
                      <wps:spPr>
                        <a:xfrm>
                          <a:off x="0" y="0"/>
                          <a:ext cx="1733550" cy="2908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97C81E7">
                            <w:pPr>
                              <w:ind w:firstLine="315" w:firstLineChars="150"/>
                            </w:pPr>
                            <w:r>
                              <w:rPr>
                                <w:rFonts w:hint="eastAsia"/>
                              </w:rPr>
                              <w:t>依法制作处罚决定</w:t>
                            </w:r>
                          </w:p>
                        </w:txbxContent>
                      </wps:txbx>
                      <wps:bodyPr lIns="0" tIns="0" rIns="0" bIns="0" upright="1"/>
                    </wps:wsp>
                  </a:graphicData>
                </a:graphic>
              </wp:anchor>
            </w:drawing>
          </mc:Choice>
          <mc:Fallback>
            <w:pict>
              <v:shape id="_x0000_s1026" o:spid="_x0000_s1026" o:spt="202" type="#_x0000_t202" style="position:absolute;left:0pt;margin-left:309.55pt;margin-top:187pt;height:22.9pt;width:136.5pt;z-index:251678720;mso-width-relative:page;mso-height-relative:page;" fillcolor="#FFFFFF" filled="t" stroked="t" coordsize="21600,21600" o:gfxdata="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4wNkdoAAAALAQAADwAAAAAAAAABACAAAAAiAAAAZHJzL2Rvd25yZXYueG1sUEsBAhQAFAAAAAgA&#10;h07iQGk7BtwjAgAAagQAAA4AAAAAAAAAAQAgAAAAKQEAAGRycy9lMm9Eb2MueG1sUEsFBgAAAAAG&#10;AAYAWQEAAL4FAAAAAA==&#10;">
                <v:fill on="t" focussize="0,0"/>
                <v:stroke color="#000000" joinstyle="miter"/>
                <v:imagedata o:title=""/>
                <o:lock v:ext="edit" aspectratio="f"/>
                <v:textbox inset="0mm,0mm,0mm,0mm">
                  <w:txbxContent>
                    <w:p w14:paraId="797C81E7">
                      <w:pPr>
                        <w:ind w:firstLine="315" w:firstLineChars="150"/>
                      </w:pPr>
                      <w:r>
                        <w:rPr>
                          <w:rFonts w:hint="eastAsia"/>
                        </w:rPr>
                        <w:t>依法制作处罚决定</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1731010</wp:posOffset>
                </wp:positionH>
                <wp:positionV relativeFrom="paragraph">
                  <wp:posOffset>2277745</wp:posOffset>
                </wp:positionV>
                <wp:extent cx="1533525" cy="873760"/>
                <wp:effectExtent l="4445" t="5080" r="5080" b="16510"/>
                <wp:wrapNone/>
                <wp:docPr id="64" name="文本框 64"/>
                <wp:cNvGraphicFramePr/>
                <a:graphic xmlns:a="http://schemas.openxmlformats.org/drawingml/2006/main">
                  <a:graphicData uri="http://schemas.microsoft.com/office/word/2010/wordprocessingShape">
                    <wps:wsp>
                      <wps:cNvSpPr txBox="1"/>
                      <wps:spPr>
                        <a:xfrm>
                          <a:off x="0" y="0"/>
                          <a:ext cx="1533525" cy="8737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7006E7">
                            <w:r>
                              <w:rPr>
                                <w:rFonts w:hint="eastAsia"/>
                              </w:rPr>
                              <w:t>当事人的事实、理由或证据成立，行政机关应该改变拟作出的行政处罚决定</w:t>
                            </w:r>
                          </w:p>
                        </w:txbxContent>
                      </wps:txbx>
                      <wps:bodyPr lIns="0" tIns="0" rIns="0" bIns="0" upright="1"/>
                    </wps:wsp>
                  </a:graphicData>
                </a:graphic>
              </wp:anchor>
            </w:drawing>
          </mc:Choice>
          <mc:Fallback>
            <w:pict>
              <v:shape id="_x0000_s1026" o:spid="_x0000_s1026" o:spt="202" type="#_x0000_t202" style="position:absolute;left:0pt;margin-left:136.3pt;margin-top:179.35pt;height:68.8pt;width:120.75pt;z-index:251677696;mso-width-relative:page;mso-height-relative:page;" fillcolor="#FFFFFF" filled="t" stroked="t" coordsize="21600,21600" o:gfxdata="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uGzfPcAAAACwEAAA8AAAAAAAAAAQAgAAAAIgAAAGRycy9kb3ducmV2LnhtbFBLAQIUABQAAAAI&#10;AIdO4kCwsEJaIgIAAGoEAAAOAAAAAAAAAAEAIAAAACsBAABkcnMvZTJvRG9jLnhtbFBLBQYAAAAA&#10;BgAGAFkBAAC/BQAAAAA=&#10;">
                <v:fill on="t" focussize="0,0"/>
                <v:stroke color="#000000" joinstyle="miter"/>
                <v:imagedata o:title=""/>
                <o:lock v:ext="edit" aspectratio="f"/>
                <v:textbox inset="0mm,0mm,0mm,0mm">
                  <w:txbxContent>
                    <w:p w14:paraId="287006E7">
                      <w:r>
                        <w:rPr>
                          <w:rFonts w:hint="eastAsia"/>
                        </w:rPr>
                        <w:t>当事人的事实、理由或证据成立，行政机关应该改变拟作出的行政处罚决定</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597535</wp:posOffset>
                </wp:positionH>
                <wp:positionV relativeFrom="paragraph">
                  <wp:posOffset>70485</wp:posOffset>
                </wp:positionV>
                <wp:extent cx="0" cy="388620"/>
                <wp:effectExtent l="38100" t="0" r="38100" b="11430"/>
                <wp:wrapNone/>
                <wp:docPr id="65" name="直接连接符 65"/>
                <wp:cNvGraphicFramePr/>
                <a:graphic xmlns:a="http://schemas.openxmlformats.org/drawingml/2006/main">
                  <a:graphicData uri="http://schemas.microsoft.com/office/word/2010/wordprocessingShape">
                    <wps:wsp>
                      <wps:cNvCnPr/>
                      <wps:spPr>
                        <a:xfrm>
                          <a:off x="0" y="0"/>
                          <a:ext cx="0" cy="388620"/>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47.05pt;margin-top:5.55pt;height:30.6pt;width:0pt;z-index:251685888;mso-width-relative:page;mso-height-relative:page;" filled="f" stroked="t" coordsize="21600,21600" o:gfxdata="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hw0zdUAAAAHAQAADwAAAAAAAAABACAAAAAiAAAAZHJzL2Rvd25y&#10;ZXYueG1sUEsBAhQAFAAAAAgAh07iQKcpS54BAgAA+AMAAA4AAAAAAAAAAQAgAAAAJAEAAGRycy9l&#10;Mm9Eb2MueG1sUEsFBgAAAAAGAAYAWQEAAJcFAAAAAA==&#10;">
                <v:fill on="f" focussize="0,0"/>
                <v:stroke weight="1pt" color="#000000" joinstyle="round" endarrow="block"/>
                <v:imagedata o:title=""/>
                <o:lock v:ext="edit" aspectratio="f"/>
              </v:line>
            </w:pict>
          </mc:Fallback>
        </mc:AlternateContent>
      </w:r>
    </w:p>
    <w:p w14:paraId="3A5771CC">
      <w:pPr>
        <w:jc w:val="center"/>
        <w:rPr>
          <w:rFonts w:ascii="仿宋_GB2312" w:eastAsia="仿宋_GB2312"/>
          <w:sz w:val="32"/>
          <w:szCs w:val="32"/>
        </w:rPr>
      </w:pPr>
      <w:r>
        <mc:AlternateContent>
          <mc:Choice Requires="wps">
            <w:drawing>
              <wp:anchor distT="0" distB="0" distL="114300" distR="114300" simplePos="0" relativeHeight="251673600" behindDoc="0" locked="0" layoutInCell="1" allowOverlap="1">
                <wp:simplePos x="0" y="0"/>
                <wp:positionH relativeFrom="column">
                  <wp:posOffset>3264535</wp:posOffset>
                </wp:positionH>
                <wp:positionV relativeFrom="paragraph">
                  <wp:posOffset>86360</wp:posOffset>
                </wp:positionV>
                <wp:extent cx="933450" cy="873760"/>
                <wp:effectExtent l="4445" t="5080" r="14605" b="16510"/>
                <wp:wrapNone/>
                <wp:docPr id="66" name="文本框 66"/>
                <wp:cNvGraphicFramePr/>
                <a:graphic xmlns:a="http://schemas.openxmlformats.org/drawingml/2006/main">
                  <a:graphicData uri="http://schemas.microsoft.com/office/word/2010/wordprocessingShape">
                    <wps:wsp>
                      <wps:cNvSpPr txBox="1"/>
                      <wps:spPr>
                        <a:xfrm>
                          <a:off x="0" y="0"/>
                          <a:ext cx="933450" cy="8737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F98057B">
                            <w:pPr>
                              <w:spacing w:line="280" w:lineRule="exact"/>
                              <w:ind w:firstLine="105" w:firstLineChars="50"/>
                              <w:rPr>
                                <w:b/>
                              </w:rPr>
                            </w:pPr>
                            <w:r>
                              <w:rPr>
                                <w:rFonts w:hint="eastAsia"/>
                                <w:b/>
                              </w:rPr>
                              <w:t>处罚告知</w:t>
                            </w:r>
                          </w:p>
                          <w:p w14:paraId="0D96DA23">
                            <w:pPr>
                              <w:spacing w:line="280" w:lineRule="exact"/>
                            </w:pPr>
                            <w:r>
                              <w:rPr>
                                <w:rFonts w:hint="eastAsia"/>
                              </w:rPr>
                              <w:t>依法制作并送达行政处罚事先告知</w:t>
                            </w:r>
                          </w:p>
                        </w:txbxContent>
                      </wps:txbx>
                      <wps:bodyPr lIns="0" tIns="0" rIns="0" bIns="0" upright="1"/>
                    </wps:wsp>
                  </a:graphicData>
                </a:graphic>
              </wp:anchor>
            </w:drawing>
          </mc:Choice>
          <mc:Fallback>
            <w:pict>
              <v:shape id="_x0000_s1026" o:spid="_x0000_s1026" o:spt="202" type="#_x0000_t202" style="position:absolute;left:0pt;margin-left:257.05pt;margin-top:6.8pt;height:68.8pt;width:73.5pt;z-index:251673600;mso-width-relative:page;mso-height-relative:page;" fillcolor="#FFFFFF" filled="t" stroked="t" coordsize="21600,21600" o:gfxdata="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fw0l5&#10;1wAAAAoBAAAPAAAAAAAAAAEAIAAAACIAAABkcnMvZG93bnJldi54bWxQSwECFAAUAAAACACHTuJA&#10;MqkCXiICAABpBAAADgAAAAAAAAABACAAAAAmAQAAZHJzL2Uyb0RvYy54bWxQSwUGAAAAAAYABgBZ&#10;AQAAugUAAAAA&#10;">
                <v:fill on="t" focussize="0,0"/>
                <v:stroke color="#000000" joinstyle="miter"/>
                <v:imagedata o:title=""/>
                <o:lock v:ext="edit" aspectratio="f"/>
                <v:textbox inset="0mm,0mm,0mm,0mm">
                  <w:txbxContent>
                    <w:p w14:paraId="7F98057B">
                      <w:pPr>
                        <w:spacing w:line="280" w:lineRule="exact"/>
                        <w:ind w:firstLine="105" w:firstLineChars="50"/>
                        <w:rPr>
                          <w:b/>
                        </w:rPr>
                      </w:pPr>
                      <w:r>
                        <w:rPr>
                          <w:rFonts w:hint="eastAsia"/>
                          <w:b/>
                        </w:rPr>
                        <w:t>处罚告知</w:t>
                      </w:r>
                    </w:p>
                    <w:p w14:paraId="0D96DA23">
                      <w:pPr>
                        <w:spacing w:line="280" w:lineRule="exact"/>
                      </w:pPr>
                      <w:r>
                        <w:rPr>
                          <w:rFonts w:hint="eastAsia"/>
                        </w:rPr>
                        <w:t>依法制作并送达行政处罚事先告知</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1864360</wp:posOffset>
                </wp:positionH>
                <wp:positionV relativeFrom="paragraph">
                  <wp:posOffset>86360</wp:posOffset>
                </wp:positionV>
                <wp:extent cx="1133475" cy="873760"/>
                <wp:effectExtent l="4445" t="5080" r="5080" b="16510"/>
                <wp:wrapNone/>
                <wp:docPr id="67" name="文本框 67"/>
                <wp:cNvGraphicFramePr/>
                <a:graphic xmlns:a="http://schemas.openxmlformats.org/drawingml/2006/main">
                  <a:graphicData uri="http://schemas.microsoft.com/office/word/2010/wordprocessingShape">
                    <wps:wsp>
                      <wps:cNvSpPr txBox="1"/>
                      <wps:spPr>
                        <a:xfrm>
                          <a:off x="0" y="0"/>
                          <a:ext cx="1133475" cy="8737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8DC7D40">
                            <w:pPr>
                              <w:spacing w:line="300" w:lineRule="exact"/>
                              <w:ind w:firstLine="316" w:firstLineChars="150"/>
                              <w:rPr>
                                <w:b/>
                              </w:rPr>
                            </w:pPr>
                            <w:r>
                              <w:rPr>
                                <w:rFonts w:hint="eastAsia"/>
                                <w:b/>
                              </w:rPr>
                              <w:t>撤销立案</w:t>
                            </w:r>
                          </w:p>
                          <w:p w14:paraId="2269DEA8">
                            <w:pPr>
                              <w:spacing w:line="300" w:lineRule="exact"/>
                            </w:pPr>
                            <w:r>
                              <w:t>1</w:t>
                            </w:r>
                            <w:r>
                              <w:rPr>
                                <w:rFonts w:hint="eastAsia"/>
                              </w:rPr>
                              <w:t>、情节轻微且已改正；</w:t>
                            </w:r>
                            <w:r>
                              <w:t>2</w:t>
                            </w:r>
                            <w:r>
                              <w:rPr>
                                <w:rFonts w:hint="eastAsia"/>
                              </w:rPr>
                              <w:t>、违法事实不能成立的</w:t>
                            </w:r>
                          </w:p>
                        </w:txbxContent>
                      </wps:txbx>
                      <wps:bodyPr lIns="0" tIns="0" rIns="0" bIns="0" upright="1"/>
                    </wps:wsp>
                  </a:graphicData>
                </a:graphic>
              </wp:anchor>
            </w:drawing>
          </mc:Choice>
          <mc:Fallback>
            <w:pict>
              <v:shape id="_x0000_s1026" o:spid="_x0000_s1026" o:spt="202" type="#_x0000_t202" style="position:absolute;left:0pt;margin-left:146.8pt;margin-top:6.8pt;height:68.8pt;width:89.25pt;z-index:251672576;mso-width-relative:page;mso-height-relative:page;" fillcolor="#FFFFFF" filled="t" stroked="t" coordsize="21600,21600" o:gfxdata="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Vrc&#10;yNgAAAAKAQAADwAAAAAAAAABACAAAAAiAAAAZHJzL2Rvd25yZXYueG1sUEsBAhQAFAAAAAgAh07i&#10;QEDzPDgiAgAAagQAAA4AAAAAAAAAAQAgAAAAJwEAAGRycy9lMm9Eb2MueG1sUEsFBgAAAAAGAAYA&#10;WQEAALsFAAAAAA==&#10;">
                <v:fill on="t" focussize="0,0"/>
                <v:stroke color="#000000" joinstyle="miter"/>
                <v:imagedata o:title=""/>
                <o:lock v:ext="edit" aspectratio="f"/>
                <v:textbox inset="0mm,0mm,0mm,0mm">
                  <w:txbxContent>
                    <w:p w14:paraId="08DC7D40">
                      <w:pPr>
                        <w:spacing w:line="300" w:lineRule="exact"/>
                        <w:ind w:firstLine="316" w:firstLineChars="150"/>
                        <w:rPr>
                          <w:b/>
                        </w:rPr>
                      </w:pPr>
                      <w:r>
                        <w:rPr>
                          <w:rFonts w:hint="eastAsia"/>
                          <w:b/>
                        </w:rPr>
                        <w:t>撤销立案</w:t>
                      </w:r>
                    </w:p>
                    <w:p w14:paraId="2269DEA8">
                      <w:pPr>
                        <w:spacing w:line="300" w:lineRule="exact"/>
                      </w:pPr>
                      <w:r>
                        <w:t>1</w:t>
                      </w:r>
                      <w:r>
                        <w:rPr>
                          <w:rFonts w:hint="eastAsia"/>
                        </w:rPr>
                        <w:t>、情节轻微且已改正；</w:t>
                      </w:r>
                      <w:r>
                        <w:t>2</w:t>
                      </w:r>
                      <w:r>
                        <w:rPr>
                          <w:rFonts w:hint="eastAsia"/>
                        </w:rPr>
                        <w:t>、违法事实不能成立的</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4464685</wp:posOffset>
                </wp:positionH>
                <wp:positionV relativeFrom="paragraph">
                  <wp:posOffset>86360</wp:posOffset>
                </wp:positionV>
                <wp:extent cx="1333500" cy="873760"/>
                <wp:effectExtent l="4445" t="5080" r="14605" b="16510"/>
                <wp:wrapNone/>
                <wp:docPr id="68" name="文本框 68"/>
                <wp:cNvGraphicFramePr/>
                <a:graphic xmlns:a="http://schemas.openxmlformats.org/drawingml/2006/main">
                  <a:graphicData uri="http://schemas.microsoft.com/office/word/2010/wordprocessingShape">
                    <wps:wsp>
                      <wps:cNvSpPr txBox="1"/>
                      <wps:spPr>
                        <a:xfrm>
                          <a:off x="0" y="0"/>
                          <a:ext cx="1333500" cy="8737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21FCEEB">
                            <w:pPr>
                              <w:spacing w:line="300" w:lineRule="exact"/>
                              <w:ind w:firstLine="422" w:firstLineChars="200"/>
                              <w:rPr>
                                <w:b/>
                              </w:rPr>
                            </w:pPr>
                            <w:r>
                              <w:rPr>
                                <w:rFonts w:hint="eastAsia"/>
                                <w:b/>
                              </w:rPr>
                              <w:t>移送处理</w:t>
                            </w:r>
                          </w:p>
                          <w:p w14:paraId="18FE1744">
                            <w:pPr>
                              <w:spacing w:line="300" w:lineRule="exact"/>
                            </w:pPr>
                            <w:r>
                              <w:t>1</w:t>
                            </w:r>
                            <w:r>
                              <w:rPr>
                                <w:rFonts w:hint="eastAsia"/>
                              </w:rPr>
                              <w:t>、违法案件不属于本机关处罚事项的；</w:t>
                            </w:r>
                            <w:r>
                              <w:t>2</w:t>
                            </w:r>
                            <w:r>
                              <w:rPr>
                                <w:rFonts w:hint="eastAsia"/>
                              </w:rPr>
                              <w:t>、涉嫌犯罪的</w:t>
                            </w:r>
                          </w:p>
                        </w:txbxContent>
                      </wps:txbx>
                      <wps:bodyPr lIns="0" tIns="0" rIns="0" bIns="0" upright="1"/>
                    </wps:wsp>
                  </a:graphicData>
                </a:graphic>
              </wp:anchor>
            </w:drawing>
          </mc:Choice>
          <mc:Fallback>
            <w:pict>
              <v:shape id="_x0000_s1026" o:spid="_x0000_s1026" o:spt="202" type="#_x0000_t202" style="position:absolute;left:0pt;margin-left:351.55pt;margin-top:6.8pt;height:68.8pt;width:105pt;z-index:251674624;mso-width-relative:page;mso-height-relative:page;" fillcolor="#FFFFFF" filled="t" stroked="t" coordsize="21600,21600" o:gfxdata="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1Evvj&#10;1wAAAAoBAAAPAAAAAAAAAAEAIAAAACIAAABkcnMvZG93bnJldi54bWxQSwECFAAUAAAACACHTuJA&#10;hrQ8HSICAABqBAAADgAAAAAAAAABACAAAAAmAQAAZHJzL2Uyb0RvYy54bWxQSwUGAAAAAAYABgBZ&#10;AQAAugUAAAAA&#10;">
                <v:fill on="t" focussize="0,0"/>
                <v:stroke color="#000000" joinstyle="miter"/>
                <v:imagedata o:title=""/>
                <o:lock v:ext="edit" aspectratio="f"/>
                <v:textbox inset="0mm,0mm,0mm,0mm">
                  <w:txbxContent>
                    <w:p w14:paraId="721FCEEB">
                      <w:pPr>
                        <w:spacing w:line="300" w:lineRule="exact"/>
                        <w:ind w:firstLine="422" w:firstLineChars="200"/>
                        <w:rPr>
                          <w:b/>
                        </w:rPr>
                      </w:pPr>
                      <w:r>
                        <w:rPr>
                          <w:rFonts w:hint="eastAsia"/>
                          <w:b/>
                        </w:rPr>
                        <w:t>移送处理</w:t>
                      </w:r>
                    </w:p>
                    <w:p w14:paraId="18FE1744">
                      <w:pPr>
                        <w:spacing w:line="300" w:lineRule="exact"/>
                      </w:pPr>
                      <w:r>
                        <w:t>1</w:t>
                      </w:r>
                      <w:r>
                        <w:rPr>
                          <w:rFonts w:hint="eastAsia"/>
                        </w:rPr>
                        <w:t>、违法案件不属于本机关处罚事项的；</w:t>
                      </w:r>
                      <w:r>
                        <w:t>2</w:t>
                      </w:r>
                      <w:r>
                        <w:rPr>
                          <w:rFonts w:hint="eastAsia"/>
                        </w:rPr>
                        <w:t>、涉嫌犯罪的</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-269240</wp:posOffset>
                </wp:positionH>
                <wp:positionV relativeFrom="paragraph">
                  <wp:posOffset>94615</wp:posOffset>
                </wp:positionV>
                <wp:extent cx="1733550" cy="388620"/>
                <wp:effectExtent l="4445" t="5080" r="14605" b="6350"/>
                <wp:wrapNone/>
                <wp:docPr id="69" name="文本框 69"/>
                <wp:cNvGraphicFramePr/>
                <a:graphic xmlns:a="http://schemas.openxmlformats.org/drawingml/2006/main">
                  <a:graphicData uri="http://schemas.microsoft.com/office/word/2010/wordprocessingShape">
                    <wps:wsp>
                      <wps:cNvSpPr txBox="1"/>
                      <wps:spPr>
                        <a:xfrm>
                          <a:off x="0" y="0"/>
                          <a:ext cx="1733550" cy="3886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F1C5511">
                            <w:pPr>
                              <w:ind w:firstLine="420" w:firstLineChars="200"/>
                            </w:pPr>
                            <w:r>
                              <w:rPr>
                                <w:rFonts w:hint="eastAsia"/>
                              </w:rPr>
                              <w:t>当场送达依法执行</w:t>
                            </w:r>
                          </w:p>
                        </w:txbxContent>
                      </wps:txbx>
                      <wps:bodyPr upright="1"/>
                    </wps:wsp>
                  </a:graphicData>
                </a:graphic>
              </wp:anchor>
            </w:drawing>
          </mc:Choice>
          <mc:Fallback>
            <w:pict>
              <v:shape id="_x0000_s1026" o:spid="_x0000_s1026" o:spt="202" type="#_x0000_t202" style="position:absolute;left:0pt;margin-left:-21.2pt;margin-top:7.45pt;height:30.6pt;width:136.5pt;z-index:251667456;mso-width-relative:page;mso-height-relative:page;" fillcolor="#FFFFFF" filled="t" stroked="t" coordsize="21600,21600" o:gfxdata="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3Xt+s2QAAAAkBAAAPAAAA&#10;AAAAAAEAIAAAACIAAABkcnMvZG93bnJldi54bWxQSwECFAAUAAAACACHTuJAdncpmxQCAABGBAAA&#10;DgAAAAAAAAABACAAAAAoAQAAZHJzL2Uyb0RvYy54bWxQSwUGAAAAAAYABgBZAQAArgUAAAAA&#10;">
                <v:fill on="t" focussize="0,0"/>
                <v:stroke color="#000000" joinstyle="miter"/>
                <v:imagedata o:title=""/>
                <o:lock v:ext="edit" aspectratio="f"/>
                <v:textbox>
                  <w:txbxContent>
                    <w:p w14:paraId="5F1C5511">
                      <w:pPr>
                        <w:ind w:firstLine="420" w:firstLineChars="200"/>
                      </w:pPr>
                      <w:r>
                        <w:rPr>
                          <w:rFonts w:hint="eastAsia"/>
                        </w:rPr>
                        <w:t>当场送达依法执行</w:t>
                      </w:r>
                    </w:p>
                  </w:txbxContent>
                </v:textbox>
              </v:shape>
            </w:pict>
          </mc:Fallback>
        </mc:AlternateContent>
      </w:r>
    </w:p>
    <w:p w14:paraId="091CB3A0">
      <w:pPr>
        <w:jc w:val="center"/>
        <w:rPr>
          <w:rFonts w:ascii="仿宋_GB2312" w:eastAsia="仿宋_GB2312"/>
          <w:sz w:val="32"/>
          <w:szCs w:val="32"/>
        </w:rPr>
      </w:pPr>
      <w:r>
        <mc:AlternateContent>
          <mc:Choice Requires="wps">
            <w:drawing>
              <wp:anchor distT="0" distB="0" distL="114300" distR="114300" simplePos="0" relativeHeight="251686912" behindDoc="0" locked="0" layoutInCell="1" allowOverlap="1">
                <wp:simplePos x="0" y="0"/>
                <wp:positionH relativeFrom="column">
                  <wp:posOffset>597535</wp:posOffset>
                </wp:positionH>
                <wp:positionV relativeFrom="paragraph">
                  <wp:posOffset>151765</wp:posOffset>
                </wp:positionV>
                <wp:extent cx="0" cy="388620"/>
                <wp:effectExtent l="38100" t="0" r="38100" b="11430"/>
                <wp:wrapNone/>
                <wp:docPr id="70" name="直接连接符 70"/>
                <wp:cNvGraphicFramePr/>
                <a:graphic xmlns:a="http://schemas.openxmlformats.org/drawingml/2006/main">
                  <a:graphicData uri="http://schemas.microsoft.com/office/word/2010/wordprocessingShape">
                    <wps:wsp>
                      <wps:cNvCnPr/>
                      <wps:spPr>
                        <a:xfrm>
                          <a:off x="0" y="0"/>
                          <a:ext cx="0" cy="388620"/>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47.05pt;margin-top:11.95pt;height:30.6pt;width:0pt;z-index:251686912;mso-width-relative:page;mso-height-relative:page;" filled="f" stroked="t" coordsize="21600,21600" o:gfxdata="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ACZXXUAAAABwEAAA8AAAAAAAAAAQAgAAAAIgAAAGRycy9kb3ducmV2&#10;LnhtbFBLAQIUABQAAAAIAIdO4kA9kSXEAAIAAPgDAAAOAAAAAAAAAAEAIAAAACMBAABkcnMvZTJv&#10;RG9jLnhtbFBLBQYAAAAABgAGAFkBAACVBQAAAAA=&#10;">
                <v:fill on="f" focussize="0,0"/>
                <v:stroke weight="1pt" color="#000000" joinstyle="round" endarrow="block"/>
                <v:imagedata o:title=""/>
                <o:lock v:ext="edit" aspectratio="f"/>
              </v:line>
            </w:pict>
          </mc:Fallback>
        </mc:AlternateContent>
      </w:r>
    </w:p>
    <w:p w14:paraId="3B0A26EE">
      <w:pPr>
        <w:jc w:val="center"/>
        <w:rPr>
          <w:rFonts w:ascii="仿宋_GB2312" w:eastAsia="仿宋_GB2312"/>
          <w:sz w:val="32"/>
          <w:szCs w:val="32"/>
        </w:rPr>
      </w:pPr>
      <w:r>
        <mc:AlternateContent>
          <mc:Choice Requires="wps">
            <w:drawing>
              <wp:anchor distT="0" distB="0" distL="114300" distR="114300" simplePos="0" relativeHeight="251708416" behindDoc="0" locked="0" layoutInCell="1" allowOverlap="1">
                <wp:simplePos x="0" y="0"/>
                <wp:positionH relativeFrom="column">
                  <wp:posOffset>3733800</wp:posOffset>
                </wp:positionH>
                <wp:positionV relativeFrom="paragraph">
                  <wp:posOffset>143510</wp:posOffset>
                </wp:positionV>
                <wp:extent cx="635" cy="173990"/>
                <wp:effectExtent l="7620" t="0" r="10795" b="16510"/>
                <wp:wrapNone/>
                <wp:docPr id="71" name="直接连接符 71"/>
                <wp:cNvGraphicFramePr/>
                <a:graphic xmlns:a="http://schemas.openxmlformats.org/drawingml/2006/main">
                  <a:graphicData uri="http://schemas.microsoft.com/office/word/2010/wordprocessingShape">
                    <wps:wsp>
                      <wps:cNvCnPr/>
                      <wps:spPr>
                        <a:xfrm>
                          <a:off x="0" y="0"/>
                          <a:ext cx="635" cy="17399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94pt;margin-top:11.3pt;height:13.7pt;width:0.05pt;z-index:251708416;mso-width-relative:page;mso-height-relative:page;" filled="f" stroked="t" coordsize="21600,21600" o:gfxdata="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2b2sFNgAAAAJAQAADwAAAAAAAAABACAAAAAiAAAAZHJzL2Rvd25y&#10;ZXYueG1sUEsBAhQAFAAAAAgAh07iQLgB/U3+AQAA9gMAAA4AAAAAAAAAAQAgAAAAJwEAAGRycy9l&#10;Mm9Eb2MueG1sUEsFBgAAAAAGAAYAWQEAAJcFA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5000625</wp:posOffset>
                </wp:positionH>
                <wp:positionV relativeFrom="paragraph">
                  <wp:posOffset>317500</wp:posOffset>
                </wp:positionV>
                <wp:extent cx="635" cy="217805"/>
                <wp:effectExtent l="37465" t="0" r="38100" b="10795"/>
                <wp:wrapNone/>
                <wp:docPr id="72" name="直接连接符 72"/>
                <wp:cNvGraphicFramePr/>
                <a:graphic xmlns:a="http://schemas.openxmlformats.org/drawingml/2006/main">
                  <a:graphicData uri="http://schemas.microsoft.com/office/word/2010/wordprocessingShape">
                    <wps:wsp>
                      <wps:cNvCnPr/>
                      <wps:spPr>
                        <a:xfrm>
                          <a:off x="0" y="0"/>
                          <a:ext cx="635" cy="21780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393.75pt;margin-top:25pt;height:17.15pt;width:0.05pt;z-index:251707392;mso-width-relative:page;mso-height-relative:page;" filled="f" stroked="t" coordsize="21600,21600" o:gfxdata="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GH8hc2AAAAAkBAAAPAAAAAAAAAAEAIAAAACIAAABkcnMv&#10;ZG93bnJldi54bWxQSwECFAAUAAAACACHTuJAham67wMCAAD6AwAADgAAAAAAAAABACAAAAAnAQAA&#10;ZHJzL2Uyb0RvYy54bWxQSwUGAAAAAAYABgBZAQAAnAU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2400300</wp:posOffset>
                </wp:positionH>
                <wp:positionV relativeFrom="paragraph">
                  <wp:posOffset>317500</wp:posOffset>
                </wp:positionV>
                <wp:extent cx="635" cy="217805"/>
                <wp:effectExtent l="37465" t="0" r="38100" b="10795"/>
                <wp:wrapNone/>
                <wp:docPr id="73" name="直接连接符 73"/>
                <wp:cNvGraphicFramePr/>
                <a:graphic xmlns:a="http://schemas.openxmlformats.org/drawingml/2006/main">
                  <a:graphicData uri="http://schemas.microsoft.com/office/word/2010/wordprocessingShape">
                    <wps:wsp>
                      <wps:cNvCnPr/>
                      <wps:spPr>
                        <a:xfrm>
                          <a:off x="0" y="0"/>
                          <a:ext cx="635" cy="217805"/>
                        </a:xfrm>
                        <a:prstGeom prst="line">
                          <a:avLst/>
                        </a:prstGeom>
                        <a:ln w="12700"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189pt;margin-top:25pt;height:17.15pt;width:0.05pt;z-index:251706368;mso-width-relative:page;mso-height-relative:page;" filled="f" stroked="t" coordsize="21600,21600" o:gfxdata="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YYNr62AAAAAkBAAAPAAAAAAAAAAEAIAAAACIAAABkcnMv&#10;ZG93bnJldi54bWxQSwECFAAUAAAACACHTuJAZ9e/7wMCAAD6AwAADgAAAAAAAAABACAAAAAnAQAA&#10;ZHJzL2Uyb0RvYy54bWxQSwUGAAAAAAYABgBZAQAAnAUAAAAA&#10;">
                <v:fill on="f" focussize="0,0"/>
                <v:stroke weight="1pt" color="#000000" joinstyle="round" endarrow="block"/>
                <v:imagedata o:title=""/>
                <o:lock v:ext="edit" aspectratio="f"/>
              </v:lin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2400300</wp:posOffset>
                </wp:positionH>
                <wp:positionV relativeFrom="paragraph">
                  <wp:posOffset>317500</wp:posOffset>
                </wp:positionV>
                <wp:extent cx="2602230" cy="635"/>
                <wp:effectExtent l="0" t="0" r="0" b="0"/>
                <wp:wrapNone/>
                <wp:docPr id="74" name="直接连接符 74"/>
                <wp:cNvGraphicFramePr/>
                <a:graphic xmlns:a="http://schemas.openxmlformats.org/drawingml/2006/main">
                  <a:graphicData uri="http://schemas.microsoft.com/office/word/2010/wordprocessingShape">
                    <wps:wsp>
                      <wps:cNvCnPr/>
                      <wps:spPr>
                        <a:xfrm>
                          <a:off x="0" y="0"/>
                          <a:ext cx="260223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25pt;height:0.05pt;width:204.9pt;z-index:251705344;mso-width-relative:page;mso-height-relative:page;" filled="f" stroked="t" coordsize="21600,21600" o:gfxdata="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FDDGNcAAAAJAQAADwAAAAAAAAABACAAAAAiAAAAZHJzL2Rvd25yZXYu&#10;eG1sUEsBAhQAFAAAAAgAh07iQMWDpSf8AQAA9gMAAA4AAAAAAAAAAQAgAAAAJgEAAGRycy9lMm9E&#10;b2MueG1sUEsFBgAAAAAGAAYAWQEAAJQ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-269240</wp:posOffset>
                </wp:positionH>
                <wp:positionV relativeFrom="paragraph">
                  <wp:posOffset>175895</wp:posOffset>
                </wp:positionV>
                <wp:extent cx="1733550" cy="388620"/>
                <wp:effectExtent l="4445" t="5080" r="14605" b="6350"/>
                <wp:wrapNone/>
                <wp:docPr id="75" name="文本框 75"/>
                <wp:cNvGraphicFramePr/>
                <a:graphic xmlns:a="http://schemas.openxmlformats.org/drawingml/2006/main">
                  <a:graphicData uri="http://schemas.microsoft.com/office/word/2010/wordprocessingShape">
                    <wps:wsp>
                      <wps:cNvSpPr txBox="1"/>
                      <wps:spPr>
                        <a:xfrm>
                          <a:off x="0" y="0"/>
                          <a:ext cx="1733550" cy="3886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72AC39">
                            <w:pPr>
                              <w:jc w:val="center"/>
                            </w:pPr>
                            <w:r>
                              <w:rPr>
                                <w:rFonts w:hint="eastAsia"/>
                              </w:rPr>
                              <w:t>备案归档</w:t>
                            </w:r>
                          </w:p>
                        </w:txbxContent>
                      </wps:txbx>
                      <wps:bodyPr upright="1"/>
                    </wps:wsp>
                  </a:graphicData>
                </a:graphic>
              </wp:anchor>
            </w:drawing>
          </mc:Choice>
          <mc:Fallback>
            <w:pict>
              <v:shape id="_x0000_s1026" o:spid="_x0000_s1026" o:spt="202" type="#_x0000_t202" style="position:absolute;left:0pt;margin-left:-21.2pt;margin-top:13.85pt;height:30.6pt;width:136.5pt;z-index:251668480;mso-width-relative:page;mso-height-relative:page;" fillcolor="#FFFFFF" filled="t" stroked="t" coordsize="21600,21600" o:gfxdata="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7+el7YAAAACQEAAA8AAAAA&#10;AAAAAQAgAAAAIgAAAGRycy9kb3ducmV2LnhtbFBLAQIUABQAAAAIAIdO4kDFxr/oFAIAAEYEAAAO&#10;AAAAAAAAAAEAIAAAACcBAABkcnMvZTJvRG9jLnhtbFBLBQYAAAAABgAGAFkBAACtBQAAAAA=&#10;">
                <v:fill on="t" focussize="0,0"/>
                <v:stroke color="#000000" joinstyle="miter"/>
                <v:imagedata o:title=""/>
                <o:lock v:ext="edit" aspectratio="f"/>
                <v:textbox>
                  <w:txbxContent>
                    <w:p w14:paraId="7572AC39">
                      <w:pPr>
                        <w:jc w:val="center"/>
                      </w:pPr>
                      <w:r>
                        <w:rPr>
                          <w:rFonts w:hint="eastAsia"/>
                        </w:rPr>
                        <w:t>备案归档</w:t>
                      </w:r>
                    </w:p>
                  </w:txbxContent>
                </v:textbox>
              </v:shape>
            </w:pict>
          </mc:Fallback>
        </mc:AlternateContent>
      </w:r>
    </w:p>
    <w:p w14:paraId="51A24794">
      <w:pPr>
        <w:jc w:val="center"/>
        <w:rPr>
          <w:rFonts w:ascii="仿宋_GB2312" w:eastAsia="仿宋_GB2312"/>
          <w:sz w:val="32"/>
          <w:szCs w:val="32"/>
        </w:rPr>
      </w:pPr>
    </w:p>
    <w:p w14:paraId="50F1CC3C">
      <w:pPr>
        <w:jc w:val="center"/>
        <w:rPr>
          <w:rFonts w:ascii="仿宋_GB2312" w:eastAsia="仿宋_GB2312"/>
          <w:sz w:val="32"/>
          <w:szCs w:val="32"/>
        </w:rPr>
      </w:pPr>
      <w:r>
        <mc:AlternateContent>
          <mc:Choice Requires="wps">
            <w:drawing>
              <wp:anchor distT="0" distB="0" distL="114300" distR="114300" simplePos="0" relativeHeight="251711488" behindDoc="0" locked="0" layoutInCell="1" allowOverlap="1">
                <wp:simplePos x="0" y="0"/>
                <wp:positionH relativeFrom="column">
                  <wp:posOffset>5000625</wp:posOffset>
                </wp:positionH>
                <wp:positionV relativeFrom="paragraph">
                  <wp:posOffset>41910</wp:posOffset>
                </wp:positionV>
                <wp:extent cx="635" cy="157480"/>
                <wp:effectExtent l="7620" t="0" r="10795" b="13970"/>
                <wp:wrapNone/>
                <wp:docPr id="76" name="直接连接符 76"/>
                <wp:cNvGraphicFramePr/>
                <a:graphic xmlns:a="http://schemas.openxmlformats.org/drawingml/2006/main">
                  <a:graphicData uri="http://schemas.microsoft.com/office/word/2010/wordprocessingShape">
                    <wps:wsp>
                      <wps:cNvCnPr/>
                      <wps:spPr>
                        <a:xfrm>
                          <a:off x="0" y="0"/>
                          <a:ext cx="635" cy="15748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93.75pt;margin-top:3.3pt;height:12.4pt;width:0.05pt;z-index:251711488;mso-width-relative:page;mso-height-relative:page;" filled="f" stroked="t" coordsize="21600,21600" o:gfxdata="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0+ulfXAAAACAEAAA8AAAAAAAAAAQAgAAAAIgAAAGRycy9kb3ducmV2&#10;LnhtbFBLAQIUABQAAAAIAIdO4kDAUqjQ/QEAAPYDAAAOAAAAAAAAAAEAIAAAACYBAABkcnMvZTJv&#10;RG9jLnhtbFBLBQYAAAAABgAGAFkBAACVBQ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2400300</wp:posOffset>
                </wp:positionH>
                <wp:positionV relativeFrom="paragraph">
                  <wp:posOffset>41910</wp:posOffset>
                </wp:positionV>
                <wp:extent cx="635" cy="157480"/>
                <wp:effectExtent l="7620" t="0" r="10795" b="13970"/>
                <wp:wrapNone/>
                <wp:docPr id="77" name="直接连接符 77"/>
                <wp:cNvGraphicFramePr/>
                <a:graphic xmlns:a="http://schemas.openxmlformats.org/drawingml/2006/main">
                  <a:graphicData uri="http://schemas.microsoft.com/office/word/2010/wordprocessingShape">
                    <wps:wsp>
                      <wps:cNvCnPr/>
                      <wps:spPr>
                        <a:xfrm>
                          <a:off x="0" y="0"/>
                          <a:ext cx="635" cy="15748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3.3pt;height:12.4pt;width:0.05pt;z-index:251710464;mso-width-relative:page;mso-height-relative:page;" filled="f" stroked="t" coordsize="21600,21600" o:gfxdata="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qIhBnXAAAACAEAAA8AAAAAAAAAAQAgAAAAIgAAAGRycy9kb3ducmV2&#10;LnhtbFBLAQIUABQAAAAIAIdO4kBGSvRk/QEAAPYDAAAOAAAAAAAAAAEAIAAAACYBAABkcnMvZTJv&#10;RG9jLnhtbFBLBQYAAAAABgAGAFkBAACVBQ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2400300</wp:posOffset>
                </wp:positionH>
                <wp:positionV relativeFrom="paragraph">
                  <wp:posOffset>199390</wp:posOffset>
                </wp:positionV>
                <wp:extent cx="2602230" cy="635"/>
                <wp:effectExtent l="0" t="0" r="0" b="0"/>
                <wp:wrapNone/>
                <wp:docPr id="78" name="直接连接符 78"/>
                <wp:cNvGraphicFramePr/>
                <a:graphic xmlns:a="http://schemas.openxmlformats.org/drawingml/2006/main">
                  <a:graphicData uri="http://schemas.microsoft.com/office/word/2010/wordprocessingShape">
                    <wps:wsp>
                      <wps:cNvCnPr/>
                      <wps:spPr>
                        <a:xfrm>
                          <a:off x="0" y="0"/>
                          <a:ext cx="260223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15.7pt;height:0.05pt;width:204.9pt;z-index:251709440;mso-width-relative:page;mso-height-relative:page;" filled="f" stroked="t" coordsize="21600,21600" o:gfxdata="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wLIFB1wAAAAkBAAAPAAAAAAAAAAEAIAAAACIAAABkcnMvZG93bnJldi54&#10;bWxQSwECFAAUAAAACACHTuJA6TzxOfsBAAD2AwAADgAAAAAAAAABACAAAAAmAQAAZHJzL2Uyb0Rv&#10;Yy54bWxQSwUGAAAAAAYABgBZAQAAkwUAAAAA&#10;">
                <v:fill on="f" focussize="0,0"/>
                <v:stroke color="#000000" joinstyle="round"/>
                <v:imagedata o:title=""/>
                <o:lock v:ext="edit" aspectratio="f"/>
              </v:line>
            </w:pict>
          </mc:Fallback>
        </mc:AlternateContent>
      </w:r>
    </w:p>
    <w:p w14:paraId="38A160C1">
      <w:pPr>
        <w:jc w:val="center"/>
        <w:rPr>
          <w:rFonts w:ascii="仿宋_GB2312" w:eastAsia="仿宋_GB2312"/>
          <w:sz w:val="32"/>
          <w:szCs w:val="32"/>
        </w:rPr>
      </w:pPr>
    </w:p>
    <w:p w14:paraId="2618B6BA">
      <w:pPr>
        <w:jc w:val="center"/>
        <w:rPr>
          <w:rFonts w:ascii="仿宋_GB2312" w:eastAsia="仿宋_GB2312"/>
          <w:sz w:val="32"/>
          <w:szCs w:val="32"/>
        </w:rPr>
      </w:pPr>
    </w:p>
    <w:p w14:paraId="2413FEA4">
      <w:pPr>
        <w:jc w:val="center"/>
        <w:rPr>
          <w:rFonts w:ascii="仿宋_GB2312" w:eastAsia="仿宋_GB2312"/>
          <w:sz w:val="32"/>
          <w:szCs w:val="32"/>
        </w:rPr>
      </w:pPr>
      <w:r>
        <mc:AlternateContent>
          <mc:Choice Requires="wps">
            <w:drawing>
              <wp:anchor distT="0" distB="0" distL="114300" distR="114300" simplePos="0" relativeHeight="251680768" behindDoc="0" locked="0" layoutInCell="1" allowOverlap="1">
                <wp:simplePos x="0" y="0"/>
                <wp:positionH relativeFrom="column">
                  <wp:posOffset>3931285</wp:posOffset>
                </wp:positionH>
                <wp:positionV relativeFrom="paragraph">
                  <wp:posOffset>249555</wp:posOffset>
                </wp:positionV>
                <wp:extent cx="1733550" cy="291465"/>
                <wp:effectExtent l="4445" t="5080" r="14605" b="8255"/>
                <wp:wrapNone/>
                <wp:docPr id="79" name="文本框 79"/>
                <wp:cNvGraphicFramePr/>
                <a:graphic xmlns:a="http://schemas.openxmlformats.org/drawingml/2006/main">
                  <a:graphicData uri="http://schemas.microsoft.com/office/word/2010/wordprocessingShape">
                    <wps:wsp>
                      <wps:cNvSpPr txBox="1"/>
                      <wps:spPr>
                        <a:xfrm>
                          <a:off x="0" y="0"/>
                          <a:ext cx="1733550" cy="2914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F379FC2">
                            <w:pPr>
                              <w:ind w:firstLine="840" w:firstLineChars="400"/>
                            </w:pPr>
                            <w:r>
                              <w:rPr>
                                <w:rFonts w:hint="eastAsia"/>
                              </w:rPr>
                              <w:t>结案归档</w:t>
                            </w:r>
                          </w:p>
                        </w:txbxContent>
                      </wps:txbx>
                      <wps:bodyPr lIns="0" tIns="0" rIns="0" bIns="0" upright="1"/>
                    </wps:wsp>
                  </a:graphicData>
                </a:graphic>
              </wp:anchor>
            </w:drawing>
          </mc:Choice>
          <mc:Fallback>
            <w:pict>
              <v:shape id="_x0000_s1026" o:spid="_x0000_s1026" o:spt="202" type="#_x0000_t202" style="position:absolute;left:0pt;margin-left:309.55pt;margin-top:19.65pt;height:22.95pt;width:136.5pt;z-index:251680768;mso-width-relative:page;mso-height-relative:page;" fillcolor="#FFFFFF" filled="t" stroked="t" coordsize="21600,21600" o:gfxdata="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kzXMC&#10;2AAAAAkBAAAPAAAAAAAAAAEAIAAAACIAAABkcnMvZG93bnJldi54bWxQSwECFAAUAAAACACHTuJA&#10;NeY6+CECAABqBAAADgAAAAAAAAABACAAAAAnAQAAZHJzL2Uyb0RvYy54bWxQSwUGAAAAAAYABgBZ&#10;AQAAugUAAAAA&#10;">
                <v:fill on="t" focussize="0,0"/>
                <v:stroke color="#000000" joinstyle="miter"/>
                <v:imagedata o:title=""/>
                <o:lock v:ext="edit" aspectratio="f"/>
                <v:textbox inset="0mm,0mm,0mm,0mm">
                  <w:txbxContent>
                    <w:p w14:paraId="1F379FC2">
                      <w:pPr>
                        <w:ind w:firstLine="840" w:firstLineChars="400"/>
                      </w:pPr>
                      <w:r>
                        <w:rPr>
                          <w:rFonts w:hint="eastAsia"/>
                        </w:rPr>
                        <w:t>结案归档</w:t>
                      </w:r>
                    </w:p>
                  </w:txbxContent>
                </v:textbox>
              </v:shape>
            </w:pict>
          </mc:Fallback>
        </mc:AlternateContent>
      </w:r>
    </w:p>
    <w:p w14:paraId="4B269BD3">
      <w:pPr>
        <w:bidi w:val="0"/>
        <w:ind w:firstLine="244" w:firstLineChars="0"/>
        <w:jc w:val="center"/>
        <w:rPr>
          <w:rFonts w:hint="eastAsia"/>
          <w:lang w:val="en-US" w:eastAsia="zh-CN"/>
        </w:rPr>
      </w:pPr>
    </w:p>
    <w:p w14:paraId="6363DE4E">
      <w:pPr>
        <w:bidi w:val="0"/>
        <w:ind w:firstLine="244" w:firstLineChars="0"/>
        <w:jc w:val="left"/>
        <w:rPr>
          <w:rFonts w:hint="eastAsia"/>
          <w:lang w:val="en-US" w:eastAsia="zh-CN"/>
        </w:rPr>
      </w:pPr>
    </w:p>
    <w:p w14:paraId="0867648E">
      <w:pPr>
        <w:spacing w:line="592" w:lineRule="exact"/>
        <w:jc w:val="center"/>
        <w:rPr>
          <w:rFonts w:ascii="宋体" w:hAnsi="宋体" w:eastAsia="宋体"/>
          <w:b/>
          <w:sz w:val="44"/>
          <w:szCs w:val="44"/>
        </w:rPr>
      </w:pPr>
      <w:r>
        <w:rPr>
          <w:rFonts w:hint="eastAsia" w:ascii="宋体" w:hAnsi="宋体" w:eastAsia="宋体"/>
          <w:b/>
          <w:sz w:val="44"/>
          <w:szCs w:val="44"/>
        </w:rPr>
        <w:t>行政处罚参考文书样式</w:t>
      </w:r>
    </w:p>
    <w:p w14:paraId="01FB2CEC">
      <w:pPr>
        <w:spacing w:line="592" w:lineRule="exact"/>
        <w:ind w:firstLine="420" w:firstLineChars="200"/>
        <w:rPr>
          <w:rFonts w:ascii="仿宋_GB2312" w:hAnsi="仿宋"/>
          <w:szCs w:val="32"/>
        </w:rPr>
      </w:pPr>
    </w:p>
    <w:p w14:paraId="78094501">
      <w:pPr>
        <w:spacing w:line="592" w:lineRule="exact"/>
        <w:ind w:firstLine="640" w:firstLineChars="200"/>
        <w:rPr>
          <w:rFonts w:ascii="仿宋_GB2312" w:hAnsi="仿宋"/>
          <w:sz w:val="32"/>
          <w:szCs w:val="32"/>
        </w:rPr>
      </w:pPr>
      <w:r>
        <w:rPr>
          <w:rFonts w:hint="eastAsia" w:ascii="仿宋_GB2312" w:hAnsi="仿宋"/>
          <w:sz w:val="32"/>
          <w:szCs w:val="32"/>
        </w:rPr>
        <w:t>一、立案审批表</w:t>
      </w:r>
    </w:p>
    <w:p w14:paraId="1D521872">
      <w:pPr>
        <w:spacing w:line="592" w:lineRule="exact"/>
        <w:ind w:firstLine="640" w:firstLineChars="200"/>
        <w:rPr>
          <w:rFonts w:ascii="仿宋_GB2312" w:hAnsi="仿宋"/>
          <w:sz w:val="32"/>
          <w:szCs w:val="32"/>
        </w:rPr>
      </w:pPr>
      <w:r>
        <w:rPr>
          <w:rFonts w:hint="eastAsia" w:ascii="仿宋_GB2312" w:hAnsi="仿宋"/>
          <w:sz w:val="32"/>
          <w:szCs w:val="32"/>
        </w:rPr>
        <w:t>二、询问笔录</w:t>
      </w:r>
    </w:p>
    <w:p w14:paraId="48CC34AD">
      <w:pPr>
        <w:spacing w:line="592" w:lineRule="exact"/>
        <w:ind w:firstLine="640" w:firstLineChars="200"/>
        <w:rPr>
          <w:rFonts w:ascii="仿宋_GB2312" w:hAnsi="仿宋"/>
          <w:sz w:val="32"/>
          <w:szCs w:val="32"/>
        </w:rPr>
      </w:pPr>
      <w:r>
        <w:rPr>
          <w:rFonts w:hint="eastAsia" w:ascii="仿宋_GB2312" w:hAnsi="仿宋"/>
          <w:sz w:val="32"/>
          <w:szCs w:val="32"/>
        </w:rPr>
        <w:t>三、检查（勘验）笔录</w:t>
      </w:r>
    </w:p>
    <w:p w14:paraId="5E8BE458">
      <w:pPr>
        <w:spacing w:line="592" w:lineRule="exact"/>
        <w:ind w:firstLine="640" w:firstLineChars="200"/>
        <w:rPr>
          <w:rFonts w:ascii="仿宋_GB2312" w:hAnsi="仿宋"/>
          <w:sz w:val="32"/>
          <w:szCs w:val="32"/>
        </w:rPr>
      </w:pPr>
      <w:r>
        <w:rPr>
          <w:rFonts w:hint="eastAsia" w:ascii="仿宋_GB2312" w:hAnsi="仿宋"/>
          <w:sz w:val="32"/>
          <w:szCs w:val="32"/>
        </w:rPr>
        <w:t>四、抽样取证通知书</w:t>
      </w:r>
    </w:p>
    <w:p w14:paraId="04529F08">
      <w:pPr>
        <w:spacing w:line="592" w:lineRule="exact"/>
        <w:ind w:firstLine="640" w:firstLineChars="200"/>
        <w:rPr>
          <w:rFonts w:ascii="仿宋_GB2312" w:hAnsi="仿宋"/>
          <w:sz w:val="32"/>
          <w:szCs w:val="32"/>
        </w:rPr>
      </w:pPr>
      <w:r>
        <w:rPr>
          <w:rFonts w:hint="eastAsia" w:ascii="仿宋_GB2312" w:hAnsi="仿宋"/>
          <w:sz w:val="32"/>
          <w:szCs w:val="32"/>
        </w:rPr>
        <w:t>五、抽样取证物品处理通知书</w:t>
      </w:r>
    </w:p>
    <w:p w14:paraId="64F2EF21">
      <w:pPr>
        <w:spacing w:line="592" w:lineRule="exact"/>
        <w:ind w:firstLine="640" w:firstLineChars="200"/>
        <w:rPr>
          <w:rFonts w:ascii="仿宋_GB2312" w:hAnsi="仿宋"/>
          <w:sz w:val="32"/>
          <w:szCs w:val="32"/>
        </w:rPr>
      </w:pPr>
      <w:r>
        <w:rPr>
          <w:rFonts w:hint="eastAsia" w:ascii="仿宋_GB2312" w:hAnsi="仿宋"/>
          <w:sz w:val="32"/>
          <w:szCs w:val="32"/>
        </w:rPr>
        <w:t>六、先行登记保存证据通知书</w:t>
      </w:r>
    </w:p>
    <w:p w14:paraId="2D3993DB">
      <w:pPr>
        <w:spacing w:line="592" w:lineRule="exact"/>
        <w:ind w:firstLine="640" w:firstLineChars="200"/>
        <w:rPr>
          <w:rFonts w:ascii="仿宋_GB2312" w:hAnsi="仿宋"/>
          <w:sz w:val="32"/>
          <w:szCs w:val="32"/>
        </w:rPr>
      </w:pPr>
      <w:r>
        <w:rPr>
          <w:rFonts w:hint="eastAsia" w:ascii="仿宋_GB2312" w:hAnsi="仿宋"/>
          <w:sz w:val="32"/>
          <w:szCs w:val="32"/>
        </w:rPr>
        <w:t>七、先行登记保存证据物品处理通知书</w:t>
      </w:r>
    </w:p>
    <w:p w14:paraId="4637F546">
      <w:pPr>
        <w:spacing w:line="592" w:lineRule="exact"/>
        <w:ind w:firstLine="640" w:firstLineChars="200"/>
        <w:rPr>
          <w:rFonts w:ascii="仿宋_GB2312" w:hAnsi="仿宋"/>
          <w:sz w:val="32"/>
          <w:szCs w:val="32"/>
        </w:rPr>
      </w:pPr>
      <w:r>
        <w:rPr>
          <w:rFonts w:hint="eastAsia" w:ascii="仿宋_GB2312" w:hAnsi="仿宋"/>
          <w:sz w:val="32"/>
          <w:szCs w:val="32"/>
        </w:rPr>
        <w:t>八、行政处罚事先告知书</w:t>
      </w:r>
    </w:p>
    <w:p w14:paraId="26190016">
      <w:pPr>
        <w:spacing w:line="592" w:lineRule="exact"/>
        <w:ind w:firstLine="640" w:firstLineChars="200"/>
        <w:rPr>
          <w:rFonts w:ascii="仿宋_GB2312" w:hAnsi="仿宋"/>
          <w:sz w:val="32"/>
          <w:szCs w:val="32"/>
        </w:rPr>
      </w:pPr>
      <w:r>
        <w:rPr>
          <w:rFonts w:hint="eastAsia" w:ascii="仿宋_GB2312" w:hAnsi="仿宋"/>
          <w:sz w:val="32"/>
          <w:szCs w:val="32"/>
        </w:rPr>
        <w:t>九、陈述、申辩笔录</w:t>
      </w:r>
    </w:p>
    <w:p w14:paraId="1387E33D">
      <w:pPr>
        <w:spacing w:line="592" w:lineRule="exact"/>
        <w:ind w:firstLine="640" w:firstLineChars="200"/>
        <w:rPr>
          <w:rFonts w:ascii="仿宋_GB2312" w:hAnsi="仿宋"/>
          <w:sz w:val="32"/>
          <w:szCs w:val="32"/>
        </w:rPr>
      </w:pPr>
      <w:r>
        <w:rPr>
          <w:rFonts w:hint="eastAsia" w:ascii="仿宋_GB2312" w:hAnsi="仿宋"/>
          <w:sz w:val="32"/>
          <w:szCs w:val="32"/>
        </w:rPr>
        <w:t>十、行政处罚听证告知书</w:t>
      </w:r>
    </w:p>
    <w:p w14:paraId="65EA0A8B">
      <w:pPr>
        <w:spacing w:line="592" w:lineRule="exact"/>
        <w:ind w:firstLine="640" w:firstLineChars="200"/>
        <w:rPr>
          <w:rFonts w:ascii="仿宋_GB2312" w:hAnsi="仿宋"/>
          <w:sz w:val="32"/>
          <w:szCs w:val="32"/>
        </w:rPr>
      </w:pPr>
      <w:r>
        <w:rPr>
          <w:rFonts w:hint="eastAsia" w:ascii="仿宋_GB2312" w:hAnsi="仿宋"/>
          <w:sz w:val="32"/>
          <w:szCs w:val="32"/>
        </w:rPr>
        <w:t>十一、行政处罚听证通知书</w:t>
      </w:r>
    </w:p>
    <w:p w14:paraId="3A32104A">
      <w:pPr>
        <w:spacing w:line="592" w:lineRule="exact"/>
        <w:ind w:firstLine="640" w:firstLineChars="200"/>
        <w:rPr>
          <w:rFonts w:ascii="仿宋_GB2312" w:hAnsi="仿宋"/>
          <w:sz w:val="32"/>
          <w:szCs w:val="32"/>
        </w:rPr>
      </w:pPr>
      <w:r>
        <w:rPr>
          <w:rFonts w:hint="eastAsia" w:ascii="仿宋_GB2312" w:hAnsi="仿宋"/>
          <w:sz w:val="32"/>
          <w:szCs w:val="32"/>
        </w:rPr>
        <w:t>十二、听证笔录</w:t>
      </w:r>
    </w:p>
    <w:p w14:paraId="55490FEC">
      <w:pPr>
        <w:spacing w:line="592" w:lineRule="exact"/>
        <w:ind w:firstLine="640" w:firstLineChars="200"/>
        <w:rPr>
          <w:rFonts w:ascii="仿宋_GB2312" w:hAnsi="仿宋"/>
          <w:sz w:val="32"/>
          <w:szCs w:val="32"/>
        </w:rPr>
      </w:pPr>
      <w:r>
        <w:rPr>
          <w:rFonts w:hint="eastAsia" w:ascii="仿宋_GB2312" w:hAnsi="仿宋"/>
          <w:sz w:val="32"/>
          <w:szCs w:val="32"/>
        </w:rPr>
        <w:t>十三、听证报告</w:t>
      </w:r>
    </w:p>
    <w:p w14:paraId="1472E9FE">
      <w:pPr>
        <w:spacing w:line="592" w:lineRule="exact"/>
        <w:ind w:firstLine="640" w:firstLineChars="200"/>
        <w:rPr>
          <w:rFonts w:ascii="仿宋_GB2312" w:hAnsi="仿宋"/>
          <w:sz w:val="32"/>
          <w:szCs w:val="32"/>
        </w:rPr>
      </w:pPr>
      <w:r>
        <w:rPr>
          <w:rFonts w:hint="eastAsia" w:ascii="仿宋_GB2312" w:hAnsi="仿宋"/>
          <w:sz w:val="32"/>
          <w:szCs w:val="32"/>
        </w:rPr>
        <w:t>十四、调查终结报告</w:t>
      </w:r>
    </w:p>
    <w:p w14:paraId="1F27B5B8">
      <w:pPr>
        <w:spacing w:line="592" w:lineRule="exact"/>
        <w:ind w:firstLine="640" w:firstLineChars="200"/>
        <w:rPr>
          <w:rFonts w:ascii="仿宋_GB2312" w:hAnsi="仿宋"/>
          <w:sz w:val="32"/>
          <w:szCs w:val="32"/>
        </w:rPr>
      </w:pPr>
      <w:r>
        <w:rPr>
          <w:rFonts w:hint="eastAsia" w:ascii="仿宋_GB2312" w:hAnsi="仿宋"/>
          <w:sz w:val="32"/>
          <w:szCs w:val="32"/>
        </w:rPr>
        <w:t>十五、案件集体讨论笔录</w:t>
      </w:r>
    </w:p>
    <w:p w14:paraId="2BC81F65">
      <w:pPr>
        <w:spacing w:line="592" w:lineRule="exact"/>
        <w:ind w:firstLine="640" w:firstLineChars="200"/>
        <w:rPr>
          <w:rFonts w:ascii="仿宋_GB2312" w:hAnsi="仿宋"/>
          <w:sz w:val="32"/>
          <w:szCs w:val="32"/>
        </w:rPr>
      </w:pPr>
      <w:r>
        <w:rPr>
          <w:rFonts w:hint="eastAsia" w:ascii="仿宋_GB2312" w:hAnsi="仿宋"/>
          <w:sz w:val="32"/>
          <w:szCs w:val="32"/>
        </w:rPr>
        <w:t>十六、案件处理内部审批表（通用）</w:t>
      </w:r>
    </w:p>
    <w:p w14:paraId="21E4212D">
      <w:pPr>
        <w:spacing w:line="592" w:lineRule="exact"/>
        <w:ind w:firstLine="640" w:firstLineChars="200"/>
        <w:rPr>
          <w:rFonts w:ascii="仿宋_GB2312" w:hAnsi="仿宋"/>
          <w:sz w:val="32"/>
          <w:szCs w:val="32"/>
        </w:rPr>
      </w:pPr>
      <w:r>
        <w:rPr>
          <w:rFonts w:hint="eastAsia" w:ascii="仿宋_GB2312" w:hAnsi="仿宋"/>
          <w:sz w:val="32"/>
          <w:szCs w:val="32"/>
        </w:rPr>
        <w:t>十七、行政处罚决定书</w:t>
      </w:r>
    </w:p>
    <w:p w14:paraId="111C3C0D">
      <w:pPr>
        <w:spacing w:line="592" w:lineRule="exact"/>
        <w:ind w:firstLine="640" w:firstLineChars="200"/>
        <w:rPr>
          <w:rFonts w:ascii="仿宋_GB2312" w:hAnsi="仿宋"/>
          <w:sz w:val="32"/>
          <w:szCs w:val="32"/>
        </w:rPr>
      </w:pPr>
      <w:r>
        <w:rPr>
          <w:rFonts w:hint="eastAsia" w:ascii="仿宋_GB2312" w:hAnsi="仿宋"/>
          <w:sz w:val="32"/>
          <w:szCs w:val="32"/>
        </w:rPr>
        <w:t>十八、责令（限期）改正通知书</w:t>
      </w:r>
    </w:p>
    <w:p w14:paraId="67422922">
      <w:pPr>
        <w:spacing w:line="592" w:lineRule="exact"/>
        <w:ind w:firstLine="640" w:firstLineChars="200"/>
        <w:rPr>
          <w:rFonts w:ascii="仿宋_GB2312" w:hAnsi="仿宋"/>
          <w:sz w:val="32"/>
          <w:szCs w:val="32"/>
        </w:rPr>
      </w:pPr>
      <w:r>
        <w:rPr>
          <w:rFonts w:hint="eastAsia" w:ascii="仿宋_GB2312" w:hAnsi="仿宋"/>
          <w:sz w:val="32"/>
          <w:szCs w:val="32"/>
        </w:rPr>
        <w:t>十九、行政处罚文书送达回证</w:t>
      </w:r>
    </w:p>
    <w:p w14:paraId="0B32946D">
      <w:pPr>
        <w:spacing w:line="592" w:lineRule="exact"/>
        <w:ind w:firstLine="640" w:firstLineChars="200"/>
        <w:rPr>
          <w:rFonts w:ascii="仿宋_GB2312" w:hAnsi="仿宋"/>
          <w:sz w:val="32"/>
          <w:szCs w:val="32"/>
        </w:rPr>
      </w:pPr>
      <w:r>
        <w:rPr>
          <w:rFonts w:hint="eastAsia" w:ascii="仿宋_GB2312" w:hAnsi="仿宋"/>
          <w:sz w:val="32"/>
          <w:szCs w:val="32"/>
        </w:rPr>
        <w:t>二十、行政处罚案件结案报告</w:t>
      </w:r>
    </w:p>
    <w:p w14:paraId="65DBC5C9">
      <w:pPr>
        <w:spacing w:line="592" w:lineRule="exact"/>
        <w:ind w:firstLine="640" w:firstLineChars="200"/>
        <w:rPr>
          <w:rFonts w:ascii="仿宋_GB2312" w:hAnsi="仿宋"/>
          <w:sz w:val="32"/>
          <w:szCs w:val="32"/>
        </w:rPr>
      </w:pPr>
      <w:r>
        <w:rPr>
          <w:rFonts w:hint="eastAsia" w:ascii="仿宋_GB2312" w:hAnsi="仿宋"/>
          <w:sz w:val="32"/>
          <w:szCs w:val="32"/>
        </w:rPr>
        <w:t>二十一、当场行政处罚决定书</w:t>
      </w:r>
    </w:p>
    <w:p w14:paraId="032CAAAC">
      <w:pPr>
        <w:spacing w:line="592" w:lineRule="exact"/>
        <w:ind w:firstLine="640" w:firstLineChars="200"/>
        <w:rPr>
          <w:rFonts w:ascii="仿宋_GB2312" w:hAnsi="仿宋"/>
          <w:sz w:val="32"/>
          <w:szCs w:val="32"/>
        </w:rPr>
      </w:pPr>
      <w:r>
        <w:rPr>
          <w:rFonts w:hint="eastAsia" w:ascii="仿宋_GB2312" w:hAnsi="仿宋"/>
          <w:sz w:val="32"/>
          <w:szCs w:val="32"/>
        </w:rPr>
        <w:t>二十二、行政违法案件移送函</w:t>
      </w:r>
    </w:p>
    <w:p w14:paraId="196BF312">
      <w:pPr>
        <w:spacing w:line="592" w:lineRule="exact"/>
        <w:ind w:firstLine="640" w:firstLineChars="200"/>
        <w:rPr>
          <w:rFonts w:ascii="仿宋_GB2312" w:hAnsi="仿宋"/>
          <w:sz w:val="32"/>
          <w:szCs w:val="32"/>
        </w:rPr>
      </w:pPr>
      <w:r>
        <w:rPr>
          <w:rFonts w:hint="eastAsia" w:ascii="仿宋_GB2312" w:hAnsi="仿宋"/>
          <w:sz w:val="32"/>
          <w:szCs w:val="32"/>
        </w:rPr>
        <w:t>二十三、行政处罚强制执行申请书</w:t>
      </w:r>
    </w:p>
    <w:p w14:paraId="0563B229">
      <w:pPr>
        <w:spacing w:line="592" w:lineRule="exact"/>
        <w:ind w:firstLine="640" w:firstLineChars="200"/>
        <w:rPr>
          <w:rFonts w:ascii="仿宋_GB2312" w:hAnsi="仿宋"/>
          <w:sz w:val="32"/>
          <w:szCs w:val="32"/>
        </w:rPr>
      </w:pPr>
      <w:r>
        <w:rPr>
          <w:rFonts w:hint="eastAsia" w:ascii="仿宋_GB2312" w:hAnsi="仿宋"/>
          <w:sz w:val="32"/>
          <w:szCs w:val="32"/>
        </w:rPr>
        <w:t>二十四、案卷封面</w:t>
      </w:r>
    </w:p>
    <w:p w14:paraId="78FB1E0D">
      <w:pPr>
        <w:spacing w:line="592" w:lineRule="exact"/>
        <w:ind w:firstLine="640" w:firstLineChars="200"/>
        <w:rPr>
          <w:rFonts w:ascii="仿宋_GB2312" w:hAnsi="仿宋"/>
          <w:sz w:val="32"/>
          <w:szCs w:val="32"/>
        </w:rPr>
      </w:pPr>
      <w:r>
        <w:rPr>
          <w:rFonts w:hint="eastAsia" w:ascii="仿宋_GB2312" w:hAnsi="仿宋"/>
          <w:sz w:val="32"/>
          <w:szCs w:val="32"/>
        </w:rPr>
        <w:t>二十五、案卷目录</w:t>
      </w:r>
    </w:p>
    <w:p w14:paraId="1C1F2E8B">
      <w:pPr>
        <w:spacing w:line="592" w:lineRule="exact"/>
        <w:rPr>
          <w:rFonts w:ascii="仿宋_GB2312"/>
          <w:sz w:val="28"/>
          <w:szCs w:val="28"/>
        </w:rPr>
      </w:pPr>
      <w:r>
        <w:rPr>
          <w:rFonts w:ascii="仿宋_GB2312"/>
          <w:szCs w:val="32"/>
        </w:rPr>
        <w:br w:type="page"/>
      </w:r>
      <w:r>
        <w:rPr>
          <w:rFonts w:hint="eastAsia" w:ascii="仿宋_GB2312"/>
          <w:sz w:val="28"/>
          <w:szCs w:val="28"/>
        </w:rPr>
        <w:t>参考文书样式一</w:t>
      </w:r>
    </w:p>
    <w:p w14:paraId="0485D406">
      <w:pPr>
        <w:snapToGrid w:val="0"/>
        <w:spacing w:line="480" w:lineRule="exact"/>
        <w:jc w:val="center"/>
        <w:rPr>
          <w:rFonts w:ascii="宋体" w:hAnsi="宋体" w:eastAsia="宋体"/>
          <w:b/>
          <w:sz w:val="44"/>
          <w:szCs w:val="44"/>
          <w:u w:val="single"/>
        </w:rPr>
      </w:pPr>
      <w:r>
        <w:rPr>
          <w:rFonts w:hint="eastAsia" w:ascii="宋体" w:hAnsi="宋体" w:eastAsia="宋体"/>
          <w:b/>
          <w:sz w:val="44"/>
          <w:szCs w:val="44"/>
          <w:u w:val="single"/>
        </w:rPr>
        <w:t>立 案 审 批 表</w:t>
      </w:r>
    </w:p>
    <w:p w14:paraId="63621C8F">
      <w:pPr>
        <w:snapToGrid w:val="0"/>
        <w:spacing w:line="480" w:lineRule="exact"/>
        <w:jc w:val="center"/>
        <w:rPr>
          <w:rFonts w:ascii="方正大标宋简体" w:eastAsia="方正大标宋简体"/>
          <w:sz w:val="36"/>
          <w:szCs w:val="36"/>
          <w:u w:val="single"/>
        </w:rPr>
      </w:pPr>
    </w:p>
    <w:tbl>
      <w:tblPr>
        <w:tblStyle w:val="6"/>
        <w:tblW w:w="8912"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12"/>
        <w:gridCol w:w="713"/>
        <w:gridCol w:w="891"/>
        <w:gridCol w:w="1782"/>
        <w:gridCol w:w="891"/>
        <w:gridCol w:w="893"/>
        <w:gridCol w:w="1604"/>
        <w:gridCol w:w="1426"/>
      </w:tblGrid>
      <w:tr w14:paraId="12B76D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5" w:hRule="atLeast"/>
          <w:jc w:val="center"/>
        </w:trPr>
        <w:tc>
          <w:tcPr>
            <w:tcW w:w="1425" w:type="dxa"/>
            <w:gridSpan w:val="2"/>
            <w:tcMar>
              <w:left w:w="57" w:type="dxa"/>
              <w:right w:w="57" w:type="dxa"/>
            </w:tcMar>
            <w:vAlign w:val="top"/>
          </w:tcPr>
          <w:p w14:paraId="2696320A">
            <w:pPr>
              <w:spacing w:line="440" w:lineRule="exact"/>
              <w:jc w:val="center"/>
              <w:rPr>
                <w:rFonts w:ascii="宋体" w:hAnsi="宋体" w:eastAsia="宋体"/>
                <w:spacing w:val="-4"/>
                <w:sz w:val="28"/>
                <w:szCs w:val="28"/>
              </w:rPr>
            </w:pPr>
            <w:r>
              <w:rPr>
                <w:rFonts w:hint="eastAsia" w:ascii="宋体" w:hAnsi="宋体" w:eastAsia="宋体"/>
                <w:spacing w:val="-4"/>
                <w:sz w:val="28"/>
                <w:szCs w:val="28"/>
              </w:rPr>
              <w:t>案件来源</w:t>
            </w:r>
          </w:p>
        </w:tc>
        <w:tc>
          <w:tcPr>
            <w:tcW w:w="7487" w:type="dxa"/>
            <w:gridSpan w:val="6"/>
            <w:tcMar>
              <w:left w:w="57" w:type="dxa"/>
              <w:right w:w="57" w:type="dxa"/>
            </w:tcMar>
            <w:vAlign w:val="top"/>
          </w:tcPr>
          <w:p w14:paraId="24F46FEC">
            <w:pPr>
              <w:spacing w:line="440" w:lineRule="exact"/>
              <w:rPr>
                <w:rFonts w:ascii="宋体" w:hAnsi="宋体" w:eastAsia="宋体"/>
                <w:sz w:val="28"/>
                <w:szCs w:val="28"/>
              </w:rPr>
            </w:pPr>
          </w:p>
        </w:tc>
      </w:tr>
      <w:tr w14:paraId="3DB80CD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3" w:hRule="atLeast"/>
          <w:jc w:val="center"/>
        </w:trPr>
        <w:tc>
          <w:tcPr>
            <w:tcW w:w="1425" w:type="dxa"/>
            <w:gridSpan w:val="2"/>
            <w:tcMar>
              <w:left w:w="57" w:type="dxa"/>
              <w:right w:w="57" w:type="dxa"/>
            </w:tcMar>
            <w:vAlign w:val="center"/>
          </w:tcPr>
          <w:p w14:paraId="1B49DB9F">
            <w:pPr>
              <w:spacing w:line="440" w:lineRule="exact"/>
              <w:jc w:val="center"/>
              <w:rPr>
                <w:rFonts w:ascii="宋体" w:hAnsi="宋体" w:eastAsia="宋体"/>
                <w:spacing w:val="-4"/>
                <w:sz w:val="28"/>
                <w:szCs w:val="28"/>
              </w:rPr>
            </w:pPr>
            <w:r>
              <w:rPr>
                <w:rFonts w:hint="eastAsia" w:ascii="宋体" w:hAnsi="宋体" w:eastAsia="宋体"/>
                <w:sz w:val="28"/>
                <w:szCs w:val="28"/>
              </w:rPr>
              <w:t>案　　由</w:t>
            </w:r>
          </w:p>
        </w:tc>
        <w:tc>
          <w:tcPr>
            <w:tcW w:w="7487" w:type="dxa"/>
            <w:gridSpan w:val="6"/>
            <w:tcMar>
              <w:left w:w="57" w:type="dxa"/>
              <w:right w:w="57" w:type="dxa"/>
            </w:tcMar>
            <w:vAlign w:val="center"/>
          </w:tcPr>
          <w:p w14:paraId="141DD85F">
            <w:pPr>
              <w:spacing w:line="440" w:lineRule="exact"/>
              <w:rPr>
                <w:rFonts w:ascii="宋体" w:hAnsi="宋体" w:eastAsia="宋体"/>
                <w:sz w:val="28"/>
                <w:szCs w:val="28"/>
              </w:rPr>
            </w:pPr>
          </w:p>
        </w:tc>
      </w:tr>
      <w:tr w14:paraId="19A280C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5" w:hRule="atLeast"/>
          <w:jc w:val="center"/>
        </w:trPr>
        <w:tc>
          <w:tcPr>
            <w:tcW w:w="712" w:type="dxa"/>
            <w:vMerge w:val="restart"/>
            <w:tcMar>
              <w:left w:w="57" w:type="dxa"/>
              <w:right w:w="57" w:type="dxa"/>
            </w:tcMar>
            <w:textDirection w:val="tbRlV"/>
            <w:vAlign w:val="center"/>
          </w:tcPr>
          <w:p w14:paraId="0DB8072A">
            <w:pPr>
              <w:spacing w:line="440" w:lineRule="exact"/>
              <w:ind w:left="113" w:right="113"/>
              <w:jc w:val="center"/>
              <w:rPr>
                <w:rFonts w:ascii="宋体" w:hAnsi="宋体" w:eastAsia="宋体"/>
                <w:sz w:val="28"/>
                <w:szCs w:val="28"/>
              </w:rPr>
            </w:pPr>
            <w:r>
              <w:rPr>
                <w:rFonts w:hint="eastAsia" w:ascii="宋体" w:hAnsi="宋体" w:eastAsia="宋体"/>
                <w:sz w:val="28"/>
                <w:szCs w:val="28"/>
              </w:rPr>
              <w:t>当事人</w:t>
            </w:r>
          </w:p>
        </w:tc>
        <w:tc>
          <w:tcPr>
            <w:tcW w:w="713" w:type="dxa"/>
            <w:vMerge w:val="restart"/>
            <w:tcMar>
              <w:left w:w="57" w:type="dxa"/>
              <w:right w:w="57" w:type="dxa"/>
            </w:tcMar>
            <w:textDirection w:val="tbRlV"/>
            <w:vAlign w:val="center"/>
          </w:tcPr>
          <w:p w14:paraId="0CCFD6DD">
            <w:pPr>
              <w:spacing w:line="440" w:lineRule="exact"/>
              <w:ind w:left="113" w:right="113"/>
              <w:jc w:val="center"/>
              <w:rPr>
                <w:rFonts w:ascii="宋体" w:hAnsi="宋体" w:eastAsia="宋体"/>
                <w:sz w:val="28"/>
                <w:szCs w:val="28"/>
              </w:rPr>
            </w:pPr>
            <w:r>
              <w:rPr>
                <w:rFonts w:hint="eastAsia" w:ascii="宋体" w:hAnsi="宋体" w:eastAsia="宋体"/>
                <w:sz w:val="28"/>
                <w:szCs w:val="28"/>
              </w:rPr>
              <w:t>公民</w:t>
            </w:r>
          </w:p>
        </w:tc>
        <w:tc>
          <w:tcPr>
            <w:tcW w:w="891" w:type="dxa"/>
            <w:tcMar>
              <w:left w:w="57" w:type="dxa"/>
              <w:right w:w="57" w:type="dxa"/>
            </w:tcMar>
            <w:vAlign w:val="top"/>
          </w:tcPr>
          <w:p w14:paraId="00D8F656">
            <w:pPr>
              <w:spacing w:line="440" w:lineRule="exact"/>
              <w:jc w:val="center"/>
              <w:rPr>
                <w:rFonts w:ascii="宋体" w:hAnsi="宋体" w:eastAsia="宋体"/>
                <w:sz w:val="28"/>
                <w:szCs w:val="28"/>
              </w:rPr>
            </w:pPr>
            <w:r>
              <w:rPr>
                <w:rFonts w:hint="eastAsia" w:ascii="宋体" w:hAnsi="宋体" w:eastAsia="宋体"/>
                <w:sz w:val="28"/>
                <w:szCs w:val="28"/>
              </w:rPr>
              <w:t>姓名</w:t>
            </w:r>
          </w:p>
        </w:tc>
        <w:tc>
          <w:tcPr>
            <w:tcW w:w="1782" w:type="dxa"/>
            <w:tcMar>
              <w:left w:w="57" w:type="dxa"/>
              <w:right w:w="57" w:type="dxa"/>
            </w:tcMar>
            <w:vAlign w:val="top"/>
          </w:tcPr>
          <w:p w14:paraId="1163AB93">
            <w:pPr>
              <w:spacing w:line="440" w:lineRule="exact"/>
              <w:jc w:val="center"/>
              <w:rPr>
                <w:rFonts w:ascii="宋体" w:hAnsi="宋体" w:eastAsia="宋体"/>
                <w:sz w:val="28"/>
                <w:szCs w:val="28"/>
              </w:rPr>
            </w:pPr>
          </w:p>
        </w:tc>
        <w:tc>
          <w:tcPr>
            <w:tcW w:w="891" w:type="dxa"/>
            <w:tcMar>
              <w:left w:w="57" w:type="dxa"/>
              <w:right w:w="57" w:type="dxa"/>
            </w:tcMar>
            <w:vAlign w:val="top"/>
          </w:tcPr>
          <w:p w14:paraId="0BDD5318">
            <w:pPr>
              <w:spacing w:line="440" w:lineRule="exact"/>
              <w:jc w:val="center"/>
              <w:rPr>
                <w:rFonts w:ascii="宋体" w:hAnsi="宋体" w:eastAsia="宋体"/>
                <w:sz w:val="28"/>
                <w:szCs w:val="28"/>
              </w:rPr>
            </w:pPr>
            <w:r>
              <w:rPr>
                <w:rFonts w:hint="eastAsia" w:ascii="宋体" w:hAnsi="宋体" w:eastAsia="宋体"/>
                <w:sz w:val="28"/>
                <w:szCs w:val="28"/>
              </w:rPr>
              <w:t>性别</w:t>
            </w:r>
          </w:p>
        </w:tc>
        <w:tc>
          <w:tcPr>
            <w:tcW w:w="893" w:type="dxa"/>
            <w:tcMar>
              <w:left w:w="57" w:type="dxa"/>
              <w:right w:w="57" w:type="dxa"/>
            </w:tcMar>
            <w:vAlign w:val="top"/>
          </w:tcPr>
          <w:p w14:paraId="4DE3084E">
            <w:pPr>
              <w:spacing w:line="440" w:lineRule="exact"/>
              <w:jc w:val="center"/>
              <w:rPr>
                <w:rFonts w:ascii="宋体" w:hAnsi="宋体" w:eastAsia="宋体"/>
                <w:sz w:val="28"/>
                <w:szCs w:val="28"/>
              </w:rPr>
            </w:pPr>
          </w:p>
        </w:tc>
        <w:tc>
          <w:tcPr>
            <w:tcW w:w="1604" w:type="dxa"/>
            <w:tcMar>
              <w:left w:w="57" w:type="dxa"/>
              <w:right w:w="57" w:type="dxa"/>
            </w:tcMar>
            <w:vAlign w:val="top"/>
          </w:tcPr>
          <w:p w14:paraId="6609BE7B">
            <w:pPr>
              <w:spacing w:line="440" w:lineRule="exact"/>
              <w:jc w:val="center"/>
              <w:rPr>
                <w:rFonts w:ascii="宋体" w:hAnsi="宋体" w:eastAsia="宋体"/>
                <w:sz w:val="28"/>
                <w:szCs w:val="28"/>
              </w:rPr>
            </w:pPr>
            <w:r>
              <w:rPr>
                <w:rFonts w:hint="eastAsia" w:ascii="宋体" w:hAnsi="宋体" w:eastAsia="宋体"/>
                <w:sz w:val="28"/>
                <w:szCs w:val="28"/>
              </w:rPr>
              <w:t>职   业</w:t>
            </w:r>
          </w:p>
        </w:tc>
        <w:tc>
          <w:tcPr>
            <w:tcW w:w="1426" w:type="dxa"/>
            <w:tcMar>
              <w:left w:w="57" w:type="dxa"/>
              <w:right w:w="57" w:type="dxa"/>
            </w:tcMar>
            <w:vAlign w:val="top"/>
          </w:tcPr>
          <w:p w14:paraId="6F43BAF5">
            <w:pPr>
              <w:spacing w:line="440" w:lineRule="exact"/>
              <w:jc w:val="center"/>
              <w:rPr>
                <w:rFonts w:ascii="宋体" w:hAnsi="宋体" w:eastAsia="宋体"/>
                <w:sz w:val="28"/>
                <w:szCs w:val="28"/>
              </w:rPr>
            </w:pPr>
          </w:p>
        </w:tc>
      </w:tr>
      <w:tr w14:paraId="70B86B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7" w:hRule="atLeast"/>
          <w:jc w:val="center"/>
        </w:trPr>
        <w:tc>
          <w:tcPr>
            <w:tcW w:w="712" w:type="dxa"/>
            <w:vMerge w:val="continue"/>
            <w:tcMar>
              <w:left w:w="57" w:type="dxa"/>
              <w:right w:w="57" w:type="dxa"/>
            </w:tcMar>
            <w:vAlign w:val="top"/>
          </w:tcPr>
          <w:p w14:paraId="02317459">
            <w:pPr>
              <w:spacing w:line="440" w:lineRule="exact"/>
              <w:jc w:val="center"/>
              <w:rPr>
                <w:rFonts w:ascii="宋体" w:hAnsi="宋体" w:eastAsia="宋体"/>
                <w:sz w:val="28"/>
                <w:szCs w:val="28"/>
              </w:rPr>
            </w:pPr>
          </w:p>
        </w:tc>
        <w:tc>
          <w:tcPr>
            <w:tcW w:w="713" w:type="dxa"/>
            <w:vMerge w:val="continue"/>
            <w:tcMar>
              <w:left w:w="57" w:type="dxa"/>
              <w:right w:w="57" w:type="dxa"/>
            </w:tcMar>
            <w:vAlign w:val="center"/>
          </w:tcPr>
          <w:p w14:paraId="13A99CD8">
            <w:pPr>
              <w:spacing w:line="440" w:lineRule="exact"/>
              <w:jc w:val="center"/>
              <w:rPr>
                <w:rFonts w:ascii="宋体" w:hAnsi="宋体" w:eastAsia="宋体"/>
                <w:sz w:val="28"/>
                <w:szCs w:val="28"/>
              </w:rPr>
            </w:pPr>
          </w:p>
        </w:tc>
        <w:tc>
          <w:tcPr>
            <w:tcW w:w="891" w:type="dxa"/>
            <w:tcMar>
              <w:left w:w="57" w:type="dxa"/>
              <w:right w:w="57" w:type="dxa"/>
            </w:tcMar>
            <w:vAlign w:val="top"/>
          </w:tcPr>
          <w:p w14:paraId="742FC0B0">
            <w:pPr>
              <w:spacing w:line="440" w:lineRule="exact"/>
              <w:jc w:val="center"/>
              <w:rPr>
                <w:rFonts w:ascii="宋体" w:hAnsi="宋体" w:eastAsia="宋体"/>
                <w:sz w:val="28"/>
                <w:szCs w:val="28"/>
              </w:rPr>
            </w:pPr>
            <w:r>
              <w:rPr>
                <w:rFonts w:hint="eastAsia" w:ascii="宋体" w:hAnsi="宋体" w:eastAsia="宋体"/>
                <w:sz w:val="28"/>
                <w:szCs w:val="28"/>
              </w:rPr>
              <w:t>住址</w:t>
            </w:r>
          </w:p>
        </w:tc>
        <w:tc>
          <w:tcPr>
            <w:tcW w:w="3566" w:type="dxa"/>
            <w:gridSpan w:val="3"/>
            <w:tcMar>
              <w:left w:w="57" w:type="dxa"/>
              <w:right w:w="57" w:type="dxa"/>
            </w:tcMar>
            <w:vAlign w:val="top"/>
          </w:tcPr>
          <w:p w14:paraId="053A7C49">
            <w:pPr>
              <w:spacing w:line="440" w:lineRule="exact"/>
              <w:jc w:val="center"/>
              <w:rPr>
                <w:rFonts w:ascii="宋体" w:hAnsi="宋体" w:eastAsia="宋体"/>
                <w:sz w:val="28"/>
                <w:szCs w:val="28"/>
              </w:rPr>
            </w:pPr>
          </w:p>
        </w:tc>
        <w:tc>
          <w:tcPr>
            <w:tcW w:w="1604" w:type="dxa"/>
            <w:tcMar>
              <w:left w:w="57" w:type="dxa"/>
              <w:right w:w="57" w:type="dxa"/>
            </w:tcMar>
            <w:vAlign w:val="top"/>
          </w:tcPr>
          <w:p w14:paraId="1FEEEC9D">
            <w:pPr>
              <w:spacing w:line="440" w:lineRule="exact"/>
              <w:jc w:val="center"/>
              <w:rPr>
                <w:rFonts w:ascii="宋体" w:hAnsi="宋体" w:eastAsia="宋体"/>
                <w:sz w:val="28"/>
                <w:szCs w:val="28"/>
              </w:rPr>
            </w:pPr>
            <w:r>
              <w:rPr>
                <w:rFonts w:hint="eastAsia" w:ascii="宋体" w:hAnsi="宋体" w:eastAsia="宋体"/>
                <w:sz w:val="28"/>
                <w:szCs w:val="28"/>
              </w:rPr>
              <w:t>联系电话</w:t>
            </w:r>
          </w:p>
        </w:tc>
        <w:tc>
          <w:tcPr>
            <w:tcW w:w="1426" w:type="dxa"/>
            <w:tcMar>
              <w:left w:w="57" w:type="dxa"/>
              <w:right w:w="57" w:type="dxa"/>
            </w:tcMar>
            <w:vAlign w:val="top"/>
          </w:tcPr>
          <w:p w14:paraId="4D0F9E4E">
            <w:pPr>
              <w:spacing w:line="440" w:lineRule="exact"/>
              <w:jc w:val="center"/>
              <w:rPr>
                <w:rFonts w:ascii="宋体" w:hAnsi="宋体" w:eastAsia="宋体"/>
                <w:sz w:val="28"/>
                <w:szCs w:val="28"/>
              </w:rPr>
            </w:pPr>
          </w:p>
        </w:tc>
      </w:tr>
      <w:tr w14:paraId="2018DD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7" w:hRule="atLeast"/>
          <w:jc w:val="center"/>
        </w:trPr>
        <w:tc>
          <w:tcPr>
            <w:tcW w:w="712" w:type="dxa"/>
            <w:vMerge w:val="continue"/>
            <w:tcMar>
              <w:left w:w="57" w:type="dxa"/>
              <w:right w:w="57" w:type="dxa"/>
            </w:tcMar>
            <w:vAlign w:val="top"/>
          </w:tcPr>
          <w:p w14:paraId="4439FD69">
            <w:pPr>
              <w:spacing w:line="440" w:lineRule="exact"/>
              <w:jc w:val="center"/>
              <w:rPr>
                <w:rFonts w:ascii="宋体" w:hAnsi="宋体" w:eastAsia="宋体"/>
                <w:sz w:val="28"/>
                <w:szCs w:val="28"/>
              </w:rPr>
            </w:pPr>
          </w:p>
        </w:tc>
        <w:tc>
          <w:tcPr>
            <w:tcW w:w="713" w:type="dxa"/>
            <w:vMerge w:val="restart"/>
            <w:tcMar>
              <w:left w:w="57" w:type="dxa"/>
              <w:right w:w="57" w:type="dxa"/>
            </w:tcMar>
            <w:vAlign w:val="center"/>
          </w:tcPr>
          <w:p w14:paraId="6031EB8D">
            <w:pPr>
              <w:spacing w:line="440" w:lineRule="exact"/>
              <w:jc w:val="center"/>
              <w:rPr>
                <w:rFonts w:ascii="宋体" w:hAnsi="宋体" w:eastAsia="宋体"/>
                <w:sz w:val="28"/>
                <w:szCs w:val="28"/>
              </w:rPr>
            </w:pPr>
            <w:r>
              <w:rPr>
                <w:rFonts w:hint="eastAsia" w:ascii="宋体" w:hAnsi="宋体" w:eastAsia="宋体"/>
                <w:sz w:val="28"/>
                <w:szCs w:val="28"/>
              </w:rPr>
              <w:t>单位</w:t>
            </w:r>
          </w:p>
        </w:tc>
        <w:tc>
          <w:tcPr>
            <w:tcW w:w="891" w:type="dxa"/>
            <w:tcMar>
              <w:left w:w="57" w:type="dxa"/>
              <w:right w:w="57" w:type="dxa"/>
            </w:tcMar>
            <w:vAlign w:val="center"/>
          </w:tcPr>
          <w:p w14:paraId="61665D5A">
            <w:pPr>
              <w:spacing w:line="440" w:lineRule="exact"/>
              <w:jc w:val="center"/>
              <w:rPr>
                <w:rFonts w:ascii="宋体" w:hAnsi="宋体" w:eastAsia="宋体"/>
                <w:sz w:val="28"/>
                <w:szCs w:val="28"/>
              </w:rPr>
            </w:pPr>
            <w:r>
              <w:rPr>
                <w:rFonts w:hint="eastAsia" w:ascii="宋体" w:hAnsi="宋体" w:eastAsia="宋体"/>
                <w:sz w:val="28"/>
                <w:szCs w:val="28"/>
              </w:rPr>
              <w:t>名称</w:t>
            </w:r>
          </w:p>
        </w:tc>
        <w:tc>
          <w:tcPr>
            <w:tcW w:w="3566" w:type="dxa"/>
            <w:gridSpan w:val="3"/>
            <w:tcMar>
              <w:left w:w="57" w:type="dxa"/>
              <w:right w:w="57" w:type="dxa"/>
            </w:tcMar>
            <w:vAlign w:val="center"/>
          </w:tcPr>
          <w:p w14:paraId="17AB87FC">
            <w:pPr>
              <w:spacing w:line="440" w:lineRule="exact"/>
              <w:jc w:val="center"/>
              <w:rPr>
                <w:rFonts w:ascii="宋体" w:hAnsi="宋体" w:eastAsia="宋体"/>
                <w:sz w:val="28"/>
                <w:szCs w:val="28"/>
              </w:rPr>
            </w:pPr>
          </w:p>
        </w:tc>
        <w:tc>
          <w:tcPr>
            <w:tcW w:w="1604" w:type="dxa"/>
            <w:tcMar>
              <w:left w:w="57" w:type="dxa"/>
              <w:right w:w="57" w:type="dxa"/>
            </w:tcMar>
            <w:vAlign w:val="top"/>
          </w:tcPr>
          <w:p w14:paraId="6A860B83">
            <w:pPr>
              <w:spacing w:line="440" w:lineRule="exact"/>
              <w:jc w:val="center"/>
              <w:rPr>
                <w:rFonts w:ascii="宋体" w:hAnsi="宋体" w:eastAsia="宋体"/>
                <w:sz w:val="28"/>
                <w:szCs w:val="28"/>
              </w:rPr>
            </w:pPr>
            <w:r>
              <w:rPr>
                <w:rFonts w:hint="eastAsia" w:ascii="宋体" w:hAnsi="宋体" w:eastAsia="宋体"/>
                <w:sz w:val="28"/>
                <w:szCs w:val="28"/>
              </w:rPr>
              <w:t>法定代表人（负责人）</w:t>
            </w:r>
          </w:p>
        </w:tc>
        <w:tc>
          <w:tcPr>
            <w:tcW w:w="1426" w:type="dxa"/>
            <w:tcMar>
              <w:left w:w="57" w:type="dxa"/>
              <w:right w:w="57" w:type="dxa"/>
            </w:tcMar>
            <w:vAlign w:val="center"/>
          </w:tcPr>
          <w:p w14:paraId="3DB29CEC">
            <w:pPr>
              <w:spacing w:line="440" w:lineRule="exact"/>
              <w:jc w:val="center"/>
              <w:rPr>
                <w:rFonts w:ascii="宋体" w:hAnsi="宋体" w:eastAsia="宋体"/>
                <w:sz w:val="28"/>
                <w:szCs w:val="28"/>
              </w:rPr>
            </w:pPr>
          </w:p>
        </w:tc>
      </w:tr>
      <w:tr w14:paraId="4581CF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7" w:hRule="atLeast"/>
          <w:jc w:val="center"/>
        </w:trPr>
        <w:tc>
          <w:tcPr>
            <w:tcW w:w="712" w:type="dxa"/>
            <w:vMerge w:val="continue"/>
            <w:tcMar>
              <w:left w:w="57" w:type="dxa"/>
              <w:right w:w="57" w:type="dxa"/>
            </w:tcMar>
            <w:vAlign w:val="top"/>
          </w:tcPr>
          <w:p w14:paraId="5B768275">
            <w:pPr>
              <w:spacing w:line="440" w:lineRule="exact"/>
              <w:jc w:val="center"/>
              <w:rPr>
                <w:rFonts w:ascii="宋体" w:hAnsi="宋体" w:eastAsia="宋体"/>
                <w:sz w:val="28"/>
                <w:szCs w:val="28"/>
              </w:rPr>
            </w:pPr>
          </w:p>
        </w:tc>
        <w:tc>
          <w:tcPr>
            <w:tcW w:w="713" w:type="dxa"/>
            <w:vMerge w:val="continue"/>
            <w:tcMar>
              <w:left w:w="57" w:type="dxa"/>
              <w:right w:w="57" w:type="dxa"/>
            </w:tcMar>
            <w:vAlign w:val="top"/>
          </w:tcPr>
          <w:p w14:paraId="6CEEE77E">
            <w:pPr>
              <w:spacing w:line="440" w:lineRule="exact"/>
              <w:jc w:val="center"/>
              <w:rPr>
                <w:rFonts w:ascii="宋体" w:hAnsi="宋体" w:eastAsia="宋体"/>
                <w:sz w:val="28"/>
                <w:szCs w:val="28"/>
              </w:rPr>
            </w:pPr>
          </w:p>
        </w:tc>
        <w:tc>
          <w:tcPr>
            <w:tcW w:w="891" w:type="dxa"/>
            <w:tcMar>
              <w:left w:w="57" w:type="dxa"/>
              <w:right w:w="57" w:type="dxa"/>
            </w:tcMar>
            <w:vAlign w:val="top"/>
          </w:tcPr>
          <w:p w14:paraId="065E4AE0">
            <w:pPr>
              <w:spacing w:line="440" w:lineRule="exact"/>
              <w:jc w:val="center"/>
              <w:rPr>
                <w:rFonts w:ascii="宋体" w:hAnsi="宋体" w:eastAsia="宋体"/>
                <w:sz w:val="28"/>
                <w:szCs w:val="28"/>
              </w:rPr>
            </w:pPr>
            <w:r>
              <w:rPr>
                <w:rFonts w:hint="eastAsia" w:ascii="宋体" w:hAnsi="宋体" w:eastAsia="宋体"/>
                <w:sz w:val="28"/>
                <w:szCs w:val="28"/>
              </w:rPr>
              <w:t>地址</w:t>
            </w:r>
          </w:p>
        </w:tc>
        <w:tc>
          <w:tcPr>
            <w:tcW w:w="3566" w:type="dxa"/>
            <w:gridSpan w:val="3"/>
            <w:tcMar>
              <w:left w:w="57" w:type="dxa"/>
              <w:right w:w="57" w:type="dxa"/>
            </w:tcMar>
            <w:vAlign w:val="top"/>
          </w:tcPr>
          <w:p w14:paraId="5859463B">
            <w:pPr>
              <w:spacing w:line="440" w:lineRule="exact"/>
              <w:jc w:val="center"/>
              <w:rPr>
                <w:rFonts w:ascii="宋体" w:hAnsi="宋体" w:eastAsia="宋体"/>
                <w:sz w:val="28"/>
                <w:szCs w:val="28"/>
              </w:rPr>
            </w:pPr>
          </w:p>
        </w:tc>
        <w:tc>
          <w:tcPr>
            <w:tcW w:w="1604" w:type="dxa"/>
            <w:tcMar>
              <w:left w:w="57" w:type="dxa"/>
              <w:right w:w="57" w:type="dxa"/>
            </w:tcMar>
            <w:vAlign w:val="top"/>
          </w:tcPr>
          <w:p w14:paraId="6F86D529">
            <w:pPr>
              <w:spacing w:line="440" w:lineRule="exact"/>
              <w:jc w:val="center"/>
              <w:rPr>
                <w:rFonts w:ascii="宋体" w:hAnsi="宋体" w:eastAsia="宋体"/>
                <w:sz w:val="28"/>
                <w:szCs w:val="28"/>
              </w:rPr>
            </w:pPr>
            <w:r>
              <w:rPr>
                <w:rFonts w:hint="eastAsia" w:ascii="宋体" w:hAnsi="宋体" w:eastAsia="宋体"/>
                <w:sz w:val="28"/>
                <w:szCs w:val="28"/>
              </w:rPr>
              <w:t>联系电话</w:t>
            </w:r>
          </w:p>
        </w:tc>
        <w:tc>
          <w:tcPr>
            <w:tcW w:w="1426" w:type="dxa"/>
            <w:tcMar>
              <w:left w:w="57" w:type="dxa"/>
              <w:right w:w="57" w:type="dxa"/>
            </w:tcMar>
            <w:vAlign w:val="top"/>
          </w:tcPr>
          <w:p w14:paraId="0D3E38F1">
            <w:pPr>
              <w:spacing w:line="440" w:lineRule="exact"/>
              <w:jc w:val="center"/>
              <w:rPr>
                <w:rFonts w:ascii="宋体" w:hAnsi="宋体" w:eastAsia="宋体"/>
                <w:sz w:val="28"/>
                <w:szCs w:val="28"/>
              </w:rPr>
            </w:pPr>
          </w:p>
        </w:tc>
      </w:tr>
      <w:tr w14:paraId="354BAB5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262" w:hRule="atLeast"/>
          <w:jc w:val="center"/>
        </w:trPr>
        <w:tc>
          <w:tcPr>
            <w:tcW w:w="1425" w:type="dxa"/>
            <w:gridSpan w:val="2"/>
            <w:tcMar>
              <w:left w:w="57" w:type="dxa"/>
              <w:right w:w="57" w:type="dxa"/>
            </w:tcMar>
            <w:vAlign w:val="center"/>
          </w:tcPr>
          <w:p w14:paraId="313872F1">
            <w:pPr>
              <w:spacing w:line="440" w:lineRule="exact"/>
              <w:jc w:val="center"/>
              <w:rPr>
                <w:rFonts w:ascii="宋体" w:hAnsi="宋体" w:eastAsia="宋体"/>
                <w:sz w:val="28"/>
                <w:szCs w:val="28"/>
              </w:rPr>
            </w:pPr>
            <w:r>
              <w:rPr>
                <w:rFonts w:hint="eastAsia" w:ascii="宋体" w:hAnsi="宋体" w:eastAsia="宋体"/>
                <w:sz w:val="28"/>
                <w:szCs w:val="28"/>
              </w:rPr>
              <w:t>案情及</w:t>
            </w:r>
          </w:p>
          <w:p w14:paraId="6AB9C928">
            <w:pPr>
              <w:spacing w:line="440" w:lineRule="exact"/>
              <w:jc w:val="center"/>
              <w:rPr>
                <w:rFonts w:ascii="宋体" w:hAnsi="宋体" w:eastAsia="宋体"/>
                <w:sz w:val="28"/>
                <w:szCs w:val="28"/>
              </w:rPr>
            </w:pPr>
            <w:r>
              <w:rPr>
                <w:rFonts w:hint="eastAsia" w:ascii="宋体" w:hAnsi="宋体" w:eastAsia="宋体"/>
                <w:sz w:val="28"/>
                <w:szCs w:val="28"/>
              </w:rPr>
              <w:t>立案理由</w:t>
            </w:r>
          </w:p>
        </w:tc>
        <w:tc>
          <w:tcPr>
            <w:tcW w:w="7487" w:type="dxa"/>
            <w:gridSpan w:val="6"/>
            <w:tcMar>
              <w:left w:w="57" w:type="dxa"/>
              <w:right w:w="57" w:type="dxa"/>
            </w:tcMar>
            <w:vAlign w:val="top"/>
          </w:tcPr>
          <w:p w14:paraId="0CFC15F8">
            <w:pPr>
              <w:spacing w:line="440" w:lineRule="exact"/>
              <w:ind w:firstLine="560" w:firstLineChars="200"/>
              <w:rPr>
                <w:rFonts w:ascii="宋体" w:hAnsi="宋体" w:eastAsia="宋体"/>
                <w:sz w:val="28"/>
                <w:szCs w:val="28"/>
              </w:rPr>
            </w:pPr>
          </w:p>
        </w:tc>
      </w:tr>
      <w:tr w14:paraId="26500E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564" w:hRule="atLeast"/>
          <w:jc w:val="center"/>
        </w:trPr>
        <w:tc>
          <w:tcPr>
            <w:tcW w:w="1425" w:type="dxa"/>
            <w:gridSpan w:val="2"/>
            <w:tcMar>
              <w:left w:w="57" w:type="dxa"/>
              <w:right w:w="57" w:type="dxa"/>
            </w:tcMar>
            <w:vAlign w:val="center"/>
          </w:tcPr>
          <w:p w14:paraId="5FBBAC2D">
            <w:pPr>
              <w:spacing w:line="440" w:lineRule="exact"/>
              <w:jc w:val="center"/>
              <w:rPr>
                <w:rFonts w:ascii="宋体" w:hAnsi="宋体" w:eastAsia="宋体"/>
                <w:sz w:val="28"/>
                <w:szCs w:val="28"/>
              </w:rPr>
            </w:pPr>
            <w:r>
              <w:rPr>
                <w:rFonts w:hint="eastAsia" w:ascii="宋体" w:hAnsi="宋体" w:eastAsia="宋体"/>
                <w:sz w:val="28"/>
                <w:szCs w:val="28"/>
              </w:rPr>
              <w:t>承办人</w:t>
            </w:r>
          </w:p>
          <w:p w14:paraId="59E825F3">
            <w:pPr>
              <w:spacing w:line="440" w:lineRule="exact"/>
              <w:jc w:val="center"/>
              <w:rPr>
                <w:rFonts w:ascii="宋体" w:hAnsi="宋体" w:eastAsia="宋体"/>
                <w:sz w:val="28"/>
                <w:szCs w:val="28"/>
              </w:rPr>
            </w:pPr>
            <w:r>
              <w:rPr>
                <w:rFonts w:hint="eastAsia" w:ascii="宋体" w:hAnsi="宋体" w:eastAsia="宋体"/>
                <w:sz w:val="28"/>
                <w:szCs w:val="28"/>
              </w:rPr>
              <w:t>意  见</w:t>
            </w:r>
          </w:p>
        </w:tc>
        <w:tc>
          <w:tcPr>
            <w:tcW w:w="7487" w:type="dxa"/>
            <w:gridSpan w:val="6"/>
            <w:tcMar>
              <w:left w:w="57" w:type="dxa"/>
              <w:right w:w="57" w:type="dxa"/>
            </w:tcMar>
            <w:vAlign w:val="top"/>
          </w:tcPr>
          <w:p w14:paraId="18DBC8FF">
            <w:pPr>
              <w:spacing w:line="440" w:lineRule="exact"/>
              <w:rPr>
                <w:rFonts w:ascii="宋体" w:hAnsi="宋体" w:eastAsia="宋体"/>
                <w:sz w:val="28"/>
                <w:szCs w:val="28"/>
              </w:rPr>
            </w:pPr>
          </w:p>
          <w:p w14:paraId="527710BB">
            <w:pPr>
              <w:spacing w:line="440" w:lineRule="exact"/>
              <w:rPr>
                <w:rFonts w:ascii="宋体" w:hAnsi="宋体" w:eastAsia="宋体"/>
                <w:sz w:val="28"/>
                <w:szCs w:val="28"/>
              </w:rPr>
            </w:pPr>
          </w:p>
          <w:p w14:paraId="38225C8C">
            <w:pPr>
              <w:spacing w:line="440" w:lineRule="exact"/>
              <w:rPr>
                <w:rFonts w:ascii="宋体" w:hAnsi="宋体" w:eastAsia="宋体"/>
                <w:sz w:val="28"/>
                <w:szCs w:val="28"/>
              </w:rPr>
            </w:pPr>
          </w:p>
          <w:p w14:paraId="7C9E6C64">
            <w:pPr>
              <w:spacing w:line="440" w:lineRule="exact"/>
              <w:rPr>
                <w:rFonts w:ascii="宋体" w:hAnsi="宋体" w:eastAsia="宋体"/>
                <w:sz w:val="28"/>
                <w:szCs w:val="28"/>
              </w:rPr>
            </w:pPr>
            <w:r>
              <w:rPr>
                <w:rFonts w:hint="eastAsia" w:ascii="宋体" w:hAnsi="宋体" w:eastAsia="宋体"/>
                <w:sz w:val="28"/>
                <w:szCs w:val="28"/>
              </w:rPr>
              <w:t>　　　　　　　　签名：       执法证编号：</w:t>
            </w:r>
          </w:p>
          <w:p w14:paraId="5C542433">
            <w:pPr>
              <w:spacing w:line="440" w:lineRule="exact"/>
              <w:ind w:firstLine="3360" w:firstLineChars="1200"/>
              <w:rPr>
                <w:rFonts w:ascii="宋体" w:hAnsi="宋体" w:eastAsia="宋体"/>
                <w:sz w:val="28"/>
                <w:szCs w:val="28"/>
              </w:rPr>
            </w:pPr>
            <w:r>
              <w:rPr>
                <w:rFonts w:hint="eastAsia" w:ascii="宋体" w:hAnsi="宋体" w:eastAsia="宋体"/>
                <w:sz w:val="28"/>
                <w:szCs w:val="28"/>
              </w:rPr>
              <w:t>　　　　　年　　月　　日</w:t>
            </w:r>
          </w:p>
        </w:tc>
      </w:tr>
      <w:tr w14:paraId="4A03C3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564" w:hRule="atLeast"/>
          <w:jc w:val="center"/>
        </w:trPr>
        <w:tc>
          <w:tcPr>
            <w:tcW w:w="1425" w:type="dxa"/>
            <w:gridSpan w:val="2"/>
            <w:tcMar>
              <w:left w:w="57" w:type="dxa"/>
              <w:right w:w="57" w:type="dxa"/>
            </w:tcMar>
            <w:vAlign w:val="center"/>
          </w:tcPr>
          <w:p w14:paraId="50BBCDDA">
            <w:pPr>
              <w:spacing w:line="440" w:lineRule="exact"/>
              <w:jc w:val="center"/>
              <w:rPr>
                <w:rFonts w:ascii="宋体" w:hAnsi="宋体" w:eastAsia="宋体"/>
                <w:sz w:val="28"/>
                <w:szCs w:val="28"/>
              </w:rPr>
            </w:pPr>
            <w:r>
              <w:rPr>
                <w:rFonts w:hint="eastAsia" w:ascii="宋体" w:hAnsi="宋体" w:eastAsia="宋体"/>
                <w:sz w:val="28"/>
                <w:szCs w:val="28"/>
              </w:rPr>
              <w:t>承办机构意见</w:t>
            </w:r>
          </w:p>
        </w:tc>
        <w:tc>
          <w:tcPr>
            <w:tcW w:w="7487" w:type="dxa"/>
            <w:gridSpan w:val="6"/>
            <w:tcMar>
              <w:left w:w="57" w:type="dxa"/>
              <w:right w:w="57" w:type="dxa"/>
            </w:tcMar>
            <w:vAlign w:val="top"/>
          </w:tcPr>
          <w:p w14:paraId="089351B6">
            <w:pPr>
              <w:spacing w:line="440" w:lineRule="exact"/>
              <w:ind w:firstLine="560" w:firstLineChars="200"/>
              <w:rPr>
                <w:rFonts w:ascii="宋体" w:hAnsi="宋体" w:eastAsia="宋体"/>
                <w:sz w:val="28"/>
                <w:szCs w:val="28"/>
              </w:rPr>
            </w:pPr>
          </w:p>
          <w:p w14:paraId="1391C9AB">
            <w:pPr>
              <w:spacing w:line="440" w:lineRule="exact"/>
              <w:ind w:firstLine="560" w:firstLineChars="200"/>
              <w:rPr>
                <w:rFonts w:ascii="宋体" w:hAnsi="宋体" w:eastAsia="宋体"/>
                <w:sz w:val="28"/>
                <w:szCs w:val="28"/>
              </w:rPr>
            </w:pPr>
          </w:p>
          <w:p w14:paraId="71F12967">
            <w:pPr>
              <w:spacing w:line="440" w:lineRule="exact"/>
              <w:rPr>
                <w:rFonts w:ascii="宋体" w:hAnsi="宋体" w:eastAsia="宋体"/>
                <w:sz w:val="28"/>
                <w:szCs w:val="28"/>
              </w:rPr>
            </w:pPr>
            <w:r>
              <w:rPr>
                <w:rFonts w:hint="eastAsia" w:ascii="宋体" w:hAnsi="宋体" w:eastAsia="宋体"/>
                <w:sz w:val="28"/>
                <w:szCs w:val="28"/>
              </w:rPr>
              <w:t>　　　　　　　　　　　　　签名：</w:t>
            </w:r>
          </w:p>
          <w:p w14:paraId="1F7F8ED3">
            <w:pPr>
              <w:spacing w:line="440" w:lineRule="exact"/>
              <w:ind w:firstLine="3360" w:firstLineChars="1200"/>
              <w:rPr>
                <w:rFonts w:ascii="宋体" w:hAnsi="宋体" w:eastAsia="宋体"/>
                <w:sz w:val="28"/>
                <w:szCs w:val="28"/>
              </w:rPr>
            </w:pPr>
            <w:r>
              <w:rPr>
                <w:rFonts w:hint="eastAsia" w:ascii="宋体" w:hAnsi="宋体" w:eastAsia="宋体"/>
                <w:sz w:val="28"/>
                <w:szCs w:val="28"/>
              </w:rPr>
              <w:t>　　　　　年　　月　　日</w:t>
            </w:r>
          </w:p>
        </w:tc>
      </w:tr>
      <w:tr w14:paraId="6327166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800" w:hRule="atLeast"/>
          <w:jc w:val="center"/>
        </w:trPr>
        <w:tc>
          <w:tcPr>
            <w:tcW w:w="1425" w:type="dxa"/>
            <w:gridSpan w:val="2"/>
            <w:tcMar>
              <w:left w:w="57" w:type="dxa"/>
              <w:right w:w="57" w:type="dxa"/>
            </w:tcMar>
            <w:vAlign w:val="center"/>
          </w:tcPr>
          <w:p w14:paraId="3767E362">
            <w:pPr>
              <w:spacing w:line="440" w:lineRule="exact"/>
              <w:jc w:val="center"/>
              <w:rPr>
                <w:rFonts w:ascii="宋体" w:hAnsi="宋体" w:eastAsia="宋体"/>
                <w:sz w:val="28"/>
                <w:szCs w:val="28"/>
              </w:rPr>
            </w:pPr>
            <w:r>
              <w:rPr>
                <w:rFonts w:hint="eastAsia" w:ascii="宋体" w:hAnsi="宋体" w:eastAsia="宋体"/>
                <w:sz w:val="28"/>
                <w:szCs w:val="28"/>
              </w:rPr>
              <w:t>行政机关负责人</w:t>
            </w:r>
          </w:p>
          <w:p w14:paraId="70518243">
            <w:pPr>
              <w:spacing w:line="440" w:lineRule="exact"/>
              <w:jc w:val="center"/>
              <w:rPr>
                <w:rFonts w:ascii="宋体" w:hAnsi="宋体" w:eastAsia="宋体"/>
                <w:sz w:val="28"/>
                <w:szCs w:val="28"/>
              </w:rPr>
            </w:pPr>
            <w:r>
              <w:rPr>
                <w:rFonts w:hint="eastAsia" w:ascii="宋体" w:hAnsi="宋体" w:eastAsia="宋体"/>
                <w:sz w:val="28"/>
                <w:szCs w:val="28"/>
              </w:rPr>
              <w:t>审批意见</w:t>
            </w:r>
          </w:p>
        </w:tc>
        <w:tc>
          <w:tcPr>
            <w:tcW w:w="7487" w:type="dxa"/>
            <w:gridSpan w:val="6"/>
            <w:tcMar>
              <w:left w:w="57" w:type="dxa"/>
              <w:right w:w="57" w:type="dxa"/>
            </w:tcMar>
            <w:vAlign w:val="top"/>
          </w:tcPr>
          <w:p w14:paraId="4412527B">
            <w:pPr>
              <w:spacing w:line="440" w:lineRule="exact"/>
              <w:rPr>
                <w:rFonts w:ascii="宋体" w:hAnsi="宋体" w:eastAsia="宋体"/>
                <w:sz w:val="28"/>
                <w:szCs w:val="28"/>
              </w:rPr>
            </w:pPr>
          </w:p>
          <w:p w14:paraId="7EC26947">
            <w:pPr>
              <w:spacing w:line="440" w:lineRule="exact"/>
              <w:rPr>
                <w:rFonts w:ascii="宋体" w:hAnsi="宋体" w:eastAsia="宋体"/>
                <w:sz w:val="28"/>
                <w:szCs w:val="28"/>
              </w:rPr>
            </w:pPr>
          </w:p>
          <w:p w14:paraId="271ABAB2">
            <w:pPr>
              <w:spacing w:line="440" w:lineRule="exact"/>
              <w:rPr>
                <w:rFonts w:ascii="宋体" w:hAnsi="宋体" w:eastAsia="宋体"/>
                <w:sz w:val="28"/>
                <w:szCs w:val="28"/>
              </w:rPr>
            </w:pPr>
            <w:r>
              <w:rPr>
                <w:rFonts w:hint="eastAsia" w:ascii="宋体" w:hAnsi="宋体" w:eastAsia="宋体"/>
                <w:sz w:val="28"/>
                <w:szCs w:val="28"/>
              </w:rPr>
              <w:t>　　　　　　　　　　　　　签名：</w:t>
            </w:r>
          </w:p>
          <w:p w14:paraId="4EE53373">
            <w:pPr>
              <w:spacing w:line="440" w:lineRule="exact"/>
              <w:ind w:firstLine="3360" w:firstLineChars="1200"/>
              <w:rPr>
                <w:rFonts w:ascii="宋体" w:hAnsi="宋体" w:eastAsia="宋体"/>
                <w:sz w:val="28"/>
                <w:szCs w:val="28"/>
              </w:rPr>
            </w:pPr>
            <w:r>
              <w:rPr>
                <w:rFonts w:hint="eastAsia" w:ascii="宋体" w:hAnsi="宋体" w:eastAsia="宋体"/>
                <w:sz w:val="28"/>
                <w:szCs w:val="28"/>
              </w:rPr>
              <w:t>　　　　　年　　月　　日</w:t>
            </w:r>
          </w:p>
        </w:tc>
      </w:tr>
    </w:tbl>
    <w:p w14:paraId="7961E136">
      <w:pPr>
        <w:snapToGrid w:val="0"/>
        <w:spacing w:line="480" w:lineRule="exact"/>
        <w:rPr>
          <w:rFonts w:hint="eastAsia" w:ascii="仿宋_GB2312"/>
          <w:sz w:val="28"/>
          <w:szCs w:val="28"/>
        </w:rPr>
      </w:pPr>
    </w:p>
    <w:p w14:paraId="285FC711">
      <w:pPr>
        <w:snapToGrid w:val="0"/>
        <w:spacing w:line="480" w:lineRule="exact"/>
        <w:rPr>
          <w:rFonts w:hint="eastAsia" w:ascii="仿宋_GB2312"/>
          <w:sz w:val="28"/>
          <w:szCs w:val="28"/>
        </w:rPr>
      </w:pPr>
    </w:p>
    <w:p w14:paraId="7366793A">
      <w:pPr>
        <w:snapToGrid w:val="0"/>
        <w:spacing w:line="480" w:lineRule="exact"/>
        <w:rPr>
          <w:rFonts w:ascii="仿宋_GB2312"/>
          <w:sz w:val="28"/>
          <w:szCs w:val="28"/>
        </w:rPr>
      </w:pPr>
      <w:r>
        <w:rPr>
          <w:rFonts w:hint="eastAsia" w:ascii="仿宋_GB2312"/>
          <w:sz w:val="28"/>
          <w:szCs w:val="28"/>
        </w:rPr>
        <w:t>参考文书样式二</w:t>
      </w:r>
    </w:p>
    <w:p w14:paraId="0663700A">
      <w:pPr>
        <w:tabs>
          <w:tab w:val="left" w:pos="405"/>
          <w:tab w:val="center" w:pos="4365"/>
        </w:tabs>
        <w:spacing w:line="520" w:lineRule="exact"/>
        <w:jc w:val="center"/>
        <w:rPr>
          <w:rFonts w:ascii="宋体" w:hAnsi="宋体" w:eastAsia="宋体"/>
          <w:b/>
          <w:sz w:val="44"/>
          <w:szCs w:val="44"/>
          <w:u w:val="single"/>
        </w:rPr>
      </w:pPr>
      <w:r>
        <w:rPr>
          <w:rFonts w:hint="eastAsia" w:ascii="宋体" w:hAnsi="宋体" w:eastAsia="宋体"/>
          <w:b/>
          <w:sz w:val="44"/>
          <w:szCs w:val="44"/>
          <w:u w:val="single"/>
        </w:rPr>
        <w:t>询 问 笔 录</w:t>
      </w:r>
    </w:p>
    <w:p w14:paraId="6E9E4E1C">
      <w:pPr>
        <w:spacing w:line="520" w:lineRule="exact"/>
        <w:rPr>
          <w:rFonts w:ascii="仿宋_GB2312"/>
          <w:sz w:val="24"/>
          <w:u w:val="thick"/>
        </w:rPr>
      </w:pPr>
      <w:r>
        <w:rPr>
          <w:rFonts w:hint="eastAsia" w:ascii="仿宋_GB2312"/>
          <w:sz w:val="24"/>
          <w:u w:val="thick"/>
        </w:rPr>
        <w:t xml:space="preserve">                                                                                      </w:t>
      </w:r>
    </w:p>
    <w:p w14:paraId="0B239AA0">
      <w:pPr>
        <w:spacing w:line="520" w:lineRule="exact"/>
        <w:rPr>
          <w:rFonts w:ascii="宋体" w:hAnsi="宋体" w:eastAsia="宋体"/>
          <w:sz w:val="24"/>
        </w:rPr>
      </w:pPr>
      <w:r>
        <w:rPr>
          <w:rFonts w:hint="eastAsia" w:ascii="宋体" w:hAnsi="宋体" w:eastAsia="宋体"/>
          <w:sz w:val="24"/>
        </w:rPr>
        <w:t>案  由：</w:t>
      </w:r>
      <w:r>
        <w:rPr>
          <w:rFonts w:hint="eastAsia" w:ascii="宋体" w:hAnsi="宋体" w:eastAsia="宋体"/>
          <w:sz w:val="24"/>
          <w:u w:val="single"/>
        </w:rPr>
        <w:t xml:space="preserve">                                                                </w:t>
      </w:r>
    </w:p>
    <w:p w14:paraId="66ED7C2B">
      <w:pPr>
        <w:spacing w:line="520" w:lineRule="exact"/>
        <w:rPr>
          <w:rFonts w:ascii="宋体" w:hAnsi="宋体" w:eastAsia="宋体"/>
          <w:sz w:val="24"/>
        </w:rPr>
      </w:pPr>
      <w:r>
        <w:rPr>
          <w:rFonts w:hint="eastAsia" w:ascii="宋体" w:hAnsi="宋体" w:eastAsia="宋体"/>
          <w:sz w:val="24"/>
        </w:rPr>
        <w:t>时间：</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分至</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w:t>
      </w:r>
    </w:p>
    <w:p w14:paraId="46F1D3B0">
      <w:pPr>
        <w:spacing w:line="520" w:lineRule="exact"/>
        <w:rPr>
          <w:rFonts w:ascii="宋体" w:hAnsi="宋体" w:eastAsia="宋体"/>
          <w:sz w:val="24"/>
          <w:u w:val="single"/>
        </w:rPr>
      </w:pPr>
      <w:r>
        <w:rPr>
          <w:rFonts w:hint="eastAsia" w:ascii="宋体" w:hAnsi="宋体" w:eastAsia="宋体"/>
          <w:sz w:val="24"/>
        </w:rPr>
        <w:t>地点：</w:t>
      </w:r>
      <w:r>
        <w:rPr>
          <w:rFonts w:hint="eastAsia" w:ascii="宋体" w:hAnsi="宋体" w:eastAsia="宋体"/>
          <w:sz w:val="24"/>
          <w:u w:val="single"/>
        </w:rPr>
        <w:t xml:space="preserve">                                                 </w:t>
      </w:r>
    </w:p>
    <w:p w14:paraId="3F8B8117">
      <w:pPr>
        <w:spacing w:line="520" w:lineRule="exact"/>
        <w:rPr>
          <w:rFonts w:ascii="宋体" w:hAnsi="宋体" w:eastAsia="宋体"/>
          <w:sz w:val="24"/>
          <w:u w:val="single"/>
        </w:rPr>
      </w:pPr>
      <w:r>
        <w:rPr>
          <w:rFonts w:hint="eastAsia" w:ascii="宋体" w:hAnsi="宋体" w:eastAsia="宋体"/>
          <w:sz w:val="24"/>
        </w:rPr>
        <w:t>被调查（询问）人：</w:t>
      </w:r>
      <w:r>
        <w:rPr>
          <w:rFonts w:hint="eastAsia" w:ascii="宋体" w:hAnsi="宋体" w:eastAsia="宋体"/>
          <w:sz w:val="24"/>
          <w:u w:val="single"/>
        </w:rPr>
        <w:t xml:space="preserve">             </w:t>
      </w:r>
      <w:r>
        <w:rPr>
          <w:rFonts w:hint="eastAsia" w:ascii="宋体" w:hAnsi="宋体" w:eastAsia="宋体"/>
          <w:sz w:val="24"/>
        </w:rPr>
        <w:t>性别：</w:t>
      </w:r>
      <w:r>
        <w:rPr>
          <w:rFonts w:hint="eastAsia" w:ascii="宋体" w:hAnsi="宋体" w:eastAsia="宋体"/>
          <w:sz w:val="24"/>
          <w:u w:val="single"/>
        </w:rPr>
        <w:t xml:space="preserve">     </w:t>
      </w:r>
      <w:r>
        <w:rPr>
          <w:rFonts w:hint="eastAsia" w:ascii="宋体" w:hAnsi="宋体" w:eastAsia="宋体"/>
          <w:sz w:val="24"/>
        </w:rPr>
        <w:t>年龄：</w:t>
      </w:r>
      <w:r>
        <w:rPr>
          <w:rFonts w:hint="eastAsia" w:ascii="宋体" w:hAnsi="宋体" w:eastAsia="宋体"/>
          <w:sz w:val="24"/>
          <w:u w:val="single"/>
        </w:rPr>
        <w:t xml:space="preserve">      </w:t>
      </w:r>
      <w:r>
        <w:rPr>
          <w:rFonts w:hint="eastAsia" w:ascii="宋体" w:hAnsi="宋体" w:eastAsia="宋体"/>
          <w:sz w:val="24"/>
        </w:rPr>
        <w:t>身份证号码：</w:t>
      </w:r>
      <w:r>
        <w:rPr>
          <w:rFonts w:hint="eastAsia" w:ascii="宋体" w:hAnsi="宋体" w:eastAsia="宋体"/>
          <w:sz w:val="24"/>
          <w:u w:val="single"/>
        </w:rPr>
        <w:t xml:space="preserve">               </w:t>
      </w:r>
    </w:p>
    <w:p w14:paraId="5DBAFC00">
      <w:pPr>
        <w:spacing w:line="52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r>
        <w:rPr>
          <w:rFonts w:hint="eastAsia" w:ascii="宋体" w:hAnsi="宋体" w:eastAsia="宋体"/>
          <w:sz w:val="24"/>
        </w:rPr>
        <w:t>电话：</w:t>
      </w:r>
      <w:r>
        <w:rPr>
          <w:rFonts w:hint="eastAsia" w:ascii="宋体" w:hAnsi="宋体" w:eastAsia="宋体"/>
          <w:sz w:val="24"/>
          <w:u w:val="single"/>
        </w:rPr>
        <w:t xml:space="preserve">           </w:t>
      </w:r>
    </w:p>
    <w:p w14:paraId="1635E096">
      <w:pPr>
        <w:spacing w:line="520" w:lineRule="exact"/>
        <w:rPr>
          <w:rFonts w:ascii="宋体" w:hAnsi="宋体" w:eastAsia="宋体"/>
          <w:sz w:val="24"/>
          <w:u w:val="single"/>
        </w:rPr>
      </w:pPr>
      <w:r>
        <w:rPr>
          <w:rFonts w:hint="eastAsia" w:ascii="宋体" w:hAnsi="宋体" w:eastAsia="宋体"/>
          <w:sz w:val="24"/>
        </w:rPr>
        <w:t>住  址：</w:t>
      </w:r>
      <w:r>
        <w:rPr>
          <w:rFonts w:hint="eastAsia" w:ascii="宋体" w:hAnsi="宋体" w:eastAsia="宋体"/>
          <w:sz w:val="24"/>
          <w:u w:val="single"/>
        </w:rPr>
        <w:t xml:space="preserve">                                     </w:t>
      </w:r>
      <w:r>
        <w:rPr>
          <w:rFonts w:hint="eastAsia" w:ascii="宋体" w:hAnsi="宋体" w:eastAsia="宋体"/>
          <w:sz w:val="24"/>
        </w:rPr>
        <w:t xml:space="preserve"> 邮编：</w:t>
      </w:r>
      <w:r>
        <w:rPr>
          <w:rFonts w:hint="eastAsia" w:ascii="宋体" w:hAnsi="宋体" w:eastAsia="宋体"/>
          <w:sz w:val="24"/>
          <w:u w:val="single"/>
        </w:rPr>
        <w:t xml:space="preserve">                       </w:t>
      </w:r>
    </w:p>
    <w:p w14:paraId="6B95ADBA">
      <w:pPr>
        <w:spacing w:line="520" w:lineRule="exact"/>
        <w:rPr>
          <w:rFonts w:ascii="宋体" w:hAnsi="宋体" w:eastAsia="宋体"/>
          <w:sz w:val="24"/>
          <w:u w:val="single"/>
        </w:rPr>
      </w:pPr>
      <w:r>
        <w:rPr>
          <w:rFonts w:hint="eastAsia" w:ascii="宋体" w:hAnsi="宋体" w:eastAsia="宋体"/>
          <w:sz w:val="24"/>
        </w:rPr>
        <w:t>调查（询问）人及执法证编号：</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记录人：</w:t>
      </w:r>
      <w:r>
        <w:rPr>
          <w:rFonts w:hint="eastAsia" w:ascii="宋体" w:hAnsi="宋体" w:eastAsia="宋体"/>
          <w:sz w:val="24"/>
          <w:u w:val="single"/>
        </w:rPr>
        <w:t xml:space="preserve">               </w:t>
      </w:r>
    </w:p>
    <w:p w14:paraId="44E48A79">
      <w:pPr>
        <w:spacing w:line="520" w:lineRule="exact"/>
        <w:rPr>
          <w:rFonts w:ascii="宋体" w:hAnsi="宋体" w:eastAsia="宋体"/>
          <w:sz w:val="24"/>
          <w:u w:val="single"/>
        </w:rPr>
      </w:pPr>
      <w:r>
        <w:rPr>
          <w:rFonts w:hint="eastAsia" w:ascii="宋体" w:hAnsi="宋体" w:eastAsia="宋体"/>
          <w:sz w:val="24"/>
        </w:rPr>
        <w:t>执法人员表明身份、出示证件及为被调查（询问）人确认的记录：</w:t>
      </w:r>
      <w:r>
        <w:rPr>
          <w:rFonts w:hint="eastAsia" w:ascii="宋体" w:hAnsi="宋体" w:eastAsia="宋体"/>
          <w:sz w:val="24"/>
          <w:u w:val="single"/>
        </w:rPr>
        <w:t xml:space="preserve"> </w:t>
      </w:r>
      <w:r>
        <w:rPr>
          <w:rFonts w:hint="eastAsia" w:ascii="仿宋_GB2312" w:hAnsi="宋体"/>
          <w:sz w:val="24"/>
          <w:u w:val="single"/>
        </w:rPr>
        <w:t>我们是××（执法机关名称）的行政执法人员，这是我们的执法证件（向当事人出示证件，并记录持证人员姓名和证件号），请您过目确认。</w:t>
      </w:r>
    </w:p>
    <w:p w14:paraId="3820BFA8">
      <w:pPr>
        <w:spacing w:line="520" w:lineRule="exact"/>
        <w:rPr>
          <w:rFonts w:ascii="宋体" w:hAnsi="宋体" w:eastAsia="宋体"/>
          <w:sz w:val="24"/>
        </w:rPr>
      </w:pPr>
      <w:r>
        <w:rPr>
          <w:rFonts w:hint="eastAsia" w:ascii="宋体" w:hAnsi="宋体" w:eastAsia="宋体"/>
          <w:sz w:val="24"/>
          <w:u w:val="single"/>
        </w:rPr>
        <w:t xml:space="preserve">被调查（询问）人对执法人员出示证件、表明身份的确认记录：                           </w:t>
      </w:r>
    </w:p>
    <w:p w14:paraId="0A8F0353">
      <w:pPr>
        <w:spacing w:line="520" w:lineRule="exact"/>
        <w:rPr>
          <w:rFonts w:ascii="宋体" w:hAnsi="宋体" w:eastAsia="宋体"/>
          <w:sz w:val="24"/>
          <w:u w:val="single"/>
        </w:rPr>
      </w:pPr>
      <w:r>
        <w:rPr>
          <w:rFonts w:hint="eastAsia" w:ascii="宋体" w:hAnsi="宋体" w:eastAsia="宋体"/>
          <w:sz w:val="24"/>
        </w:rPr>
        <w:t>告知陈述（申辩）和申请回避的权利：</w:t>
      </w:r>
      <w:r>
        <w:rPr>
          <w:rFonts w:hint="eastAsia" w:ascii="宋体" w:hAnsi="宋体" w:eastAsia="宋体"/>
          <w:sz w:val="24"/>
          <w:u w:val="single"/>
        </w:rPr>
        <w:t xml:space="preserve">                                                                                        </w:t>
      </w:r>
    </w:p>
    <w:p w14:paraId="038B63C1">
      <w:pPr>
        <w:spacing w:line="520" w:lineRule="exact"/>
        <w:rPr>
          <w:rFonts w:ascii="宋体" w:hAnsi="宋体" w:eastAsia="宋体"/>
          <w:sz w:val="24"/>
          <w:u w:val="single"/>
        </w:rPr>
      </w:pPr>
      <w:r>
        <w:rPr>
          <w:rFonts w:hint="eastAsia" w:ascii="宋体" w:hAnsi="宋体" w:eastAsia="宋体"/>
          <w:sz w:val="24"/>
          <w:u w:val="single"/>
        </w:rPr>
        <w:t xml:space="preserve">                                                                                   </w:t>
      </w:r>
    </w:p>
    <w:p w14:paraId="0341FE35">
      <w:pPr>
        <w:spacing w:line="520" w:lineRule="exact"/>
        <w:rPr>
          <w:rFonts w:ascii="宋体" w:hAnsi="宋体" w:eastAsia="宋体"/>
          <w:sz w:val="24"/>
          <w:u w:val="single"/>
        </w:rPr>
      </w:pPr>
      <w:r>
        <w:rPr>
          <w:rFonts w:hint="eastAsia" w:ascii="宋体" w:hAnsi="宋体" w:eastAsia="宋体"/>
          <w:sz w:val="24"/>
        </w:rPr>
        <w:t>询问内容：</w:t>
      </w:r>
      <w:r>
        <w:rPr>
          <w:rFonts w:hint="eastAsia" w:ascii="宋体" w:hAnsi="宋体" w:eastAsia="宋体"/>
          <w:sz w:val="24"/>
          <w:u w:val="single"/>
        </w:rPr>
        <w:t xml:space="preserve">                                                                                     </w:t>
      </w:r>
    </w:p>
    <w:p w14:paraId="4FD2E0BB">
      <w:pPr>
        <w:spacing w:line="520" w:lineRule="exact"/>
        <w:rPr>
          <w:rFonts w:ascii="宋体" w:hAnsi="宋体" w:eastAsia="宋体"/>
          <w:sz w:val="24"/>
          <w:u w:val="single"/>
        </w:rPr>
      </w:pPr>
      <w:r>
        <w:rPr>
          <w:rFonts w:hint="eastAsia" w:ascii="宋体" w:hAnsi="宋体" w:eastAsia="宋体"/>
          <w:sz w:val="24"/>
          <w:u w:val="single"/>
        </w:rPr>
        <w:t xml:space="preserve">                                                                                                          </w:t>
      </w:r>
    </w:p>
    <w:p w14:paraId="1C64C934">
      <w:pPr>
        <w:spacing w:line="520" w:lineRule="exact"/>
        <w:rPr>
          <w:rFonts w:ascii="宋体" w:hAnsi="宋体" w:eastAsia="宋体"/>
          <w:sz w:val="24"/>
          <w:u w:val="single"/>
        </w:rPr>
      </w:pPr>
      <w:r>
        <w:rPr>
          <w:rFonts w:hint="eastAsia" w:ascii="宋体" w:hAnsi="宋体" w:eastAsia="宋体"/>
          <w:sz w:val="24"/>
          <w:u w:val="single"/>
        </w:rPr>
        <w:t xml:space="preserve">                                                                                        </w:t>
      </w:r>
    </w:p>
    <w:p w14:paraId="2A4B64D2">
      <w:pPr>
        <w:spacing w:line="520" w:lineRule="exact"/>
        <w:rPr>
          <w:rFonts w:ascii="宋体" w:hAnsi="宋体" w:eastAsia="宋体"/>
          <w:sz w:val="24"/>
          <w:u w:val="single"/>
        </w:rPr>
      </w:pPr>
      <w:r>
        <w:rPr>
          <w:rFonts w:hint="eastAsia" w:ascii="宋体" w:hAnsi="宋体" w:eastAsia="宋体"/>
          <w:sz w:val="24"/>
          <w:u w:val="single"/>
        </w:rPr>
        <w:t xml:space="preserve">  （以下是调查（询问）笔录尾页）                                                                                             </w:t>
      </w:r>
    </w:p>
    <w:p w14:paraId="78D7530A">
      <w:pPr>
        <w:spacing w:line="520" w:lineRule="exact"/>
        <w:rPr>
          <w:rFonts w:ascii="宋体" w:hAnsi="宋体" w:eastAsia="宋体"/>
          <w:sz w:val="24"/>
          <w:u w:val="single"/>
        </w:rPr>
      </w:pPr>
      <w:r>
        <w:rPr>
          <w:rFonts w:hint="eastAsia" w:ascii="宋体" w:hAnsi="宋体" w:eastAsia="宋体"/>
          <w:sz w:val="24"/>
          <w:u w:val="single"/>
        </w:rPr>
        <w:t xml:space="preserve">应注明“调查（询问）笔录上述内容，记录属实。”                                               </w:t>
      </w:r>
    </w:p>
    <w:p w14:paraId="3AF56464">
      <w:pPr>
        <w:spacing w:line="520" w:lineRule="exact"/>
        <w:rPr>
          <w:rFonts w:ascii="宋体" w:hAnsi="宋体" w:eastAsia="宋体"/>
          <w:sz w:val="24"/>
          <w:u w:val="single"/>
        </w:rPr>
      </w:pPr>
      <w:r>
        <w:rPr>
          <w:rFonts w:hint="eastAsia" w:ascii="宋体" w:hAnsi="宋体" w:eastAsia="宋体"/>
          <w:sz w:val="24"/>
          <w:u w:val="single"/>
        </w:rPr>
        <w:t xml:space="preserve">被调查（询问）人签字：                          年    月    日                                                       </w:t>
      </w:r>
    </w:p>
    <w:p w14:paraId="6F08F2B8">
      <w:pPr>
        <w:spacing w:line="520" w:lineRule="exact"/>
        <w:rPr>
          <w:rFonts w:ascii="宋体" w:hAnsi="宋体" w:eastAsia="宋体"/>
          <w:sz w:val="24"/>
          <w:u w:val="single"/>
        </w:rPr>
      </w:pPr>
      <w:r>
        <w:rPr>
          <w:rFonts w:hint="eastAsia" w:ascii="宋体" w:hAnsi="宋体" w:eastAsia="宋体"/>
          <w:sz w:val="24"/>
          <w:u w:val="single"/>
        </w:rPr>
        <w:t xml:space="preserve">调查（询问）人签字：                            年    月    日                      </w:t>
      </w:r>
    </w:p>
    <w:p w14:paraId="09C0CB42">
      <w:pPr>
        <w:spacing w:line="520" w:lineRule="exact"/>
        <w:rPr>
          <w:rFonts w:ascii="宋体" w:hAnsi="宋体" w:eastAsia="宋体"/>
          <w:sz w:val="24"/>
          <w:u w:val="thick"/>
        </w:rPr>
      </w:pPr>
      <w:r>
        <w:rPr>
          <w:rFonts w:hint="eastAsia" w:ascii="宋体" w:hAnsi="宋体" w:eastAsia="宋体"/>
          <w:sz w:val="24"/>
          <w:u w:val="single"/>
        </w:rPr>
        <w:t xml:space="preserve">记录人签字：                                    年    月    日                                             </w:t>
      </w:r>
    </w:p>
    <w:p w14:paraId="04E21257">
      <w:pPr>
        <w:spacing w:line="520" w:lineRule="exact"/>
        <w:jc w:val="right"/>
        <w:rPr>
          <w:rFonts w:ascii="宋体" w:hAnsi="宋体" w:eastAsia="宋体"/>
          <w:sz w:val="24"/>
        </w:rPr>
      </w:pPr>
      <w:r>
        <w:rPr>
          <w:rFonts w:hint="eastAsia" w:ascii="宋体" w:hAnsi="宋体" w:eastAsia="宋体"/>
          <w:sz w:val="24"/>
        </w:rPr>
        <w:t>第   页 共   页</w:t>
      </w:r>
    </w:p>
    <w:p w14:paraId="75857711">
      <w:pPr>
        <w:tabs>
          <w:tab w:val="left" w:pos="715"/>
        </w:tabs>
        <w:spacing w:line="440" w:lineRule="exact"/>
        <w:rPr>
          <w:rFonts w:ascii="仿宋_GB2312"/>
          <w:sz w:val="28"/>
          <w:szCs w:val="28"/>
        </w:rPr>
      </w:pPr>
      <w:r>
        <w:rPr>
          <w:rFonts w:hint="eastAsia" w:ascii="仿宋_GB2312"/>
        </w:rPr>
        <w:br w:type="page"/>
      </w:r>
      <w:r>
        <w:rPr>
          <w:rFonts w:hint="eastAsia" w:ascii="仿宋_GB2312"/>
          <w:sz w:val="28"/>
          <w:szCs w:val="28"/>
        </w:rPr>
        <w:t>参考文书样式三</w:t>
      </w:r>
    </w:p>
    <w:p w14:paraId="4B02644D">
      <w:pPr>
        <w:tabs>
          <w:tab w:val="left" w:pos="300"/>
          <w:tab w:val="center" w:pos="4365"/>
          <w:tab w:val="left" w:pos="6345"/>
        </w:tabs>
        <w:spacing w:line="500" w:lineRule="exact"/>
        <w:jc w:val="left"/>
        <w:rPr>
          <w:rFonts w:ascii="宋体" w:hAnsi="宋体" w:eastAsia="宋体"/>
          <w:b/>
          <w:sz w:val="44"/>
          <w:szCs w:val="44"/>
          <w:u w:val="single"/>
        </w:rPr>
      </w:pPr>
      <w:r>
        <w:rPr>
          <w:rFonts w:hint="eastAsia" w:ascii="仿宋_GB2312"/>
          <w:szCs w:val="21"/>
        </w:rPr>
        <w:tab/>
      </w:r>
      <w:r>
        <w:rPr>
          <w:rFonts w:hint="eastAsia" w:ascii="仿宋_GB2312"/>
          <w:szCs w:val="21"/>
        </w:rPr>
        <w:tab/>
      </w:r>
      <w:r>
        <w:rPr>
          <w:rFonts w:hint="eastAsia" w:ascii="宋体" w:hAnsi="宋体" w:eastAsia="宋体"/>
          <w:b/>
          <w:sz w:val="44"/>
          <w:szCs w:val="44"/>
          <w:u w:val="single"/>
        </w:rPr>
        <w:t>检查（勘验）笔录</w:t>
      </w:r>
    </w:p>
    <w:p w14:paraId="48AABC1C">
      <w:pPr>
        <w:spacing w:line="500" w:lineRule="exact"/>
        <w:rPr>
          <w:rFonts w:ascii="仿宋_GB2312"/>
          <w:szCs w:val="21"/>
          <w:u w:val="thick"/>
        </w:rPr>
      </w:pPr>
      <w:r>
        <w:rPr>
          <w:rFonts w:hint="eastAsia" w:ascii="仿宋_GB2312"/>
          <w:szCs w:val="21"/>
          <w:u w:val="thick"/>
        </w:rPr>
        <w:t xml:space="preserve">                                                                                                  </w:t>
      </w:r>
    </w:p>
    <w:p w14:paraId="5AD5BACE">
      <w:pPr>
        <w:spacing w:line="500" w:lineRule="exact"/>
        <w:rPr>
          <w:rFonts w:ascii="宋体" w:hAnsi="宋体" w:eastAsia="宋体"/>
          <w:sz w:val="24"/>
        </w:rPr>
      </w:pPr>
      <w:r>
        <w:rPr>
          <w:rFonts w:hint="eastAsia" w:ascii="宋体" w:hAnsi="宋体" w:eastAsia="宋体"/>
          <w:sz w:val="24"/>
        </w:rPr>
        <w:t>时间：</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分至</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w:t>
      </w:r>
    </w:p>
    <w:p w14:paraId="694AAC1B">
      <w:pPr>
        <w:spacing w:line="500" w:lineRule="exact"/>
        <w:rPr>
          <w:rFonts w:ascii="宋体" w:hAnsi="宋体" w:eastAsia="宋体"/>
          <w:sz w:val="24"/>
        </w:rPr>
      </w:pPr>
      <w:r>
        <w:rPr>
          <w:rFonts w:hint="eastAsia" w:ascii="宋体" w:hAnsi="宋体" w:eastAsia="宋体"/>
          <w:sz w:val="24"/>
        </w:rPr>
        <w:t>地点：</w:t>
      </w:r>
      <w:r>
        <w:rPr>
          <w:rFonts w:hint="eastAsia" w:ascii="宋体" w:hAnsi="宋体" w:eastAsia="宋体"/>
          <w:sz w:val="24"/>
          <w:u w:val="single"/>
        </w:rPr>
        <w:t xml:space="preserve">                                                </w:t>
      </w:r>
    </w:p>
    <w:p w14:paraId="7F36A8DD">
      <w:pPr>
        <w:spacing w:line="500" w:lineRule="exact"/>
        <w:rPr>
          <w:rFonts w:ascii="宋体" w:hAnsi="宋体" w:eastAsia="宋体"/>
          <w:sz w:val="24"/>
          <w:u w:val="single"/>
        </w:rPr>
      </w:pPr>
      <w:r>
        <w:rPr>
          <w:rFonts w:hint="eastAsia" w:ascii="宋体" w:hAnsi="宋体" w:eastAsia="宋体"/>
          <w:sz w:val="24"/>
        </w:rPr>
        <w:t>被检查（勘验）人名称：</w:t>
      </w:r>
      <w:r>
        <w:rPr>
          <w:rFonts w:hint="eastAsia" w:ascii="宋体" w:hAnsi="宋体" w:eastAsia="宋体"/>
          <w:sz w:val="24"/>
          <w:u w:val="single"/>
        </w:rPr>
        <w:t xml:space="preserve">                        </w:t>
      </w:r>
      <w:r>
        <w:rPr>
          <w:rFonts w:hint="eastAsia" w:ascii="宋体" w:hAnsi="宋体" w:eastAsia="宋体"/>
          <w:sz w:val="24"/>
        </w:rPr>
        <w:t>法定代表人（负责人）：</w:t>
      </w:r>
      <w:r>
        <w:rPr>
          <w:rFonts w:hint="eastAsia" w:ascii="宋体" w:hAnsi="宋体" w:eastAsia="宋体"/>
          <w:sz w:val="24"/>
          <w:u w:val="single"/>
        </w:rPr>
        <w:t xml:space="preserve">       </w:t>
      </w:r>
    </w:p>
    <w:p w14:paraId="4D4AF886">
      <w:pPr>
        <w:spacing w:line="500" w:lineRule="exact"/>
        <w:rPr>
          <w:rFonts w:ascii="宋体" w:hAnsi="宋体" w:eastAsia="宋体"/>
          <w:sz w:val="24"/>
          <w:u w:val="single"/>
        </w:rPr>
      </w:pPr>
      <w:r>
        <w:rPr>
          <w:rFonts w:hint="eastAsia" w:ascii="宋体" w:hAnsi="宋体" w:eastAsia="宋体"/>
          <w:sz w:val="24"/>
        </w:rPr>
        <w:t>被检查（勘验）人姓名：</w:t>
      </w:r>
      <w:r>
        <w:rPr>
          <w:rFonts w:hint="eastAsia" w:ascii="宋体" w:hAnsi="宋体" w:eastAsia="宋体"/>
          <w:sz w:val="24"/>
          <w:u w:val="single"/>
        </w:rPr>
        <w:t xml:space="preserve">            </w:t>
      </w:r>
      <w:r>
        <w:rPr>
          <w:rFonts w:hint="eastAsia" w:ascii="宋体" w:hAnsi="宋体" w:eastAsia="宋体"/>
          <w:sz w:val="24"/>
        </w:rPr>
        <w:t>性别：</w:t>
      </w:r>
      <w:r>
        <w:rPr>
          <w:rFonts w:hint="eastAsia" w:ascii="宋体" w:hAnsi="宋体" w:eastAsia="宋体"/>
          <w:sz w:val="24"/>
          <w:u w:val="single"/>
        </w:rPr>
        <w:t xml:space="preserve">    </w:t>
      </w:r>
      <w:r>
        <w:rPr>
          <w:rFonts w:hint="eastAsia" w:ascii="宋体" w:hAnsi="宋体" w:eastAsia="宋体"/>
          <w:sz w:val="24"/>
        </w:rPr>
        <w:t>身份证号码：</w:t>
      </w:r>
      <w:r>
        <w:rPr>
          <w:rFonts w:hint="eastAsia" w:ascii="宋体" w:hAnsi="宋体" w:eastAsia="宋体"/>
          <w:sz w:val="24"/>
          <w:u w:val="single"/>
        </w:rPr>
        <w:t xml:space="preserve">                   </w:t>
      </w:r>
    </w:p>
    <w:p w14:paraId="637EB5AB">
      <w:pPr>
        <w:spacing w:line="500" w:lineRule="exact"/>
        <w:rPr>
          <w:rFonts w:ascii="宋体" w:hAnsi="宋体" w:eastAsia="宋体"/>
          <w:sz w:val="24"/>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职务或职业：</w:t>
      </w:r>
      <w:r>
        <w:rPr>
          <w:rFonts w:hint="eastAsia" w:ascii="宋体" w:hAnsi="宋体" w:eastAsia="宋体"/>
          <w:sz w:val="24"/>
          <w:u w:val="single"/>
        </w:rPr>
        <w:t xml:space="preserve">           </w:t>
      </w:r>
      <w:r>
        <w:rPr>
          <w:rFonts w:hint="eastAsia" w:ascii="宋体" w:hAnsi="宋体" w:eastAsia="宋体"/>
          <w:sz w:val="24"/>
        </w:rPr>
        <w:t>电话：</w:t>
      </w:r>
      <w:r>
        <w:rPr>
          <w:rFonts w:hint="eastAsia" w:ascii="宋体" w:hAnsi="宋体" w:eastAsia="宋体"/>
          <w:sz w:val="24"/>
          <w:u w:val="single"/>
        </w:rPr>
        <w:t xml:space="preserve">           </w:t>
      </w:r>
    </w:p>
    <w:p w14:paraId="0480AA0F">
      <w:pPr>
        <w:spacing w:line="500" w:lineRule="exact"/>
        <w:rPr>
          <w:rFonts w:ascii="宋体" w:hAnsi="宋体" w:eastAsia="宋体"/>
          <w:sz w:val="24"/>
          <w:u w:val="single"/>
        </w:rPr>
      </w:pPr>
      <w:r>
        <w:rPr>
          <w:rFonts w:hint="eastAsia" w:ascii="宋体" w:hAnsi="宋体" w:eastAsia="宋体"/>
          <w:sz w:val="24"/>
        </w:rPr>
        <w:t>住    址：</w:t>
      </w:r>
      <w:r>
        <w:rPr>
          <w:rFonts w:hint="eastAsia" w:ascii="宋体" w:hAnsi="宋体" w:eastAsia="宋体"/>
          <w:sz w:val="24"/>
          <w:u w:val="single"/>
        </w:rPr>
        <w:t xml:space="preserve">                                          </w:t>
      </w:r>
      <w:r>
        <w:rPr>
          <w:rFonts w:hint="eastAsia" w:ascii="宋体" w:hAnsi="宋体" w:eastAsia="宋体"/>
          <w:sz w:val="24"/>
        </w:rPr>
        <w:t xml:space="preserve"> 邮编：</w:t>
      </w:r>
      <w:r>
        <w:rPr>
          <w:rFonts w:hint="eastAsia" w:ascii="宋体" w:hAnsi="宋体" w:eastAsia="宋体"/>
          <w:sz w:val="24"/>
          <w:u w:val="single"/>
        </w:rPr>
        <w:t xml:space="preserve">                        </w:t>
      </w:r>
    </w:p>
    <w:p w14:paraId="45210400">
      <w:pPr>
        <w:spacing w:line="500" w:lineRule="exact"/>
        <w:rPr>
          <w:rFonts w:ascii="宋体" w:hAnsi="宋体" w:eastAsia="宋体"/>
          <w:sz w:val="24"/>
          <w:u w:val="single"/>
        </w:rPr>
      </w:pPr>
      <w:r>
        <w:rPr>
          <w:rFonts w:hint="eastAsia" w:ascii="宋体" w:hAnsi="宋体" w:eastAsia="宋体"/>
          <w:sz w:val="24"/>
        </w:rPr>
        <w:t>其他见证人：</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r>
        <w:rPr>
          <w:rFonts w:hint="eastAsia" w:ascii="宋体" w:hAnsi="宋体" w:eastAsia="宋体"/>
          <w:sz w:val="24"/>
        </w:rPr>
        <w:t>单位或住址：</w:t>
      </w:r>
      <w:r>
        <w:rPr>
          <w:rFonts w:hint="eastAsia" w:ascii="宋体" w:hAnsi="宋体" w:eastAsia="宋体"/>
          <w:sz w:val="24"/>
          <w:u w:val="single"/>
        </w:rPr>
        <w:t xml:space="preserve">                                  </w:t>
      </w:r>
    </w:p>
    <w:p w14:paraId="0A0A2609">
      <w:pPr>
        <w:spacing w:line="500" w:lineRule="exact"/>
        <w:rPr>
          <w:rFonts w:ascii="宋体" w:hAnsi="宋体" w:eastAsia="宋体"/>
          <w:sz w:val="24"/>
          <w:u w:val="single"/>
        </w:rPr>
      </w:pPr>
      <w:r>
        <w:rPr>
          <w:rFonts w:hint="eastAsia" w:ascii="宋体" w:hAnsi="宋体" w:eastAsia="宋体"/>
          <w:sz w:val="24"/>
        </w:rPr>
        <w:t>检查（勘验）人及执法证编号：</w:t>
      </w:r>
      <w:r>
        <w:rPr>
          <w:rFonts w:hint="eastAsia" w:ascii="宋体" w:hAnsi="宋体" w:eastAsia="宋体"/>
          <w:sz w:val="24"/>
          <w:u w:val="single"/>
        </w:rPr>
        <w:t xml:space="preserve">                 </w:t>
      </w:r>
      <w:r>
        <w:rPr>
          <w:rFonts w:hint="eastAsia"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记录人：</w:t>
      </w:r>
      <w:r>
        <w:rPr>
          <w:rFonts w:hint="eastAsia" w:ascii="宋体" w:hAnsi="宋体" w:eastAsia="宋体"/>
          <w:sz w:val="24"/>
          <w:u w:val="single"/>
        </w:rPr>
        <w:t xml:space="preserve">                                     </w:t>
      </w:r>
    </w:p>
    <w:p w14:paraId="4C05ED51">
      <w:pPr>
        <w:spacing w:line="50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p>
    <w:p w14:paraId="5F87FF7B">
      <w:pPr>
        <w:spacing w:line="500" w:lineRule="exact"/>
        <w:rPr>
          <w:rFonts w:ascii="宋体" w:hAnsi="宋体" w:eastAsia="宋体"/>
          <w:sz w:val="24"/>
        </w:rPr>
      </w:pPr>
      <w:r>
        <w:rPr>
          <w:rFonts w:hint="eastAsia" w:ascii="宋体" w:hAnsi="宋体" w:eastAsia="宋体"/>
          <w:sz w:val="24"/>
        </w:rPr>
        <w:t>告知事项：</w:t>
      </w:r>
      <w:r>
        <w:rPr>
          <w:rFonts w:hint="eastAsia" w:ascii="宋体" w:hAnsi="宋体" w:eastAsia="宋体"/>
          <w:sz w:val="24"/>
          <w:u w:val="single"/>
        </w:rPr>
        <w:t xml:space="preserve">                                                                     </w:t>
      </w:r>
    </w:p>
    <w:p w14:paraId="3B2FE30E">
      <w:pPr>
        <w:spacing w:line="500" w:lineRule="exact"/>
        <w:rPr>
          <w:rFonts w:ascii="宋体" w:hAnsi="宋体" w:eastAsia="宋体"/>
          <w:sz w:val="24"/>
        </w:rPr>
      </w:pPr>
      <w:r>
        <w:rPr>
          <w:rFonts w:hint="eastAsia" w:ascii="宋体" w:hAnsi="宋体" w:eastAsia="宋体"/>
          <w:sz w:val="24"/>
        </w:rPr>
        <w:t>现场情况：</w:t>
      </w:r>
      <w:r>
        <w:rPr>
          <w:rFonts w:hint="eastAsia" w:ascii="宋体" w:hAnsi="宋体" w:eastAsia="宋体"/>
          <w:sz w:val="24"/>
          <w:u w:val="single"/>
        </w:rPr>
        <w:t xml:space="preserve">                                                                               </w:t>
      </w:r>
    </w:p>
    <w:p w14:paraId="6ADAAB26">
      <w:pPr>
        <w:spacing w:line="500" w:lineRule="exact"/>
        <w:rPr>
          <w:rFonts w:ascii="宋体" w:hAnsi="宋体" w:eastAsia="宋体"/>
          <w:sz w:val="24"/>
          <w:u w:val="single"/>
        </w:rPr>
      </w:pPr>
      <w:r>
        <w:rPr>
          <w:rFonts w:hint="eastAsia" w:ascii="宋体" w:hAnsi="宋体" w:eastAsia="宋体"/>
          <w:sz w:val="24"/>
          <w:u w:val="single"/>
        </w:rPr>
        <w:t xml:space="preserve">                                                                                                              </w:t>
      </w:r>
    </w:p>
    <w:p w14:paraId="53E229F0">
      <w:pPr>
        <w:spacing w:line="500" w:lineRule="exact"/>
        <w:rPr>
          <w:rFonts w:ascii="宋体" w:hAnsi="宋体" w:eastAsia="宋体"/>
          <w:sz w:val="24"/>
          <w:u w:val="single"/>
        </w:rPr>
      </w:pPr>
      <w:r>
        <w:rPr>
          <w:rFonts w:hint="eastAsia" w:ascii="宋体" w:hAnsi="宋体" w:eastAsia="宋体"/>
          <w:sz w:val="24"/>
          <w:u w:val="single"/>
        </w:rPr>
        <w:t xml:space="preserve">                                                                                                                                                                                                                                                                                                                                                                                                     </w:t>
      </w:r>
    </w:p>
    <w:p w14:paraId="3B930F96">
      <w:pPr>
        <w:spacing w:line="500" w:lineRule="exact"/>
        <w:rPr>
          <w:rFonts w:ascii="宋体" w:hAnsi="宋体" w:eastAsia="宋体"/>
          <w:sz w:val="24"/>
          <w:u w:val="single"/>
        </w:rPr>
      </w:pPr>
      <w:r>
        <w:rPr>
          <w:rFonts w:hint="eastAsia" w:ascii="宋体" w:hAnsi="宋体" w:eastAsia="宋体"/>
          <w:sz w:val="24"/>
          <w:u w:val="single"/>
        </w:rPr>
        <w:t xml:space="preserve">                                                                                                                                                                  </w:t>
      </w:r>
    </w:p>
    <w:p w14:paraId="066B7F92">
      <w:pPr>
        <w:spacing w:line="500" w:lineRule="exact"/>
        <w:rPr>
          <w:rFonts w:ascii="宋体" w:hAnsi="宋体" w:eastAsia="宋体"/>
          <w:sz w:val="24"/>
          <w:u w:val="single"/>
        </w:rPr>
      </w:pPr>
      <w:r>
        <w:rPr>
          <w:rFonts w:hint="eastAsia" w:ascii="宋体" w:hAnsi="宋体" w:eastAsia="宋体"/>
          <w:sz w:val="24"/>
          <w:u w:val="single"/>
        </w:rPr>
        <w:t xml:space="preserve">                                                                                   </w:t>
      </w:r>
    </w:p>
    <w:p w14:paraId="7A33A96C">
      <w:pPr>
        <w:spacing w:line="500" w:lineRule="exact"/>
        <w:rPr>
          <w:rFonts w:ascii="宋体" w:hAnsi="宋体" w:eastAsia="宋体"/>
          <w:sz w:val="24"/>
          <w:u w:val="single"/>
        </w:rPr>
      </w:pPr>
      <w:r>
        <w:rPr>
          <w:rFonts w:hint="eastAsia" w:ascii="宋体" w:hAnsi="宋体" w:eastAsia="宋体"/>
          <w:sz w:val="24"/>
          <w:u w:val="single"/>
        </w:rPr>
        <w:t xml:space="preserve">                                                                           （以下是检查笔录尾页）                                                                          </w:t>
      </w:r>
    </w:p>
    <w:p w14:paraId="40B5551A">
      <w:pPr>
        <w:spacing w:line="500" w:lineRule="exact"/>
        <w:rPr>
          <w:rFonts w:ascii="宋体" w:hAnsi="宋体" w:eastAsia="宋体"/>
          <w:sz w:val="24"/>
          <w:u w:val="single"/>
        </w:rPr>
      </w:pPr>
      <w:r>
        <w:rPr>
          <w:rFonts w:hint="eastAsia" w:ascii="宋体" w:hAnsi="宋体" w:eastAsia="宋体"/>
          <w:sz w:val="24"/>
          <w:u w:val="single"/>
        </w:rPr>
        <w:t>被检查（勘验）人或现场负责人注明：“笔录上述内容，情况属实。</w:t>
      </w:r>
      <w:r>
        <w:rPr>
          <w:rFonts w:ascii="宋体" w:hAnsi="宋体" w:eastAsia="宋体"/>
          <w:sz w:val="24"/>
          <w:u w:val="single"/>
        </w:rPr>
        <w:t>”</w:t>
      </w:r>
      <w:r>
        <w:rPr>
          <w:rFonts w:hint="eastAsia" w:ascii="宋体" w:hAnsi="宋体" w:eastAsia="宋体"/>
          <w:sz w:val="24"/>
          <w:u w:val="single"/>
        </w:rPr>
        <w:t xml:space="preserve">                               </w:t>
      </w:r>
    </w:p>
    <w:p w14:paraId="01EB6411">
      <w:pPr>
        <w:spacing w:line="500" w:lineRule="exact"/>
        <w:rPr>
          <w:rFonts w:ascii="宋体" w:hAnsi="宋体" w:eastAsia="宋体"/>
          <w:sz w:val="24"/>
          <w:u w:val="single"/>
        </w:rPr>
      </w:pPr>
      <w:r>
        <w:rPr>
          <w:rFonts w:hint="eastAsia" w:ascii="宋体" w:hAnsi="宋体" w:eastAsia="宋体"/>
          <w:sz w:val="24"/>
          <w:u w:val="single"/>
        </w:rPr>
        <w:t xml:space="preserve">被检查（勘验）人或现场负责人签字：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p>
    <w:p w14:paraId="52B3B58D">
      <w:pPr>
        <w:spacing w:line="500" w:lineRule="exact"/>
        <w:rPr>
          <w:rFonts w:ascii="宋体" w:hAnsi="宋体" w:eastAsia="宋体"/>
          <w:sz w:val="24"/>
          <w:u w:val="single"/>
        </w:rPr>
      </w:pPr>
      <w:r>
        <w:rPr>
          <w:rFonts w:hint="eastAsia" w:ascii="宋体" w:hAnsi="宋体" w:eastAsia="宋体"/>
          <w:sz w:val="24"/>
        </w:rPr>
        <w:t>见证人签字：</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p>
    <w:p w14:paraId="0FEA2BA1">
      <w:pPr>
        <w:spacing w:line="500" w:lineRule="exact"/>
        <w:rPr>
          <w:rFonts w:ascii="宋体" w:hAnsi="宋体" w:eastAsia="宋体"/>
          <w:sz w:val="24"/>
          <w:u w:val="single"/>
        </w:rPr>
      </w:pPr>
      <w:r>
        <w:rPr>
          <w:rFonts w:hint="eastAsia" w:ascii="宋体" w:hAnsi="宋体" w:eastAsia="宋体"/>
          <w:sz w:val="24"/>
        </w:rPr>
        <w:t>检查（勘验）人签字：</w:t>
      </w:r>
      <w:r>
        <w:rPr>
          <w:rFonts w:hint="eastAsia" w:ascii="宋体" w:hAnsi="宋体" w:eastAsia="宋体"/>
          <w:sz w:val="24"/>
          <w:u w:val="single"/>
        </w:rPr>
        <w:t xml:space="preserve">               </w:t>
      </w:r>
      <w:r>
        <w:rPr>
          <w:rFonts w:hint="eastAsia"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记录人签字：</w:t>
      </w:r>
      <w:r>
        <w:rPr>
          <w:rFonts w:hint="eastAsia" w:ascii="宋体" w:hAnsi="宋体" w:eastAsia="宋体"/>
          <w:sz w:val="24"/>
          <w:u w:val="single"/>
        </w:rPr>
        <w:t xml:space="preserve">                 </w:t>
      </w:r>
    </w:p>
    <w:p w14:paraId="1AF116A9">
      <w:pPr>
        <w:spacing w:line="500" w:lineRule="exact"/>
        <w:ind w:left="6912" w:hanging="6912" w:hangingChars="2880"/>
        <w:rPr>
          <w:rFonts w:ascii="宋体" w:hAnsi="宋体" w:eastAsia="宋体"/>
          <w:sz w:val="24"/>
        </w:rPr>
      </w:pPr>
      <w:r>
        <w:rPr>
          <w:rFonts w:hint="eastAsia" w:ascii="宋体" w:hAnsi="宋体" w:eastAsia="宋体"/>
          <w:sz w:val="24"/>
          <w:u w:val="thick"/>
        </w:rPr>
        <w:t xml:space="preserve">                                                                           </w:t>
      </w:r>
    </w:p>
    <w:p w14:paraId="43D8B43B">
      <w:pPr>
        <w:pStyle w:val="61"/>
        <w:spacing w:line="500" w:lineRule="exact"/>
        <w:rPr>
          <w:rFonts w:hint="eastAsia" w:ascii="仿宋_GB2312" w:eastAsia="仿宋_GB2312"/>
          <w:color w:val="auto"/>
          <w:sz w:val="28"/>
          <w:szCs w:val="28"/>
        </w:rPr>
      </w:pPr>
    </w:p>
    <w:p w14:paraId="176F949C">
      <w:pPr>
        <w:pStyle w:val="61"/>
        <w:spacing w:line="500" w:lineRule="exact"/>
        <w:rPr>
          <w:rFonts w:ascii="仿宋_GB2312" w:eastAsia="仿宋_GB2312"/>
          <w:color w:val="auto"/>
          <w:sz w:val="28"/>
          <w:szCs w:val="28"/>
        </w:rPr>
      </w:pPr>
      <w:r>
        <w:rPr>
          <w:rFonts w:hint="eastAsia" w:ascii="仿宋_GB2312" w:eastAsia="仿宋_GB2312"/>
          <w:color w:val="auto"/>
          <w:sz w:val="28"/>
          <w:szCs w:val="28"/>
        </w:rPr>
        <w:t>参考文书样式四</w:t>
      </w:r>
    </w:p>
    <w:p w14:paraId="694CCC60">
      <w:pPr>
        <w:spacing w:after="156" w:afterLines="50" w:line="480" w:lineRule="exact"/>
        <w:jc w:val="center"/>
        <w:rPr>
          <w:rFonts w:ascii="宋体" w:hAnsi="宋体" w:eastAsia="宋体"/>
          <w:b/>
          <w:sz w:val="44"/>
          <w:szCs w:val="44"/>
          <w:u w:val="single"/>
        </w:rPr>
      </w:pPr>
      <w:r>
        <w:rPr>
          <w:rFonts w:hint="eastAsia" w:ascii="宋体" w:hAnsi="宋体" w:eastAsia="宋体"/>
          <w:b/>
          <w:sz w:val="44"/>
          <w:szCs w:val="44"/>
          <w:u w:val="single"/>
        </w:rPr>
        <w:t>抽样取证通知书</w:t>
      </w:r>
    </w:p>
    <w:p w14:paraId="16EB9661">
      <w:pPr>
        <w:spacing w:line="480" w:lineRule="exact"/>
        <w:rPr>
          <w:rFonts w:ascii="宋体" w:hAnsi="宋体" w:eastAsia="宋体"/>
          <w:sz w:val="24"/>
        </w:rPr>
      </w:pPr>
      <w:r>
        <w:rPr>
          <w:rFonts w:hint="eastAsia" w:ascii="仿宋_GB2312"/>
          <w:szCs w:val="21"/>
        </w:rPr>
        <w:t xml:space="preserve">                         </w:t>
      </w:r>
      <w:r>
        <w:rPr>
          <w:rFonts w:hint="eastAsia" w:ascii="仿宋_GB2312"/>
          <w:sz w:val="24"/>
        </w:rPr>
        <w:t xml:space="preserve"> </w:t>
      </w:r>
      <w:r>
        <w:rPr>
          <w:rFonts w:hint="eastAsia" w:ascii="宋体" w:hAnsi="宋体" w:eastAsia="宋体"/>
          <w:sz w:val="24"/>
          <w:u w:val="single"/>
        </w:rPr>
        <w:t xml:space="preserve">     </w:t>
      </w:r>
      <w:r>
        <w:rPr>
          <w:rFonts w:hint="eastAsia" w:ascii="宋体" w:hAnsi="宋体" w:eastAsia="宋体"/>
          <w:sz w:val="24"/>
        </w:rPr>
        <w:t>罚抽证通字[     ]第   号</w:t>
      </w:r>
    </w:p>
    <w:p w14:paraId="5E25BABC">
      <w:pPr>
        <w:spacing w:line="48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14:paraId="6D1064DA">
      <w:pPr>
        <w:spacing w:line="480" w:lineRule="exact"/>
        <w:ind w:firstLine="480" w:firstLineChars="200"/>
        <w:rPr>
          <w:rFonts w:ascii="宋体" w:hAnsi="宋体" w:eastAsia="宋体"/>
          <w:sz w:val="24"/>
        </w:rPr>
      </w:pPr>
      <w:r>
        <w:rPr>
          <w:rFonts w:hint="eastAsia" w:ascii="宋体" w:hAnsi="宋体" w:eastAsia="宋体"/>
          <w:sz w:val="24"/>
        </w:rPr>
        <w:t>你（单位）因</w:t>
      </w:r>
      <w:r>
        <w:rPr>
          <w:rFonts w:hint="eastAsia" w:ascii="宋体" w:hAnsi="宋体" w:eastAsia="宋体"/>
          <w:sz w:val="24"/>
          <w:u w:val="single"/>
        </w:rPr>
        <w:t xml:space="preserve">                                                                                 </w:t>
      </w:r>
    </w:p>
    <w:p w14:paraId="58707681">
      <w:pPr>
        <w:spacing w:line="48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 xml:space="preserve"> 行为，依照《中华人民共和国行政处罚法》第三十七条第二款的规定，本机关决定对你（单位）</w:t>
      </w:r>
      <w:r>
        <w:rPr>
          <w:rFonts w:hint="eastAsia" w:ascii="宋体" w:hAnsi="宋体" w:eastAsia="宋体"/>
          <w:sz w:val="24"/>
          <w:u w:val="single"/>
        </w:rPr>
        <w:t xml:space="preserve">             </w:t>
      </w:r>
      <w:r>
        <w:rPr>
          <w:rFonts w:hint="eastAsia" w:ascii="仿宋_GB2312" w:hAnsi="宋体"/>
          <w:sz w:val="24"/>
          <w:u w:val="single"/>
        </w:rPr>
        <w:t>（地点或场所）</w:t>
      </w:r>
      <w:r>
        <w:rPr>
          <w:rFonts w:hint="eastAsia" w:ascii="宋体" w:hAnsi="宋体" w:eastAsia="宋体"/>
          <w:sz w:val="24"/>
          <w:u w:val="single"/>
        </w:rPr>
        <w:t xml:space="preserve">                </w:t>
      </w:r>
      <w:r>
        <w:rPr>
          <w:rFonts w:hint="eastAsia" w:ascii="宋体" w:hAnsi="宋体" w:eastAsia="宋体"/>
          <w:sz w:val="24"/>
        </w:rPr>
        <w:t>的下列物品予以抽样取证。</w:t>
      </w:r>
    </w:p>
    <w:p w14:paraId="02D97CFB">
      <w:pPr>
        <w:spacing w:line="480" w:lineRule="exact"/>
        <w:rPr>
          <w:rFonts w:ascii="宋体" w:hAnsi="宋体" w:eastAsia="宋体"/>
          <w:sz w:val="24"/>
        </w:rPr>
      </w:pPr>
      <w:r>
        <w:rPr>
          <w:rFonts w:hint="eastAsia" w:ascii="宋体" w:hAnsi="宋体" w:eastAsia="宋体"/>
          <w:sz w:val="24"/>
        </w:rPr>
        <w:t>附：抽样取证物品清单</w:t>
      </w:r>
    </w:p>
    <w:tbl>
      <w:tblPr>
        <w:tblStyle w:val="6"/>
        <w:tblW w:w="884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793"/>
        <w:gridCol w:w="934"/>
        <w:gridCol w:w="1121"/>
        <w:gridCol w:w="1308"/>
        <w:gridCol w:w="1308"/>
        <w:gridCol w:w="1308"/>
        <w:gridCol w:w="1073"/>
      </w:tblGrid>
      <w:tr w14:paraId="6D06F3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vAlign w:val="top"/>
          </w:tcPr>
          <w:p w14:paraId="09C88BE4">
            <w:pPr>
              <w:spacing w:line="480" w:lineRule="exact"/>
              <w:jc w:val="center"/>
              <w:rPr>
                <w:rFonts w:ascii="宋体" w:hAnsi="宋体" w:eastAsia="宋体"/>
                <w:sz w:val="24"/>
              </w:rPr>
            </w:pPr>
            <w:r>
              <w:rPr>
                <w:rFonts w:hint="eastAsia" w:ascii="宋体" w:hAnsi="宋体" w:eastAsia="宋体" w:cs="宋体"/>
                <w:sz w:val="24"/>
              </w:rPr>
              <w:t>名</w:t>
            </w:r>
            <w:r>
              <w:rPr>
                <w:rFonts w:hint="eastAsia" w:ascii="宋体" w:hAnsi="宋体" w:eastAsia="宋体"/>
                <w:sz w:val="24"/>
              </w:rPr>
              <w:t xml:space="preserve">  称</w:t>
            </w:r>
          </w:p>
        </w:tc>
        <w:tc>
          <w:tcPr>
            <w:tcW w:w="934" w:type="dxa"/>
            <w:vAlign w:val="top"/>
          </w:tcPr>
          <w:p w14:paraId="5DB15945">
            <w:pPr>
              <w:spacing w:line="480" w:lineRule="exact"/>
              <w:jc w:val="center"/>
              <w:rPr>
                <w:rFonts w:ascii="宋体" w:hAnsi="宋体" w:eastAsia="宋体"/>
                <w:sz w:val="24"/>
              </w:rPr>
            </w:pPr>
            <w:r>
              <w:rPr>
                <w:rFonts w:hint="eastAsia" w:ascii="宋体" w:hAnsi="宋体" w:eastAsia="宋体"/>
                <w:sz w:val="24"/>
              </w:rPr>
              <w:t>数 量</w:t>
            </w:r>
          </w:p>
        </w:tc>
        <w:tc>
          <w:tcPr>
            <w:tcW w:w="1121" w:type="dxa"/>
            <w:vAlign w:val="top"/>
          </w:tcPr>
          <w:p w14:paraId="44E30FCF">
            <w:pPr>
              <w:spacing w:line="480" w:lineRule="exact"/>
              <w:jc w:val="center"/>
              <w:rPr>
                <w:rFonts w:ascii="宋体" w:hAnsi="宋体" w:eastAsia="宋体"/>
                <w:sz w:val="24"/>
              </w:rPr>
            </w:pPr>
            <w:r>
              <w:rPr>
                <w:rFonts w:hint="eastAsia" w:ascii="宋体" w:hAnsi="宋体" w:eastAsia="宋体"/>
                <w:sz w:val="24"/>
              </w:rPr>
              <w:t>品  级</w:t>
            </w:r>
          </w:p>
        </w:tc>
        <w:tc>
          <w:tcPr>
            <w:tcW w:w="1308" w:type="dxa"/>
            <w:vAlign w:val="top"/>
          </w:tcPr>
          <w:p w14:paraId="0E6C5146">
            <w:pPr>
              <w:spacing w:line="480" w:lineRule="exact"/>
              <w:jc w:val="center"/>
              <w:rPr>
                <w:rFonts w:ascii="宋体" w:hAnsi="宋体" w:eastAsia="宋体"/>
                <w:sz w:val="24"/>
              </w:rPr>
            </w:pPr>
            <w:r>
              <w:rPr>
                <w:rFonts w:hint="eastAsia" w:ascii="宋体" w:hAnsi="宋体" w:eastAsia="宋体"/>
                <w:sz w:val="24"/>
              </w:rPr>
              <w:t>规  格</w:t>
            </w:r>
          </w:p>
        </w:tc>
        <w:tc>
          <w:tcPr>
            <w:tcW w:w="1308" w:type="dxa"/>
            <w:vAlign w:val="top"/>
          </w:tcPr>
          <w:p w14:paraId="58D14D1E">
            <w:pPr>
              <w:spacing w:line="480" w:lineRule="exact"/>
              <w:jc w:val="center"/>
              <w:rPr>
                <w:rFonts w:ascii="宋体" w:hAnsi="宋体" w:eastAsia="宋体"/>
                <w:sz w:val="24"/>
              </w:rPr>
            </w:pPr>
            <w:r>
              <w:rPr>
                <w:rFonts w:hint="eastAsia" w:ascii="宋体" w:hAnsi="宋体" w:eastAsia="宋体"/>
                <w:sz w:val="24"/>
              </w:rPr>
              <w:t>型  号</w:t>
            </w:r>
          </w:p>
        </w:tc>
        <w:tc>
          <w:tcPr>
            <w:tcW w:w="1308" w:type="dxa"/>
            <w:vAlign w:val="top"/>
          </w:tcPr>
          <w:p w14:paraId="2566307F">
            <w:pPr>
              <w:spacing w:line="480" w:lineRule="exact"/>
              <w:jc w:val="center"/>
              <w:rPr>
                <w:rFonts w:ascii="宋体" w:hAnsi="宋体" w:eastAsia="宋体"/>
                <w:sz w:val="24"/>
              </w:rPr>
            </w:pPr>
            <w:r>
              <w:rPr>
                <w:rFonts w:hint="eastAsia" w:ascii="宋体" w:hAnsi="宋体" w:eastAsia="宋体"/>
                <w:sz w:val="24"/>
              </w:rPr>
              <w:t>形  态</w:t>
            </w:r>
          </w:p>
        </w:tc>
        <w:tc>
          <w:tcPr>
            <w:tcW w:w="1073" w:type="dxa"/>
            <w:vAlign w:val="top"/>
          </w:tcPr>
          <w:p w14:paraId="49D98093">
            <w:pPr>
              <w:spacing w:line="480" w:lineRule="exact"/>
              <w:jc w:val="center"/>
              <w:rPr>
                <w:rFonts w:ascii="宋体" w:hAnsi="宋体" w:eastAsia="宋体"/>
                <w:sz w:val="24"/>
              </w:rPr>
            </w:pPr>
            <w:r>
              <w:rPr>
                <w:rFonts w:hint="eastAsia" w:ascii="宋体" w:hAnsi="宋体" w:eastAsia="宋体"/>
                <w:sz w:val="24"/>
              </w:rPr>
              <w:t>备  注</w:t>
            </w:r>
          </w:p>
        </w:tc>
      </w:tr>
      <w:tr w14:paraId="031CBD6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vAlign w:val="top"/>
          </w:tcPr>
          <w:p w14:paraId="78EC4C1C">
            <w:pPr>
              <w:spacing w:line="480" w:lineRule="exact"/>
              <w:jc w:val="center"/>
              <w:rPr>
                <w:rFonts w:ascii="宋体" w:hAnsi="宋体" w:eastAsia="宋体"/>
                <w:sz w:val="24"/>
              </w:rPr>
            </w:pPr>
          </w:p>
        </w:tc>
        <w:tc>
          <w:tcPr>
            <w:tcW w:w="934" w:type="dxa"/>
            <w:vAlign w:val="top"/>
          </w:tcPr>
          <w:p w14:paraId="1DBD7160">
            <w:pPr>
              <w:spacing w:line="480" w:lineRule="exact"/>
              <w:jc w:val="center"/>
              <w:rPr>
                <w:rFonts w:ascii="宋体" w:hAnsi="宋体" w:eastAsia="宋体"/>
                <w:sz w:val="24"/>
              </w:rPr>
            </w:pPr>
          </w:p>
        </w:tc>
        <w:tc>
          <w:tcPr>
            <w:tcW w:w="1121" w:type="dxa"/>
            <w:vAlign w:val="top"/>
          </w:tcPr>
          <w:p w14:paraId="30F03C25">
            <w:pPr>
              <w:spacing w:line="480" w:lineRule="exact"/>
              <w:jc w:val="center"/>
              <w:rPr>
                <w:rFonts w:ascii="宋体" w:hAnsi="宋体" w:eastAsia="宋体"/>
                <w:sz w:val="24"/>
              </w:rPr>
            </w:pPr>
          </w:p>
        </w:tc>
        <w:tc>
          <w:tcPr>
            <w:tcW w:w="1308" w:type="dxa"/>
            <w:vAlign w:val="top"/>
          </w:tcPr>
          <w:p w14:paraId="6DB42F7A">
            <w:pPr>
              <w:spacing w:line="480" w:lineRule="exact"/>
              <w:jc w:val="center"/>
              <w:rPr>
                <w:rFonts w:ascii="宋体" w:hAnsi="宋体" w:eastAsia="宋体"/>
                <w:sz w:val="24"/>
              </w:rPr>
            </w:pPr>
          </w:p>
        </w:tc>
        <w:tc>
          <w:tcPr>
            <w:tcW w:w="1308" w:type="dxa"/>
            <w:vAlign w:val="top"/>
          </w:tcPr>
          <w:p w14:paraId="55A43F52">
            <w:pPr>
              <w:spacing w:line="480" w:lineRule="exact"/>
              <w:jc w:val="center"/>
              <w:rPr>
                <w:rFonts w:ascii="宋体" w:hAnsi="宋体" w:eastAsia="宋体"/>
                <w:sz w:val="24"/>
              </w:rPr>
            </w:pPr>
          </w:p>
        </w:tc>
        <w:tc>
          <w:tcPr>
            <w:tcW w:w="1308" w:type="dxa"/>
            <w:vAlign w:val="top"/>
          </w:tcPr>
          <w:p w14:paraId="5C43C2FB">
            <w:pPr>
              <w:spacing w:line="480" w:lineRule="exact"/>
              <w:jc w:val="center"/>
              <w:rPr>
                <w:rFonts w:ascii="宋体" w:hAnsi="宋体" w:eastAsia="宋体"/>
                <w:sz w:val="24"/>
              </w:rPr>
            </w:pPr>
          </w:p>
        </w:tc>
        <w:tc>
          <w:tcPr>
            <w:tcW w:w="1073" w:type="dxa"/>
            <w:vAlign w:val="top"/>
          </w:tcPr>
          <w:p w14:paraId="70174D74">
            <w:pPr>
              <w:spacing w:line="480" w:lineRule="exact"/>
              <w:jc w:val="center"/>
              <w:rPr>
                <w:rFonts w:ascii="宋体" w:hAnsi="宋体" w:eastAsia="宋体"/>
                <w:sz w:val="24"/>
              </w:rPr>
            </w:pPr>
          </w:p>
        </w:tc>
      </w:tr>
      <w:tr w14:paraId="61DEE5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vAlign w:val="top"/>
          </w:tcPr>
          <w:p w14:paraId="6A4A857B">
            <w:pPr>
              <w:spacing w:line="480" w:lineRule="exact"/>
              <w:jc w:val="center"/>
              <w:rPr>
                <w:rFonts w:ascii="宋体" w:hAnsi="宋体" w:eastAsia="宋体"/>
                <w:sz w:val="24"/>
              </w:rPr>
            </w:pPr>
          </w:p>
        </w:tc>
        <w:tc>
          <w:tcPr>
            <w:tcW w:w="934" w:type="dxa"/>
            <w:vAlign w:val="top"/>
          </w:tcPr>
          <w:p w14:paraId="1DB9D346">
            <w:pPr>
              <w:spacing w:line="480" w:lineRule="exact"/>
              <w:jc w:val="center"/>
              <w:rPr>
                <w:rFonts w:ascii="宋体" w:hAnsi="宋体" w:eastAsia="宋体"/>
                <w:sz w:val="24"/>
              </w:rPr>
            </w:pPr>
          </w:p>
        </w:tc>
        <w:tc>
          <w:tcPr>
            <w:tcW w:w="1121" w:type="dxa"/>
            <w:vAlign w:val="top"/>
          </w:tcPr>
          <w:p w14:paraId="2866D98F">
            <w:pPr>
              <w:spacing w:line="480" w:lineRule="exact"/>
              <w:jc w:val="center"/>
              <w:rPr>
                <w:rFonts w:ascii="宋体" w:hAnsi="宋体" w:eastAsia="宋体"/>
                <w:sz w:val="24"/>
              </w:rPr>
            </w:pPr>
          </w:p>
        </w:tc>
        <w:tc>
          <w:tcPr>
            <w:tcW w:w="1308" w:type="dxa"/>
            <w:vAlign w:val="top"/>
          </w:tcPr>
          <w:p w14:paraId="3E1FBB37">
            <w:pPr>
              <w:spacing w:line="480" w:lineRule="exact"/>
              <w:jc w:val="center"/>
              <w:rPr>
                <w:rFonts w:ascii="宋体" w:hAnsi="宋体" w:eastAsia="宋体"/>
                <w:sz w:val="24"/>
              </w:rPr>
            </w:pPr>
          </w:p>
        </w:tc>
        <w:tc>
          <w:tcPr>
            <w:tcW w:w="1308" w:type="dxa"/>
            <w:vAlign w:val="top"/>
          </w:tcPr>
          <w:p w14:paraId="60D4A348">
            <w:pPr>
              <w:spacing w:line="480" w:lineRule="exact"/>
              <w:jc w:val="center"/>
              <w:rPr>
                <w:rFonts w:ascii="宋体" w:hAnsi="宋体" w:eastAsia="宋体"/>
                <w:sz w:val="24"/>
              </w:rPr>
            </w:pPr>
          </w:p>
        </w:tc>
        <w:tc>
          <w:tcPr>
            <w:tcW w:w="1308" w:type="dxa"/>
            <w:vAlign w:val="top"/>
          </w:tcPr>
          <w:p w14:paraId="1299C4A7">
            <w:pPr>
              <w:spacing w:line="480" w:lineRule="exact"/>
              <w:jc w:val="center"/>
              <w:rPr>
                <w:rFonts w:ascii="宋体" w:hAnsi="宋体" w:eastAsia="宋体"/>
                <w:sz w:val="24"/>
              </w:rPr>
            </w:pPr>
          </w:p>
        </w:tc>
        <w:tc>
          <w:tcPr>
            <w:tcW w:w="1073" w:type="dxa"/>
            <w:vAlign w:val="top"/>
          </w:tcPr>
          <w:p w14:paraId="6E200C10">
            <w:pPr>
              <w:spacing w:line="480" w:lineRule="exact"/>
              <w:jc w:val="center"/>
              <w:rPr>
                <w:rFonts w:ascii="宋体" w:hAnsi="宋体" w:eastAsia="宋体"/>
                <w:sz w:val="24"/>
              </w:rPr>
            </w:pPr>
          </w:p>
        </w:tc>
      </w:tr>
      <w:tr w14:paraId="0D352B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vAlign w:val="top"/>
          </w:tcPr>
          <w:p w14:paraId="77B00746">
            <w:pPr>
              <w:spacing w:line="480" w:lineRule="exact"/>
              <w:jc w:val="center"/>
              <w:rPr>
                <w:rFonts w:ascii="宋体" w:hAnsi="宋体" w:eastAsia="宋体"/>
                <w:sz w:val="24"/>
              </w:rPr>
            </w:pPr>
          </w:p>
        </w:tc>
        <w:tc>
          <w:tcPr>
            <w:tcW w:w="934" w:type="dxa"/>
            <w:vAlign w:val="top"/>
          </w:tcPr>
          <w:p w14:paraId="5C0E10FD">
            <w:pPr>
              <w:spacing w:line="480" w:lineRule="exact"/>
              <w:jc w:val="center"/>
              <w:rPr>
                <w:rFonts w:ascii="宋体" w:hAnsi="宋体" w:eastAsia="宋体"/>
                <w:sz w:val="24"/>
              </w:rPr>
            </w:pPr>
          </w:p>
        </w:tc>
        <w:tc>
          <w:tcPr>
            <w:tcW w:w="1121" w:type="dxa"/>
            <w:vAlign w:val="top"/>
          </w:tcPr>
          <w:p w14:paraId="3136AD68">
            <w:pPr>
              <w:spacing w:line="480" w:lineRule="exact"/>
              <w:jc w:val="center"/>
              <w:rPr>
                <w:rFonts w:ascii="宋体" w:hAnsi="宋体" w:eastAsia="宋体"/>
                <w:sz w:val="24"/>
              </w:rPr>
            </w:pPr>
          </w:p>
        </w:tc>
        <w:tc>
          <w:tcPr>
            <w:tcW w:w="1308" w:type="dxa"/>
            <w:vAlign w:val="top"/>
          </w:tcPr>
          <w:p w14:paraId="1220F513">
            <w:pPr>
              <w:spacing w:line="480" w:lineRule="exact"/>
              <w:jc w:val="center"/>
              <w:rPr>
                <w:rFonts w:ascii="宋体" w:hAnsi="宋体" w:eastAsia="宋体"/>
                <w:sz w:val="24"/>
              </w:rPr>
            </w:pPr>
          </w:p>
        </w:tc>
        <w:tc>
          <w:tcPr>
            <w:tcW w:w="1308" w:type="dxa"/>
            <w:vAlign w:val="top"/>
          </w:tcPr>
          <w:p w14:paraId="6751276E">
            <w:pPr>
              <w:spacing w:line="480" w:lineRule="exact"/>
              <w:jc w:val="center"/>
              <w:rPr>
                <w:rFonts w:ascii="宋体" w:hAnsi="宋体" w:eastAsia="宋体"/>
                <w:sz w:val="24"/>
              </w:rPr>
            </w:pPr>
          </w:p>
        </w:tc>
        <w:tc>
          <w:tcPr>
            <w:tcW w:w="1308" w:type="dxa"/>
            <w:vAlign w:val="top"/>
          </w:tcPr>
          <w:p w14:paraId="332DC9F0">
            <w:pPr>
              <w:spacing w:line="480" w:lineRule="exact"/>
              <w:jc w:val="center"/>
              <w:rPr>
                <w:rFonts w:ascii="宋体" w:hAnsi="宋体" w:eastAsia="宋体"/>
                <w:sz w:val="24"/>
              </w:rPr>
            </w:pPr>
          </w:p>
        </w:tc>
        <w:tc>
          <w:tcPr>
            <w:tcW w:w="1073" w:type="dxa"/>
            <w:vAlign w:val="top"/>
          </w:tcPr>
          <w:p w14:paraId="1498E349">
            <w:pPr>
              <w:spacing w:line="480" w:lineRule="exact"/>
              <w:jc w:val="center"/>
              <w:rPr>
                <w:rFonts w:ascii="宋体" w:hAnsi="宋体" w:eastAsia="宋体"/>
                <w:sz w:val="24"/>
              </w:rPr>
            </w:pPr>
          </w:p>
        </w:tc>
      </w:tr>
      <w:tr w14:paraId="3DF00D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vAlign w:val="top"/>
          </w:tcPr>
          <w:p w14:paraId="262A3DC8">
            <w:pPr>
              <w:spacing w:line="480" w:lineRule="exact"/>
              <w:jc w:val="center"/>
              <w:rPr>
                <w:rFonts w:ascii="宋体" w:hAnsi="宋体" w:eastAsia="宋体"/>
                <w:sz w:val="24"/>
              </w:rPr>
            </w:pPr>
          </w:p>
        </w:tc>
        <w:tc>
          <w:tcPr>
            <w:tcW w:w="934" w:type="dxa"/>
            <w:vAlign w:val="top"/>
          </w:tcPr>
          <w:p w14:paraId="7BE2F775">
            <w:pPr>
              <w:spacing w:line="480" w:lineRule="exact"/>
              <w:jc w:val="center"/>
              <w:rPr>
                <w:rFonts w:ascii="宋体" w:hAnsi="宋体" w:eastAsia="宋体"/>
                <w:sz w:val="24"/>
              </w:rPr>
            </w:pPr>
          </w:p>
        </w:tc>
        <w:tc>
          <w:tcPr>
            <w:tcW w:w="1121" w:type="dxa"/>
            <w:vAlign w:val="top"/>
          </w:tcPr>
          <w:p w14:paraId="511F0686">
            <w:pPr>
              <w:spacing w:line="480" w:lineRule="exact"/>
              <w:jc w:val="center"/>
              <w:rPr>
                <w:rFonts w:ascii="宋体" w:hAnsi="宋体" w:eastAsia="宋体"/>
                <w:sz w:val="24"/>
              </w:rPr>
            </w:pPr>
          </w:p>
        </w:tc>
        <w:tc>
          <w:tcPr>
            <w:tcW w:w="1308" w:type="dxa"/>
            <w:vAlign w:val="top"/>
          </w:tcPr>
          <w:p w14:paraId="6DEB6F5A">
            <w:pPr>
              <w:spacing w:line="480" w:lineRule="exact"/>
              <w:jc w:val="center"/>
              <w:rPr>
                <w:rFonts w:ascii="宋体" w:hAnsi="宋体" w:eastAsia="宋体"/>
                <w:sz w:val="24"/>
              </w:rPr>
            </w:pPr>
          </w:p>
        </w:tc>
        <w:tc>
          <w:tcPr>
            <w:tcW w:w="1308" w:type="dxa"/>
            <w:vAlign w:val="top"/>
          </w:tcPr>
          <w:p w14:paraId="0E64A8F3">
            <w:pPr>
              <w:spacing w:line="480" w:lineRule="exact"/>
              <w:jc w:val="center"/>
              <w:rPr>
                <w:rFonts w:ascii="宋体" w:hAnsi="宋体" w:eastAsia="宋体"/>
                <w:sz w:val="24"/>
              </w:rPr>
            </w:pPr>
          </w:p>
        </w:tc>
        <w:tc>
          <w:tcPr>
            <w:tcW w:w="1308" w:type="dxa"/>
            <w:vAlign w:val="top"/>
          </w:tcPr>
          <w:p w14:paraId="01423D74">
            <w:pPr>
              <w:spacing w:line="480" w:lineRule="exact"/>
              <w:jc w:val="center"/>
              <w:rPr>
                <w:rFonts w:ascii="宋体" w:hAnsi="宋体" w:eastAsia="宋体"/>
                <w:sz w:val="24"/>
              </w:rPr>
            </w:pPr>
          </w:p>
        </w:tc>
        <w:tc>
          <w:tcPr>
            <w:tcW w:w="1073" w:type="dxa"/>
            <w:vAlign w:val="top"/>
          </w:tcPr>
          <w:p w14:paraId="6749ABD6">
            <w:pPr>
              <w:spacing w:line="480" w:lineRule="exact"/>
              <w:jc w:val="center"/>
              <w:rPr>
                <w:rFonts w:ascii="宋体" w:hAnsi="宋体" w:eastAsia="宋体"/>
                <w:sz w:val="24"/>
              </w:rPr>
            </w:pPr>
          </w:p>
        </w:tc>
      </w:tr>
      <w:tr w14:paraId="2BA5E4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vAlign w:val="top"/>
          </w:tcPr>
          <w:p w14:paraId="0AEF4005">
            <w:pPr>
              <w:spacing w:line="480" w:lineRule="exact"/>
              <w:jc w:val="center"/>
              <w:rPr>
                <w:rFonts w:ascii="宋体" w:hAnsi="宋体" w:eastAsia="宋体"/>
                <w:sz w:val="24"/>
              </w:rPr>
            </w:pPr>
          </w:p>
        </w:tc>
        <w:tc>
          <w:tcPr>
            <w:tcW w:w="934" w:type="dxa"/>
            <w:vAlign w:val="top"/>
          </w:tcPr>
          <w:p w14:paraId="196A6F63">
            <w:pPr>
              <w:spacing w:line="480" w:lineRule="exact"/>
              <w:jc w:val="center"/>
              <w:rPr>
                <w:rFonts w:ascii="宋体" w:hAnsi="宋体" w:eastAsia="宋体"/>
                <w:sz w:val="24"/>
              </w:rPr>
            </w:pPr>
          </w:p>
        </w:tc>
        <w:tc>
          <w:tcPr>
            <w:tcW w:w="1121" w:type="dxa"/>
            <w:vAlign w:val="top"/>
          </w:tcPr>
          <w:p w14:paraId="17F6A48C">
            <w:pPr>
              <w:spacing w:line="480" w:lineRule="exact"/>
              <w:jc w:val="center"/>
              <w:rPr>
                <w:rFonts w:ascii="宋体" w:hAnsi="宋体" w:eastAsia="宋体"/>
                <w:sz w:val="24"/>
              </w:rPr>
            </w:pPr>
          </w:p>
        </w:tc>
        <w:tc>
          <w:tcPr>
            <w:tcW w:w="1308" w:type="dxa"/>
            <w:vAlign w:val="top"/>
          </w:tcPr>
          <w:p w14:paraId="46FC3F50">
            <w:pPr>
              <w:spacing w:line="480" w:lineRule="exact"/>
              <w:jc w:val="center"/>
              <w:rPr>
                <w:rFonts w:ascii="宋体" w:hAnsi="宋体" w:eastAsia="宋体"/>
                <w:sz w:val="24"/>
              </w:rPr>
            </w:pPr>
          </w:p>
        </w:tc>
        <w:tc>
          <w:tcPr>
            <w:tcW w:w="1308" w:type="dxa"/>
            <w:vAlign w:val="top"/>
          </w:tcPr>
          <w:p w14:paraId="6E890FC6">
            <w:pPr>
              <w:spacing w:line="480" w:lineRule="exact"/>
              <w:jc w:val="center"/>
              <w:rPr>
                <w:rFonts w:ascii="宋体" w:hAnsi="宋体" w:eastAsia="宋体"/>
                <w:sz w:val="24"/>
              </w:rPr>
            </w:pPr>
          </w:p>
        </w:tc>
        <w:tc>
          <w:tcPr>
            <w:tcW w:w="1308" w:type="dxa"/>
            <w:vAlign w:val="top"/>
          </w:tcPr>
          <w:p w14:paraId="5169AB17">
            <w:pPr>
              <w:spacing w:line="480" w:lineRule="exact"/>
              <w:jc w:val="center"/>
              <w:rPr>
                <w:rFonts w:ascii="宋体" w:hAnsi="宋体" w:eastAsia="宋体"/>
                <w:sz w:val="24"/>
              </w:rPr>
            </w:pPr>
          </w:p>
        </w:tc>
        <w:tc>
          <w:tcPr>
            <w:tcW w:w="1073" w:type="dxa"/>
            <w:vAlign w:val="top"/>
          </w:tcPr>
          <w:p w14:paraId="4BBB6FAF">
            <w:pPr>
              <w:spacing w:line="480" w:lineRule="exact"/>
              <w:jc w:val="center"/>
              <w:rPr>
                <w:rFonts w:ascii="宋体" w:hAnsi="宋体" w:eastAsia="宋体"/>
                <w:sz w:val="24"/>
              </w:rPr>
            </w:pPr>
          </w:p>
        </w:tc>
      </w:tr>
      <w:tr w14:paraId="756C4D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vAlign w:val="top"/>
          </w:tcPr>
          <w:p w14:paraId="2D1A00B0">
            <w:pPr>
              <w:spacing w:line="480" w:lineRule="exact"/>
              <w:jc w:val="center"/>
              <w:rPr>
                <w:rFonts w:ascii="宋体" w:hAnsi="宋体" w:eastAsia="宋体"/>
                <w:sz w:val="24"/>
              </w:rPr>
            </w:pPr>
          </w:p>
        </w:tc>
        <w:tc>
          <w:tcPr>
            <w:tcW w:w="934" w:type="dxa"/>
            <w:vAlign w:val="top"/>
          </w:tcPr>
          <w:p w14:paraId="6C9261DA">
            <w:pPr>
              <w:spacing w:line="480" w:lineRule="exact"/>
              <w:jc w:val="center"/>
              <w:rPr>
                <w:rFonts w:ascii="宋体" w:hAnsi="宋体" w:eastAsia="宋体"/>
                <w:sz w:val="24"/>
              </w:rPr>
            </w:pPr>
          </w:p>
        </w:tc>
        <w:tc>
          <w:tcPr>
            <w:tcW w:w="1121" w:type="dxa"/>
            <w:vAlign w:val="top"/>
          </w:tcPr>
          <w:p w14:paraId="55B6B1D5">
            <w:pPr>
              <w:spacing w:line="480" w:lineRule="exact"/>
              <w:jc w:val="center"/>
              <w:rPr>
                <w:rFonts w:ascii="宋体" w:hAnsi="宋体" w:eastAsia="宋体"/>
                <w:sz w:val="24"/>
              </w:rPr>
            </w:pPr>
          </w:p>
        </w:tc>
        <w:tc>
          <w:tcPr>
            <w:tcW w:w="1308" w:type="dxa"/>
            <w:vAlign w:val="top"/>
          </w:tcPr>
          <w:p w14:paraId="0C9725E9">
            <w:pPr>
              <w:spacing w:line="480" w:lineRule="exact"/>
              <w:jc w:val="center"/>
              <w:rPr>
                <w:rFonts w:ascii="宋体" w:hAnsi="宋体" w:eastAsia="宋体"/>
                <w:sz w:val="24"/>
              </w:rPr>
            </w:pPr>
          </w:p>
        </w:tc>
        <w:tc>
          <w:tcPr>
            <w:tcW w:w="1308" w:type="dxa"/>
            <w:vAlign w:val="top"/>
          </w:tcPr>
          <w:p w14:paraId="6FA145AD">
            <w:pPr>
              <w:spacing w:line="480" w:lineRule="exact"/>
              <w:jc w:val="center"/>
              <w:rPr>
                <w:rFonts w:ascii="宋体" w:hAnsi="宋体" w:eastAsia="宋体"/>
                <w:sz w:val="24"/>
              </w:rPr>
            </w:pPr>
          </w:p>
        </w:tc>
        <w:tc>
          <w:tcPr>
            <w:tcW w:w="1308" w:type="dxa"/>
            <w:vAlign w:val="top"/>
          </w:tcPr>
          <w:p w14:paraId="332DBBFB">
            <w:pPr>
              <w:spacing w:line="480" w:lineRule="exact"/>
              <w:jc w:val="center"/>
              <w:rPr>
                <w:rFonts w:ascii="宋体" w:hAnsi="宋体" w:eastAsia="宋体"/>
                <w:sz w:val="24"/>
              </w:rPr>
            </w:pPr>
          </w:p>
        </w:tc>
        <w:tc>
          <w:tcPr>
            <w:tcW w:w="1073" w:type="dxa"/>
            <w:vAlign w:val="top"/>
          </w:tcPr>
          <w:p w14:paraId="49D9538E">
            <w:pPr>
              <w:spacing w:line="480" w:lineRule="exact"/>
              <w:jc w:val="center"/>
              <w:rPr>
                <w:rFonts w:ascii="宋体" w:hAnsi="宋体" w:eastAsia="宋体"/>
                <w:sz w:val="24"/>
              </w:rPr>
            </w:pPr>
          </w:p>
        </w:tc>
      </w:tr>
      <w:tr w14:paraId="6E39BAF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vAlign w:val="top"/>
          </w:tcPr>
          <w:p w14:paraId="111D8869">
            <w:pPr>
              <w:spacing w:line="480" w:lineRule="exact"/>
              <w:jc w:val="center"/>
              <w:rPr>
                <w:rFonts w:ascii="宋体" w:hAnsi="宋体" w:eastAsia="宋体"/>
                <w:sz w:val="24"/>
              </w:rPr>
            </w:pPr>
          </w:p>
        </w:tc>
        <w:tc>
          <w:tcPr>
            <w:tcW w:w="934" w:type="dxa"/>
            <w:vAlign w:val="top"/>
          </w:tcPr>
          <w:p w14:paraId="72F73001">
            <w:pPr>
              <w:spacing w:line="480" w:lineRule="exact"/>
              <w:jc w:val="center"/>
              <w:rPr>
                <w:rFonts w:ascii="宋体" w:hAnsi="宋体" w:eastAsia="宋体"/>
                <w:sz w:val="24"/>
              </w:rPr>
            </w:pPr>
          </w:p>
        </w:tc>
        <w:tc>
          <w:tcPr>
            <w:tcW w:w="1121" w:type="dxa"/>
            <w:vAlign w:val="top"/>
          </w:tcPr>
          <w:p w14:paraId="33552C74">
            <w:pPr>
              <w:spacing w:line="480" w:lineRule="exact"/>
              <w:jc w:val="center"/>
              <w:rPr>
                <w:rFonts w:ascii="宋体" w:hAnsi="宋体" w:eastAsia="宋体"/>
                <w:sz w:val="24"/>
              </w:rPr>
            </w:pPr>
          </w:p>
        </w:tc>
        <w:tc>
          <w:tcPr>
            <w:tcW w:w="1308" w:type="dxa"/>
            <w:vAlign w:val="top"/>
          </w:tcPr>
          <w:p w14:paraId="0ECC0163">
            <w:pPr>
              <w:spacing w:line="480" w:lineRule="exact"/>
              <w:jc w:val="center"/>
              <w:rPr>
                <w:rFonts w:ascii="宋体" w:hAnsi="宋体" w:eastAsia="宋体"/>
                <w:sz w:val="24"/>
              </w:rPr>
            </w:pPr>
          </w:p>
        </w:tc>
        <w:tc>
          <w:tcPr>
            <w:tcW w:w="1308" w:type="dxa"/>
            <w:vAlign w:val="top"/>
          </w:tcPr>
          <w:p w14:paraId="00335F49">
            <w:pPr>
              <w:spacing w:line="480" w:lineRule="exact"/>
              <w:jc w:val="center"/>
              <w:rPr>
                <w:rFonts w:ascii="宋体" w:hAnsi="宋体" w:eastAsia="宋体"/>
                <w:sz w:val="24"/>
              </w:rPr>
            </w:pPr>
          </w:p>
        </w:tc>
        <w:tc>
          <w:tcPr>
            <w:tcW w:w="1308" w:type="dxa"/>
            <w:vAlign w:val="top"/>
          </w:tcPr>
          <w:p w14:paraId="41C28E2A">
            <w:pPr>
              <w:spacing w:line="480" w:lineRule="exact"/>
              <w:jc w:val="center"/>
              <w:rPr>
                <w:rFonts w:ascii="宋体" w:hAnsi="宋体" w:eastAsia="宋体"/>
                <w:sz w:val="24"/>
              </w:rPr>
            </w:pPr>
          </w:p>
        </w:tc>
        <w:tc>
          <w:tcPr>
            <w:tcW w:w="1073" w:type="dxa"/>
            <w:vAlign w:val="top"/>
          </w:tcPr>
          <w:p w14:paraId="07937EAC">
            <w:pPr>
              <w:spacing w:line="480" w:lineRule="exact"/>
              <w:jc w:val="center"/>
              <w:rPr>
                <w:rFonts w:ascii="宋体" w:hAnsi="宋体" w:eastAsia="宋体"/>
                <w:sz w:val="24"/>
              </w:rPr>
            </w:pPr>
          </w:p>
        </w:tc>
      </w:tr>
      <w:tr w14:paraId="7ADBD30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vAlign w:val="top"/>
          </w:tcPr>
          <w:p w14:paraId="79283BA2">
            <w:pPr>
              <w:spacing w:line="480" w:lineRule="exact"/>
              <w:jc w:val="center"/>
              <w:rPr>
                <w:rFonts w:ascii="宋体" w:hAnsi="宋体" w:eastAsia="宋体"/>
                <w:sz w:val="24"/>
              </w:rPr>
            </w:pPr>
          </w:p>
        </w:tc>
        <w:tc>
          <w:tcPr>
            <w:tcW w:w="934" w:type="dxa"/>
            <w:vAlign w:val="top"/>
          </w:tcPr>
          <w:p w14:paraId="5291D14B">
            <w:pPr>
              <w:spacing w:line="480" w:lineRule="exact"/>
              <w:jc w:val="center"/>
              <w:rPr>
                <w:rFonts w:ascii="宋体" w:hAnsi="宋体" w:eastAsia="宋体"/>
                <w:sz w:val="24"/>
              </w:rPr>
            </w:pPr>
          </w:p>
        </w:tc>
        <w:tc>
          <w:tcPr>
            <w:tcW w:w="1121" w:type="dxa"/>
            <w:vAlign w:val="top"/>
          </w:tcPr>
          <w:p w14:paraId="0F9B4A33">
            <w:pPr>
              <w:spacing w:line="480" w:lineRule="exact"/>
              <w:jc w:val="center"/>
              <w:rPr>
                <w:rFonts w:ascii="宋体" w:hAnsi="宋体" w:eastAsia="宋体"/>
                <w:sz w:val="24"/>
              </w:rPr>
            </w:pPr>
          </w:p>
        </w:tc>
        <w:tc>
          <w:tcPr>
            <w:tcW w:w="1308" w:type="dxa"/>
            <w:vAlign w:val="top"/>
          </w:tcPr>
          <w:p w14:paraId="51B3026C">
            <w:pPr>
              <w:spacing w:line="480" w:lineRule="exact"/>
              <w:jc w:val="center"/>
              <w:rPr>
                <w:rFonts w:ascii="宋体" w:hAnsi="宋体" w:eastAsia="宋体"/>
                <w:sz w:val="24"/>
              </w:rPr>
            </w:pPr>
          </w:p>
        </w:tc>
        <w:tc>
          <w:tcPr>
            <w:tcW w:w="1308" w:type="dxa"/>
            <w:vAlign w:val="top"/>
          </w:tcPr>
          <w:p w14:paraId="783BF33B">
            <w:pPr>
              <w:spacing w:line="480" w:lineRule="exact"/>
              <w:jc w:val="center"/>
              <w:rPr>
                <w:rFonts w:ascii="宋体" w:hAnsi="宋体" w:eastAsia="宋体"/>
                <w:sz w:val="24"/>
              </w:rPr>
            </w:pPr>
          </w:p>
        </w:tc>
        <w:tc>
          <w:tcPr>
            <w:tcW w:w="1308" w:type="dxa"/>
            <w:vAlign w:val="top"/>
          </w:tcPr>
          <w:p w14:paraId="03A9AA52">
            <w:pPr>
              <w:spacing w:line="480" w:lineRule="exact"/>
              <w:jc w:val="center"/>
              <w:rPr>
                <w:rFonts w:ascii="宋体" w:hAnsi="宋体" w:eastAsia="宋体"/>
                <w:sz w:val="24"/>
              </w:rPr>
            </w:pPr>
          </w:p>
        </w:tc>
        <w:tc>
          <w:tcPr>
            <w:tcW w:w="1073" w:type="dxa"/>
            <w:vAlign w:val="top"/>
          </w:tcPr>
          <w:p w14:paraId="2F5A9D9E">
            <w:pPr>
              <w:spacing w:line="480" w:lineRule="exact"/>
              <w:jc w:val="center"/>
              <w:rPr>
                <w:rFonts w:ascii="宋体" w:hAnsi="宋体" w:eastAsia="宋体"/>
                <w:sz w:val="24"/>
              </w:rPr>
            </w:pPr>
          </w:p>
        </w:tc>
      </w:tr>
      <w:tr w14:paraId="3346F0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793" w:type="dxa"/>
            <w:vAlign w:val="top"/>
          </w:tcPr>
          <w:p w14:paraId="20966BEB">
            <w:pPr>
              <w:spacing w:line="480" w:lineRule="exact"/>
              <w:jc w:val="center"/>
              <w:rPr>
                <w:rFonts w:ascii="宋体" w:hAnsi="宋体" w:eastAsia="宋体"/>
                <w:sz w:val="24"/>
              </w:rPr>
            </w:pPr>
          </w:p>
        </w:tc>
        <w:tc>
          <w:tcPr>
            <w:tcW w:w="934" w:type="dxa"/>
            <w:vAlign w:val="top"/>
          </w:tcPr>
          <w:p w14:paraId="450473BF">
            <w:pPr>
              <w:spacing w:line="480" w:lineRule="exact"/>
              <w:jc w:val="center"/>
              <w:rPr>
                <w:rFonts w:ascii="宋体" w:hAnsi="宋体" w:eastAsia="宋体"/>
                <w:sz w:val="24"/>
              </w:rPr>
            </w:pPr>
          </w:p>
        </w:tc>
        <w:tc>
          <w:tcPr>
            <w:tcW w:w="1121" w:type="dxa"/>
            <w:vAlign w:val="top"/>
          </w:tcPr>
          <w:p w14:paraId="18382888">
            <w:pPr>
              <w:spacing w:line="480" w:lineRule="exact"/>
              <w:jc w:val="center"/>
              <w:rPr>
                <w:rFonts w:ascii="宋体" w:hAnsi="宋体" w:eastAsia="宋体"/>
                <w:sz w:val="24"/>
              </w:rPr>
            </w:pPr>
          </w:p>
        </w:tc>
        <w:tc>
          <w:tcPr>
            <w:tcW w:w="1308" w:type="dxa"/>
            <w:vAlign w:val="top"/>
          </w:tcPr>
          <w:p w14:paraId="6E102EEB">
            <w:pPr>
              <w:spacing w:line="480" w:lineRule="exact"/>
              <w:jc w:val="center"/>
              <w:rPr>
                <w:rFonts w:ascii="宋体" w:hAnsi="宋体" w:eastAsia="宋体"/>
                <w:sz w:val="24"/>
              </w:rPr>
            </w:pPr>
          </w:p>
        </w:tc>
        <w:tc>
          <w:tcPr>
            <w:tcW w:w="1308" w:type="dxa"/>
            <w:vAlign w:val="top"/>
          </w:tcPr>
          <w:p w14:paraId="38D18C7F">
            <w:pPr>
              <w:spacing w:line="480" w:lineRule="exact"/>
              <w:jc w:val="center"/>
              <w:rPr>
                <w:rFonts w:ascii="宋体" w:hAnsi="宋体" w:eastAsia="宋体"/>
                <w:sz w:val="24"/>
              </w:rPr>
            </w:pPr>
          </w:p>
        </w:tc>
        <w:tc>
          <w:tcPr>
            <w:tcW w:w="1308" w:type="dxa"/>
            <w:vAlign w:val="top"/>
          </w:tcPr>
          <w:p w14:paraId="373B3A0A">
            <w:pPr>
              <w:spacing w:line="480" w:lineRule="exact"/>
              <w:jc w:val="center"/>
              <w:rPr>
                <w:rFonts w:ascii="宋体" w:hAnsi="宋体" w:eastAsia="宋体"/>
                <w:sz w:val="24"/>
              </w:rPr>
            </w:pPr>
          </w:p>
        </w:tc>
        <w:tc>
          <w:tcPr>
            <w:tcW w:w="1073" w:type="dxa"/>
            <w:vAlign w:val="top"/>
          </w:tcPr>
          <w:p w14:paraId="79B78FD3">
            <w:pPr>
              <w:spacing w:line="480" w:lineRule="exact"/>
              <w:jc w:val="center"/>
              <w:rPr>
                <w:rFonts w:ascii="宋体" w:hAnsi="宋体" w:eastAsia="宋体"/>
                <w:sz w:val="24"/>
              </w:rPr>
            </w:pPr>
          </w:p>
        </w:tc>
      </w:tr>
    </w:tbl>
    <w:p w14:paraId="6379301F">
      <w:pPr>
        <w:spacing w:line="480" w:lineRule="exact"/>
        <w:jc w:val="left"/>
        <w:rPr>
          <w:rFonts w:ascii="宋体" w:hAnsi="宋体" w:eastAsia="宋体"/>
          <w:sz w:val="24"/>
        </w:rPr>
      </w:pPr>
      <w:r>
        <w:rPr>
          <w:rFonts w:hint="eastAsia" w:ascii="宋体" w:hAnsi="宋体" w:eastAsia="宋体"/>
          <w:sz w:val="24"/>
        </w:rPr>
        <w:t>被抽样取证人：</w:t>
      </w:r>
      <w:r>
        <w:rPr>
          <w:rFonts w:hint="eastAsia" w:ascii="宋体" w:hAnsi="宋体" w:eastAsia="宋体"/>
          <w:sz w:val="24"/>
          <w:u w:val="single"/>
        </w:rPr>
        <w:t xml:space="preserve">                             </w:t>
      </w:r>
      <w:r>
        <w:rPr>
          <w:rFonts w:hint="eastAsia" w:ascii="宋体" w:hAnsi="宋体" w:eastAsia="宋体"/>
          <w:sz w:val="24"/>
        </w:rPr>
        <w:t xml:space="preserve">     年    月    日</w:t>
      </w:r>
    </w:p>
    <w:p w14:paraId="15593FB1">
      <w:pPr>
        <w:spacing w:line="480" w:lineRule="exact"/>
        <w:jc w:val="left"/>
        <w:rPr>
          <w:rFonts w:ascii="宋体" w:hAnsi="宋体" w:eastAsia="宋体"/>
          <w:sz w:val="24"/>
        </w:rPr>
      </w:pPr>
      <w:r>
        <w:rPr>
          <w:rFonts w:hint="eastAsia" w:ascii="宋体" w:hAnsi="宋体" w:eastAsia="宋体"/>
          <w:sz w:val="24"/>
        </w:rPr>
        <w:t>行政执法人员及执法证编号：</w:t>
      </w:r>
      <w:r>
        <w:rPr>
          <w:rFonts w:hint="eastAsia" w:ascii="宋体" w:hAnsi="宋体" w:eastAsia="宋体"/>
          <w:sz w:val="24"/>
          <w:u w:val="single"/>
        </w:rPr>
        <w:t xml:space="preserve">        </w:t>
      </w:r>
      <w:r>
        <w:rPr>
          <w:rFonts w:hint="eastAsia"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 xml:space="preserve">     年    月    日</w:t>
      </w:r>
    </w:p>
    <w:p w14:paraId="67DD4B8A">
      <w:pPr>
        <w:spacing w:line="480" w:lineRule="exact"/>
        <w:ind w:right="420"/>
        <w:rPr>
          <w:rFonts w:ascii="宋体" w:hAnsi="宋体" w:eastAsia="宋体"/>
          <w:sz w:val="24"/>
        </w:rPr>
      </w:pPr>
      <w:r>
        <w:rPr>
          <w:rFonts w:hint="eastAsia" w:ascii="宋体" w:hAnsi="宋体" w:eastAsia="宋体"/>
          <w:szCs w:val="21"/>
        </w:rPr>
        <w:t xml:space="preserve">                                  </w:t>
      </w:r>
      <w:r>
        <w:rPr>
          <w:rFonts w:hint="eastAsia" w:ascii="宋体" w:hAnsi="宋体" w:eastAsia="宋体"/>
          <w:sz w:val="24"/>
        </w:rPr>
        <w:t>行政机关名称（印章）</w:t>
      </w:r>
    </w:p>
    <w:p w14:paraId="5092A59B">
      <w:pPr>
        <w:spacing w:line="480" w:lineRule="exact"/>
        <w:ind w:right="420"/>
        <w:jc w:val="center"/>
        <w:rPr>
          <w:rFonts w:ascii="宋体" w:hAnsi="宋体" w:eastAsia="宋体"/>
          <w:sz w:val="24"/>
        </w:rPr>
      </w:pPr>
      <w:r>
        <w:rPr>
          <w:rFonts w:hint="eastAsia" w:ascii="宋体" w:hAnsi="宋体" w:eastAsia="宋体"/>
          <w:sz w:val="24"/>
        </w:rPr>
        <w:t xml:space="preserve">                                                年    月    日</w:t>
      </w:r>
    </w:p>
    <w:p w14:paraId="08FF6ABE">
      <w:pPr>
        <w:spacing w:line="480" w:lineRule="exact"/>
        <w:rPr>
          <w:rFonts w:ascii="仿宋_GB2312"/>
          <w:sz w:val="28"/>
          <w:szCs w:val="28"/>
        </w:rPr>
      </w:pPr>
      <w:r>
        <w:rPr>
          <w:rFonts w:hint="eastAsia" w:ascii="仿宋_GB2312"/>
        </w:rPr>
        <w:br w:type="page"/>
      </w:r>
      <w:r>
        <w:rPr>
          <w:rFonts w:hint="eastAsia" w:ascii="仿宋_GB2312"/>
          <w:sz w:val="28"/>
          <w:szCs w:val="28"/>
        </w:rPr>
        <w:t>参考文书样式五</w:t>
      </w:r>
    </w:p>
    <w:p w14:paraId="1E84041C">
      <w:pPr>
        <w:spacing w:line="480" w:lineRule="exact"/>
        <w:rPr>
          <w:rFonts w:ascii="仿宋_GB2312"/>
          <w:sz w:val="28"/>
          <w:szCs w:val="28"/>
        </w:rPr>
      </w:pPr>
    </w:p>
    <w:p w14:paraId="196A8C2F">
      <w:pPr>
        <w:spacing w:line="440" w:lineRule="exact"/>
        <w:jc w:val="center"/>
        <w:rPr>
          <w:rFonts w:ascii="宋体" w:hAnsi="宋体" w:eastAsia="宋体"/>
          <w:b/>
          <w:sz w:val="44"/>
          <w:szCs w:val="44"/>
          <w:u w:val="single"/>
        </w:rPr>
      </w:pPr>
      <w:r>
        <w:rPr>
          <w:rFonts w:hint="eastAsia" w:ascii="宋体" w:hAnsi="宋体" w:eastAsia="宋体"/>
          <w:b/>
          <w:sz w:val="44"/>
          <w:szCs w:val="44"/>
          <w:u w:val="single"/>
        </w:rPr>
        <w:t>抽样取证物品处理通知书</w:t>
      </w:r>
    </w:p>
    <w:p w14:paraId="02D41207">
      <w:pPr>
        <w:spacing w:line="480" w:lineRule="exact"/>
        <w:ind w:firstLine="3000" w:firstLineChars="1250"/>
        <w:jc w:val="righ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罚抽处通字[     ]第  号</w:t>
      </w:r>
    </w:p>
    <w:p w14:paraId="19749D49">
      <w:pPr>
        <w:spacing w:line="480" w:lineRule="exact"/>
        <w:rPr>
          <w:rFonts w:ascii="宋体" w:hAnsi="宋体" w:eastAsia="宋体"/>
          <w:sz w:val="24"/>
          <w:szCs w:val="24"/>
        </w:rPr>
      </w:pPr>
      <w:r>
        <w:rPr>
          <w:rFonts w:hint="eastAsia" w:ascii="宋体" w:hAnsi="宋体" w:eastAsia="宋体"/>
          <w:sz w:val="24"/>
          <w:szCs w:val="24"/>
          <w:u w:val="single"/>
        </w:rPr>
        <w:t xml:space="preserve">                              </w:t>
      </w:r>
      <w:r>
        <w:rPr>
          <w:rFonts w:hint="eastAsia" w:ascii="宋体" w:hAnsi="宋体" w:eastAsia="宋体"/>
          <w:sz w:val="24"/>
          <w:szCs w:val="24"/>
        </w:rPr>
        <w:t>：</w:t>
      </w:r>
    </w:p>
    <w:p w14:paraId="58B0A28F">
      <w:pPr>
        <w:spacing w:line="440" w:lineRule="exact"/>
        <w:ind w:firstLine="480" w:firstLineChars="200"/>
        <w:rPr>
          <w:rFonts w:ascii="宋体" w:hAnsi="宋体" w:eastAsia="宋体"/>
          <w:sz w:val="24"/>
          <w:szCs w:val="24"/>
          <w:u w:val="single"/>
        </w:rPr>
      </w:pPr>
      <w:r>
        <w:rPr>
          <w:rFonts w:hint="eastAsia" w:ascii="宋体" w:hAnsi="宋体" w:eastAsia="宋体"/>
          <w:sz w:val="24"/>
          <w:szCs w:val="24"/>
        </w:rPr>
        <w:t>本机关于</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日向你（单位）作出（行政机关名称）抽样取证通知书（</w:t>
      </w:r>
      <w:r>
        <w:rPr>
          <w:rFonts w:hint="eastAsia" w:ascii="宋体" w:hAnsi="宋体" w:eastAsia="宋体"/>
          <w:sz w:val="24"/>
          <w:szCs w:val="24"/>
          <w:u w:val="single"/>
        </w:rPr>
        <w:t xml:space="preserve">     </w:t>
      </w:r>
      <w:r>
        <w:rPr>
          <w:rFonts w:hint="eastAsia" w:ascii="宋体" w:hAnsi="宋体" w:eastAsia="宋体"/>
          <w:sz w:val="24"/>
          <w:szCs w:val="24"/>
        </w:rPr>
        <w:t>罚抽证通字[     ]第  号），对</w:t>
      </w:r>
      <w:r>
        <w:rPr>
          <w:rFonts w:hint="eastAsia" w:ascii="宋体" w:hAnsi="宋体" w:eastAsia="宋体"/>
          <w:sz w:val="24"/>
          <w:szCs w:val="24"/>
          <w:u w:val="single"/>
        </w:rPr>
        <w:t xml:space="preserve">                 </w:t>
      </w:r>
      <w:r>
        <w:rPr>
          <w:rFonts w:hint="eastAsia" w:ascii="宋体" w:hAnsi="宋体" w:eastAsia="宋体"/>
          <w:sz w:val="24"/>
          <w:szCs w:val="24"/>
        </w:rPr>
        <w:t>等物品进行了抽样取证。现根据调查（检验、检测、鉴定）结果，依照</w:t>
      </w:r>
      <w:r>
        <w:rPr>
          <w:rFonts w:hint="eastAsia" w:ascii="宋体" w:hAnsi="宋体" w:eastAsia="宋体"/>
          <w:sz w:val="24"/>
          <w:szCs w:val="24"/>
          <w:u w:val="single"/>
        </w:rPr>
        <w:t xml:space="preserve">  </w:t>
      </w:r>
      <w:r>
        <w:rPr>
          <w:rFonts w:hint="eastAsia" w:ascii="仿宋_GB2312" w:hAnsi="宋体"/>
          <w:sz w:val="24"/>
          <w:szCs w:val="24"/>
          <w:u w:val="single"/>
        </w:rPr>
        <w:t xml:space="preserve"> 《××法》第×条第×款第×项 </w:t>
      </w:r>
      <w:r>
        <w:rPr>
          <w:rFonts w:hint="eastAsia" w:ascii="宋体" w:hAnsi="宋体" w:eastAsia="宋体"/>
          <w:sz w:val="24"/>
          <w:szCs w:val="24"/>
          <w:u w:val="single"/>
        </w:rPr>
        <w:t xml:space="preserve"> </w:t>
      </w:r>
    </w:p>
    <w:p w14:paraId="5E6E3E0B">
      <w:pPr>
        <w:spacing w:line="440" w:lineRule="exact"/>
        <w:rPr>
          <w:rFonts w:ascii="宋体" w:hAnsi="宋体" w:eastAsia="宋体"/>
          <w:sz w:val="24"/>
          <w:szCs w:val="24"/>
        </w:rPr>
      </w:pPr>
      <w:r>
        <w:rPr>
          <w:rFonts w:hint="eastAsia" w:ascii="宋体" w:hAnsi="宋体" w:eastAsia="宋体"/>
          <w:sz w:val="24"/>
          <w:szCs w:val="24"/>
          <w:u w:val="single"/>
        </w:rPr>
        <w:t xml:space="preserve">                 </w:t>
      </w:r>
      <w:r>
        <w:rPr>
          <w:rFonts w:hint="eastAsia" w:ascii="宋体" w:hAnsi="宋体" w:eastAsia="宋体"/>
          <w:sz w:val="24"/>
          <w:szCs w:val="24"/>
        </w:rPr>
        <w:t>的规定，对被抽样取证的物品作出以下处理：</w:t>
      </w:r>
    </w:p>
    <w:p w14:paraId="72EBE28D">
      <w:pPr>
        <w:spacing w:line="440" w:lineRule="exact"/>
        <w:ind w:firstLine="480" w:firstLineChars="200"/>
        <w:rPr>
          <w:rFonts w:ascii="宋体" w:hAnsi="宋体" w:eastAsia="宋体"/>
          <w:sz w:val="24"/>
          <w:szCs w:val="24"/>
        </w:rPr>
      </w:pPr>
      <w:r>
        <w:rPr>
          <w:rFonts w:hint="eastAsia" w:ascii="宋体" w:hAnsi="宋体" w:eastAsia="宋体"/>
          <w:sz w:val="24"/>
          <w:szCs w:val="24"/>
        </w:rPr>
        <w:t>附：抽样取证物品处理清单</w:t>
      </w:r>
    </w:p>
    <w:tbl>
      <w:tblPr>
        <w:tblStyle w:val="6"/>
        <w:tblW w:w="884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98"/>
        <w:gridCol w:w="870"/>
        <w:gridCol w:w="934"/>
        <w:gridCol w:w="934"/>
        <w:gridCol w:w="934"/>
        <w:gridCol w:w="934"/>
        <w:gridCol w:w="2941"/>
      </w:tblGrid>
      <w:tr w14:paraId="221DA8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vAlign w:val="center"/>
          </w:tcPr>
          <w:p w14:paraId="100E0E8C">
            <w:pPr>
              <w:spacing w:line="360" w:lineRule="exact"/>
              <w:jc w:val="center"/>
              <w:rPr>
                <w:rFonts w:ascii="宋体" w:hAnsi="宋体" w:eastAsia="宋体"/>
                <w:sz w:val="24"/>
                <w:szCs w:val="24"/>
              </w:rPr>
            </w:pPr>
            <w:r>
              <w:rPr>
                <w:rFonts w:hint="eastAsia" w:ascii="宋体" w:hAnsi="宋体" w:eastAsia="宋体" w:cs="宋体"/>
                <w:sz w:val="24"/>
                <w:szCs w:val="24"/>
              </w:rPr>
              <w:t>名</w:t>
            </w:r>
            <w:r>
              <w:rPr>
                <w:rFonts w:hint="eastAsia" w:ascii="宋体" w:hAnsi="宋体" w:eastAsia="宋体"/>
                <w:sz w:val="24"/>
                <w:szCs w:val="24"/>
              </w:rPr>
              <w:t xml:space="preserve">  称</w:t>
            </w:r>
          </w:p>
        </w:tc>
        <w:tc>
          <w:tcPr>
            <w:tcW w:w="870" w:type="dxa"/>
            <w:vAlign w:val="center"/>
          </w:tcPr>
          <w:p w14:paraId="1633B335">
            <w:pPr>
              <w:spacing w:line="360" w:lineRule="exact"/>
              <w:jc w:val="center"/>
              <w:rPr>
                <w:rFonts w:ascii="宋体" w:hAnsi="宋体" w:eastAsia="宋体"/>
                <w:sz w:val="24"/>
                <w:szCs w:val="24"/>
              </w:rPr>
            </w:pPr>
            <w:r>
              <w:rPr>
                <w:rFonts w:hint="eastAsia" w:ascii="宋体" w:hAnsi="宋体" w:eastAsia="宋体"/>
                <w:sz w:val="24"/>
                <w:szCs w:val="24"/>
              </w:rPr>
              <w:t>数 量</w:t>
            </w:r>
          </w:p>
        </w:tc>
        <w:tc>
          <w:tcPr>
            <w:tcW w:w="934" w:type="dxa"/>
            <w:vAlign w:val="center"/>
          </w:tcPr>
          <w:p w14:paraId="14C4361C">
            <w:pPr>
              <w:spacing w:line="360" w:lineRule="exact"/>
              <w:jc w:val="center"/>
              <w:rPr>
                <w:rFonts w:ascii="宋体" w:hAnsi="宋体" w:eastAsia="宋体"/>
                <w:sz w:val="24"/>
                <w:szCs w:val="24"/>
              </w:rPr>
            </w:pPr>
            <w:r>
              <w:rPr>
                <w:rFonts w:hint="eastAsia" w:ascii="宋体" w:hAnsi="宋体" w:eastAsia="宋体"/>
                <w:sz w:val="24"/>
                <w:szCs w:val="24"/>
              </w:rPr>
              <w:t>品 级</w:t>
            </w:r>
          </w:p>
        </w:tc>
        <w:tc>
          <w:tcPr>
            <w:tcW w:w="934" w:type="dxa"/>
            <w:vAlign w:val="center"/>
          </w:tcPr>
          <w:p w14:paraId="3DAF2F44">
            <w:pPr>
              <w:spacing w:line="360" w:lineRule="exact"/>
              <w:jc w:val="center"/>
              <w:rPr>
                <w:rFonts w:ascii="宋体" w:hAnsi="宋体" w:eastAsia="宋体"/>
                <w:sz w:val="24"/>
                <w:szCs w:val="24"/>
              </w:rPr>
            </w:pPr>
            <w:r>
              <w:rPr>
                <w:rFonts w:hint="eastAsia" w:ascii="宋体" w:hAnsi="宋体" w:eastAsia="宋体"/>
                <w:sz w:val="24"/>
                <w:szCs w:val="24"/>
              </w:rPr>
              <w:t>规  格</w:t>
            </w:r>
          </w:p>
        </w:tc>
        <w:tc>
          <w:tcPr>
            <w:tcW w:w="934" w:type="dxa"/>
            <w:vAlign w:val="center"/>
          </w:tcPr>
          <w:p w14:paraId="62C6B640">
            <w:pPr>
              <w:spacing w:line="360" w:lineRule="exact"/>
              <w:jc w:val="center"/>
              <w:rPr>
                <w:rFonts w:ascii="宋体" w:hAnsi="宋体" w:eastAsia="宋体"/>
                <w:sz w:val="24"/>
                <w:szCs w:val="24"/>
              </w:rPr>
            </w:pPr>
            <w:r>
              <w:rPr>
                <w:rFonts w:hint="eastAsia" w:ascii="宋体" w:hAnsi="宋体" w:eastAsia="宋体"/>
                <w:sz w:val="24"/>
                <w:szCs w:val="24"/>
              </w:rPr>
              <w:t>型  号</w:t>
            </w:r>
          </w:p>
        </w:tc>
        <w:tc>
          <w:tcPr>
            <w:tcW w:w="934" w:type="dxa"/>
            <w:vAlign w:val="center"/>
          </w:tcPr>
          <w:p w14:paraId="4AA22A7C">
            <w:pPr>
              <w:spacing w:line="360" w:lineRule="exact"/>
              <w:jc w:val="center"/>
              <w:rPr>
                <w:rFonts w:ascii="宋体" w:hAnsi="宋体" w:eastAsia="宋体"/>
                <w:sz w:val="24"/>
                <w:szCs w:val="24"/>
              </w:rPr>
            </w:pPr>
            <w:r>
              <w:rPr>
                <w:rFonts w:hint="eastAsia" w:ascii="宋体" w:hAnsi="宋体" w:eastAsia="宋体"/>
                <w:sz w:val="24"/>
                <w:szCs w:val="24"/>
              </w:rPr>
              <w:t>形  态</w:t>
            </w:r>
          </w:p>
        </w:tc>
        <w:tc>
          <w:tcPr>
            <w:tcW w:w="2941" w:type="dxa"/>
            <w:vAlign w:val="center"/>
          </w:tcPr>
          <w:p w14:paraId="0853E7C8">
            <w:pPr>
              <w:spacing w:line="360" w:lineRule="exact"/>
              <w:jc w:val="center"/>
              <w:rPr>
                <w:rFonts w:ascii="宋体" w:hAnsi="宋体" w:eastAsia="宋体"/>
                <w:sz w:val="24"/>
                <w:szCs w:val="24"/>
              </w:rPr>
            </w:pPr>
            <w:r>
              <w:rPr>
                <w:rFonts w:hint="eastAsia" w:ascii="宋体" w:hAnsi="宋体" w:eastAsia="宋体"/>
                <w:sz w:val="24"/>
                <w:szCs w:val="24"/>
              </w:rPr>
              <w:t>处理意见</w:t>
            </w:r>
          </w:p>
        </w:tc>
      </w:tr>
      <w:tr w14:paraId="5277A9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vAlign w:val="center"/>
          </w:tcPr>
          <w:p w14:paraId="6ADB701C">
            <w:pPr>
              <w:spacing w:line="480" w:lineRule="exact"/>
              <w:jc w:val="center"/>
              <w:rPr>
                <w:rFonts w:ascii="宋体" w:hAnsi="宋体" w:eastAsia="宋体"/>
                <w:sz w:val="24"/>
                <w:szCs w:val="24"/>
              </w:rPr>
            </w:pPr>
          </w:p>
        </w:tc>
        <w:tc>
          <w:tcPr>
            <w:tcW w:w="870" w:type="dxa"/>
            <w:vAlign w:val="center"/>
          </w:tcPr>
          <w:p w14:paraId="58AE31FA">
            <w:pPr>
              <w:spacing w:line="480" w:lineRule="exact"/>
              <w:jc w:val="center"/>
              <w:rPr>
                <w:rFonts w:ascii="宋体" w:hAnsi="宋体" w:eastAsia="宋体"/>
                <w:sz w:val="24"/>
                <w:szCs w:val="24"/>
              </w:rPr>
            </w:pPr>
          </w:p>
        </w:tc>
        <w:tc>
          <w:tcPr>
            <w:tcW w:w="934" w:type="dxa"/>
            <w:vAlign w:val="center"/>
          </w:tcPr>
          <w:p w14:paraId="3D488CAC">
            <w:pPr>
              <w:spacing w:line="480" w:lineRule="exact"/>
              <w:jc w:val="center"/>
              <w:rPr>
                <w:rFonts w:ascii="宋体" w:hAnsi="宋体" w:eastAsia="宋体"/>
                <w:sz w:val="24"/>
                <w:szCs w:val="24"/>
              </w:rPr>
            </w:pPr>
          </w:p>
        </w:tc>
        <w:tc>
          <w:tcPr>
            <w:tcW w:w="934" w:type="dxa"/>
            <w:vAlign w:val="center"/>
          </w:tcPr>
          <w:p w14:paraId="2A051B78">
            <w:pPr>
              <w:spacing w:line="480" w:lineRule="exact"/>
              <w:jc w:val="center"/>
              <w:rPr>
                <w:rFonts w:ascii="宋体" w:hAnsi="宋体" w:eastAsia="宋体"/>
                <w:sz w:val="24"/>
                <w:szCs w:val="24"/>
              </w:rPr>
            </w:pPr>
          </w:p>
        </w:tc>
        <w:tc>
          <w:tcPr>
            <w:tcW w:w="934" w:type="dxa"/>
            <w:vAlign w:val="center"/>
          </w:tcPr>
          <w:p w14:paraId="74863899">
            <w:pPr>
              <w:spacing w:line="480" w:lineRule="exact"/>
              <w:jc w:val="center"/>
              <w:rPr>
                <w:rFonts w:ascii="宋体" w:hAnsi="宋体" w:eastAsia="宋体"/>
                <w:sz w:val="24"/>
                <w:szCs w:val="24"/>
              </w:rPr>
            </w:pPr>
          </w:p>
        </w:tc>
        <w:tc>
          <w:tcPr>
            <w:tcW w:w="934" w:type="dxa"/>
            <w:vAlign w:val="center"/>
          </w:tcPr>
          <w:p w14:paraId="729A7233">
            <w:pPr>
              <w:spacing w:line="480" w:lineRule="exact"/>
              <w:jc w:val="center"/>
              <w:rPr>
                <w:rFonts w:ascii="宋体" w:hAnsi="宋体" w:eastAsia="宋体"/>
                <w:sz w:val="24"/>
                <w:szCs w:val="24"/>
              </w:rPr>
            </w:pPr>
          </w:p>
        </w:tc>
        <w:tc>
          <w:tcPr>
            <w:tcW w:w="2941" w:type="dxa"/>
            <w:vAlign w:val="center"/>
          </w:tcPr>
          <w:p w14:paraId="29846A23">
            <w:pPr>
              <w:spacing w:line="480" w:lineRule="exact"/>
              <w:jc w:val="center"/>
              <w:rPr>
                <w:rFonts w:ascii="宋体" w:hAnsi="宋体" w:eastAsia="宋体"/>
                <w:sz w:val="24"/>
                <w:szCs w:val="24"/>
              </w:rPr>
            </w:pPr>
          </w:p>
        </w:tc>
      </w:tr>
      <w:tr w14:paraId="46AAB9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vAlign w:val="center"/>
          </w:tcPr>
          <w:p w14:paraId="04DA8DF4">
            <w:pPr>
              <w:spacing w:line="480" w:lineRule="exact"/>
              <w:jc w:val="center"/>
              <w:rPr>
                <w:rFonts w:ascii="宋体" w:hAnsi="宋体" w:eastAsia="宋体"/>
                <w:sz w:val="24"/>
                <w:szCs w:val="24"/>
              </w:rPr>
            </w:pPr>
          </w:p>
        </w:tc>
        <w:tc>
          <w:tcPr>
            <w:tcW w:w="870" w:type="dxa"/>
            <w:vAlign w:val="center"/>
          </w:tcPr>
          <w:p w14:paraId="0BD214E7">
            <w:pPr>
              <w:spacing w:line="480" w:lineRule="exact"/>
              <w:jc w:val="center"/>
              <w:rPr>
                <w:rFonts w:ascii="宋体" w:hAnsi="宋体" w:eastAsia="宋体"/>
                <w:sz w:val="24"/>
                <w:szCs w:val="24"/>
              </w:rPr>
            </w:pPr>
          </w:p>
        </w:tc>
        <w:tc>
          <w:tcPr>
            <w:tcW w:w="934" w:type="dxa"/>
            <w:vAlign w:val="center"/>
          </w:tcPr>
          <w:p w14:paraId="129D31A5">
            <w:pPr>
              <w:spacing w:line="480" w:lineRule="exact"/>
              <w:jc w:val="center"/>
              <w:rPr>
                <w:rFonts w:ascii="宋体" w:hAnsi="宋体" w:eastAsia="宋体"/>
                <w:sz w:val="24"/>
                <w:szCs w:val="24"/>
              </w:rPr>
            </w:pPr>
          </w:p>
        </w:tc>
        <w:tc>
          <w:tcPr>
            <w:tcW w:w="934" w:type="dxa"/>
            <w:vAlign w:val="center"/>
          </w:tcPr>
          <w:p w14:paraId="5D9D2532">
            <w:pPr>
              <w:spacing w:line="480" w:lineRule="exact"/>
              <w:jc w:val="center"/>
              <w:rPr>
                <w:rFonts w:ascii="宋体" w:hAnsi="宋体" w:eastAsia="宋体"/>
                <w:sz w:val="24"/>
                <w:szCs w:val="24"/>
              </w:rPr>
            </w:pPr>
          </w:p>
        </w:tc>
        <w:tc>
          <w:tcPr>
            <w:tcW w:w="934" w:type="dxa"/>
            <w:vAlign w:val="center"/>
          </w:tcPr>
          <w:p w14:paraId="12E8B29D">
            <w:pPr>
              <w:spacing w:line="480" w:lineRule="exact"/>
              <w:jc w:val="center"/>
              <w:rPr>
                <w:rFonts w:ascii="宋体" w:hAnsi="宋体" w:eastAsia="宋体"/>
                <w:sz w:val="24"/>
                <w:szCs w:val="24"/>
              </w:rPr>
            </w:pPr>
          </w:p>
        </w:tc>
        <w:tc>
          <w:tcPr>
            <w:tcW w:w="934" w:type="dxa"/>
            <w:vAlign w:val="center"/>
          </w:tcPr>
          <w:p w14:paraId="7152426D">
            <w:pPr>
              <w:spacing w:line="480" w:lineRule="exact"/>
              <w:jc w:val="center"/>
              <w:rPr>
                <w:rFonts w:ascii="宋体" w:hAnsi="宋体" w:eastAsia="宋体"/>
                <w:sz w:val="24"/>
                <w:szCs w:val="24"/>
              </w:rPr>
            </w:pPr>
          </w:p>
        </w:tc>
        <w:tc>
          <w:tcPr>
            <w:tcW w:w="2941" w:type="dxa"/>
            <w:vAlign w:val="center"/>
          </w:tcPr>
          <w:p w14:paraId="1B67B414">
            <w:pPr>
              <w:spacing w:line="480" w:lineRule="exact"/>
              <w:jc w:val="center"/>
              <w:rPr>
                <w:rFonts w:ascii="宋体" w:hAnsi="宋体" w:eastAsia="宋体"/>
                <w:sz w:val="24"/>
                <w:szCs w:val="24"/>
              </w:rPr>
            </w:pPr>
          </w:p>
        </w:tc>
      </w:tr>
      <w:tr w14:paraId="0A99003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vAlign w:val="center"/>
          </w:tcPr>
          <w:p w14:paraId="386081C7">
            <w:pPr>
              <w:spacing w:line="480" w:lineRule="exact"/>
              <w:jc w:val="center"/>
              <w:rPr>
                <w:rFonts w:ascii="宋体" w:hAnsi="宋体" w:eastAsia="宋体"/>
                <w:sz w:val="24"/>
                <w:szCs w:val="24"/>
              </w:rPr>
            </w:pPr>
          </w:p>
        </w:tc>
        <w:tc>
          <w:tcPr>
            <w:tcW w:w="870" w:type="dxa"/>
            <w:vAlign w:val="center"/>
          </w:tcPr>
          <w:p w14:paraId="410D0019">
            <w:pPr>
              <w:spacing w:line="480" w:lineRule="exact"/>
              <w:jc w:val="center"/>
              <w:rPr>
                <w:rFonts w:ascii="宋体" w:hAnsi="宋体" w:eastAsia="宋体"/>
                <w:sz w:val="24"/>
                <w:szCs w:val="24"/>
              </w:rPr>
            </w:pPr>
          </w:p>
        </w:tc>
        <w:tc>
          <w:tcPr>
            <w:tcW w:w="934" w:type="dxa"/>
            <w:vAlign w:val="center"/>
          </w:tcPr>
          <w:p w14:paraId="78B42219">
            <w:pPr>
              <w:spacing w:line="480" w:lineRule="exact"/>
              <w:jc w:val="center"/>
              <w:rPr>
                <w:rFonts w:ascii="宋体" w:hAnsi="宋体" w:eastAsia="宋体"/>
                <w:sz w:val="24"/>
                <w:szCs w:val="24"/>
              </w:rPr>
            </w:pPr>
          </w:p>
        </w:tc>
        <w:tc>
          <w:tcPr>
            <w:tcW w:w="934" w:type="dxa"/>
            <w:vAlign w:val="center"/>
          </w:tcPr>
          <w:p w14:paraId="729419CC">
            <w:pPr>
              <w:spacing w:line="480" w:lineRule="exact"/>
              <w:jc w:val="center"/>
              <w:rPr>
                <w:rFonts w:ascii="宋体" w:hAnsi="宋体" w:eastAsia="宋体"/>
                <w:sz w:val="24"/>
                <w:szCs w:val="24"/>
              </w:rPr>
            </w:pPr>
          </w:p>
        </w:tc>
        <w:tc>
          <w:tcPr>
            <w:tcW w:w="934" w:type="dxa"/>
            <w:vAlign w:val="center"/>
          </w:tcPr>
          <w:p w14:paraId="701DC053">
            <w:pPr>
              <w:spacing w:line="480" w:lineRule="exact"/>
              <w:jc w:val="center"/>
              <w:rPr>
                <w:rFonts w:ascii="宋体" w:hAnsi="宋体" w:eastAsia="宋体"/>
                <w:sz w:val="24"/>
                <w:szCs w:val="24"/>
              </w:rPr>
            </w:pPr>
          </w:p>
        </w:tc>
        <w:tc>
          <w:tcPr>
            <w:tcW w:w="934" w:type="dxa"/>
            <w:vAlign w:val="center"/>
          </w:tcPr>
          <w:p w14:paraId="3C3E86CF">
            <w:pPr>
              <w:spacing w:line="480" w:lineRule="exact"/>
              <w:jc w:val="center"/>
              <w:rPr>
                <w:rFonts w:ascii="宋体" w:hAnsi="宋体" w:eastAsia="宋体"/>
                <w:sz w:val="24"/>
                <w:szCs w:val="24"/>
              </w:rPr>
            </w:pPr>
          </w:p>
        </w:tc>
        <w:tc>
          <w:tcPr>
            <w:tcW w:w="2941" w:type="dxa"/>
            <w:vAlign w:val="center"/>
          </w:tcPr>
          <w:p w14:paraId="7704FC29">
            <w:pPr>
              <w:spacing w:line="480" w:lineRule="exact"/>
              <w:jc w:val="center"/>
              <w:rPr>
                <w:rFonts w:ascii="宋体" w:hAnsi="宋体" w:eastAsia="宋体"/>
                <w:sz w:val="24"/>
                <w:szCs w:val="24"/>
              </w:rPr>
            </w:pPr>
          </w:p>
        </w:tc>
      </w:tr>
      <w:tr w14:paraId="50BA4EA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vAlign w:val="center"/>
          </w:tcPr>
          <w:p w14:paraId="37219D47">
            <w:pPr>
              <w:spacing w:line="480" w:lineRule="exact"/>
              <w:jc w:val="center"/>
              <w:rPr>
                <w:rFonts w:ascii="宋体" w:hAnsi="宋体" w:eastAsia="宋体"/>
                <w:sz w:val="24"/>
                <w:szCs w:val="24"/>
              </w:rPr>
            </w:pPr>
          </w:p>
        </w:tc>
        <w:tc>
          <w:tcPr>
            <w:tcW w:w="870" w:type="dxa"/>
            <w:vAlign w:val="center"/>
          </w:tcPr>
          <w:p w14:paraId="31EA93EF">
            <w:pPr>
              <w:spacing w:line="480" w:lineRule="exact"/>
              <w:jc w:val="center"/>
              <w:rPr>
                <w:rFonts w:ascii="宋体" w:hAnsi="宋体" w:eastAsia="宋体"/>
                <w:sz w:val="24"/>
                <w:szCs w:val="24"/>
              </w:rPr>
            </w:pPr>
          </w:p>
        </w:tc>
        <w:tc>
          <w:tcPr>
            <w:tcW w:w="934" w:type="dxa"/>
            <w:vAlign w:val="center"/>
          </w:tcPr>
          <w:p w14:paraId="3E9A0F63">
            <w:pPr>
              <w:spacing w:line="480" w:lineRule="exact"/>
              <w:jc w:val="center"/>
              <w:rPr>
                <w:rFonts w:ascii="宋体" w:hAnsi="宋体" w:eastAsia="宋体"/>
                <w:sz w:val="24"/>
                <w:szCs w:val="24"/>
              </w:rPr>
            </w:pPr>
          </w:p>
        </w:tc>
        <w:tc>
          <w:tcPr>
            <w:tcW w:w="934" w:type="dxa"/>
            <w:vAlign w:val="center"/>
          </w:tcPr>
          <w:p w14:paraId="74B6F733">
            <w:pPr>
              <w:spacing w:line="480" w:lineRule="exact"/>
              <w:jc w:val="center"/>
              <w:rPr>
                <w:rFonts w:ascii="宋体" w:hAnsi="宋体" w:eastAsia="宋体"/>
                <w:sz w:val="24"/>
                <w:szCs w:val="24"/>
              </w:rPr>
            </w:pPr>
          </w:p>
        </w:tc>
        <w:tc>
          <w:tcPr>
            <w:tcW w:w="934" w:type="dxa"/>
            <w:vAlign w:val="center"/>
          </w:tcPr>
          <w:p w14:paraId="2C5D657F">
            <w:pPr>
              <w:spacing w:line="480" w:lineRule="exact"/>
              <w:jc w:val="center"/>
              <w:rPr>
                <w:rFonts w:ascii="宋体" w:hAnsi="宋体" w:eastAsia="宋体"/>
                <w:sz w:val="24"/>
                <w:szCs w:val="24"/>
              </w:rPr>
            </w:pPr>
          </w:p>
        </w:tc>
        <w:tc>
          <w:tcPr>
            <w:tcW w:w="934" w:type="dxa"/>
            <w:vAlign w:val="center"/>
          </w:tcPr>
          <w:p w14:paraId="3F4F71B9">
            <w:pPr>
              <w:spacing w:line="480" w:lineRule="exact"/>
              <w:jc w:val="center"/>
              <w:rPr>
                <w:rFonts w:ascii="宋体" w:hAnsi="宋体" w:eastAsia="宋体"/>
                <w:sz w:val="24"/>
                <w:szCs w:val="24"/>
              </w:rPr>
            </w:pPr>
          </w:p>
        </w:tc>
        <w:tc>
          <w:tcPr>
            <w:tcW w:w="2941" w:type="dxa"/>
            <w:vAlign w:val="center"/>
          </w:tcPr>
          <w:p w14:paraId="3DA5748C">
            <w:pPr>
              <w:spacing w:line="480" w:lineRule="exact"/>
              <w:jc w:val="center"/>
              <w:rPr>
                <w:rFonts w:ascii="宋体" w:hAnsi="宋体" w:eastAsia="宋体"/>
                <w:sz w:val="24"/>
                <w:szCs w:val="24"/>
              </w:rPr>
            </w:pPr>
          </w:p>
        </w:tc>
      </w:tr>
      <w:tr w14:paraId="0B7E31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vAlign w:val="center"/>
          </w:tcPr>
          <w:p w14:paraId="7A70C767">
            <w:pPr>
              <w:spacing w:line="480" w:lineRule="exact"/>
              <w:jc w:val="center"/>
              <w:rPr>
                <w:rFonts w:ascii="宋体" w:hAnsi="宋体" w:eastAsia="宋体"/>
                <w:sz w:val="24"/>
                <w:szCs w:val="24"/>
              </w:rPr>
            </w:pPr>
          </w:p>
        </w:tc>
        <w:tc>
          <w:tcPr>
            <w:tcW w:w="870" w:type="dxa"/>
            <w:vAlign w:val="center"/>
          </w:tcPr>
          <w:p w14:paraId="74F94DE4">
            <w:pPr>
              <w:spacing w:line="480" w:lineRule="exact"/>
              <w:jc w:val="center"/>
              <w:rPr>
                <w:rFonts w:ascii="宋体" w:hAnsi="宋体" w:eastAsia="宋体"/>
                <w:sz w:val="24"/>
                <w:szCs w:val="24"/>
              </w:rPr>
            </w:pPr>
          </w:p>
        </w:tc>
        <w:tc>
          <w:tcPr>
            <w:tcW w:w="934" w:type="dxa"/>
            <w:vAlign w:val="center"/>
          </w:tcPr>
          <w:p w14:paraId="731B95C0">
            <w:pPr>
              <w:spacing w:line="480" w:lineRule="exact"/>
              <w:jc w:val="center"/>
              <w:rPr>
                <w:rFonts w:ascii="宋体" w:hAnsi="宋体" w:eastAsia="宋体"/>
                <w:sz w:val="24"/>
                <w:szCs w:val="24"/>
              </w:rPr>
            </w:pPr>
          </w:p>
        </w:tc>
        <w:tc>
          <w:tcPr>
            <w:tcW w:w="934" w:type="dxa"/>
            <w:vAlign w:val="center"/>
          </w:tcPr>
          <w:p w14:paraId="7C424E66">
            <w:pPr>
              <w:spacing w:line="480" w:lineRule="exact"/>
              <w:jc w:val="center"/>
              <w:rPr>
                <w:rFonts w:ascii="宋体" w:hAnsi="宋体" w:eastAsia="宋体"/>
                <w:sz w:val="24"/>
                <w:szCs w:val="24"/>
              </w:rPr>
            </w:pPr>
          </w:p>
        </w:tc>
        <w:tc>
          <w:tcPr>
            <w:tcW w:w="934" w:type="dxa"/>
            <w:vAlign w:val="center"/>
          </w:tcPr>
          <w:p w14:paraId="4B4AC733">
            <w:pPr>
              <w:spacing w:line="480" w:lineRule="exact"/>
              <w:jc w:val="center"/>
              <w:rPr>
                <w:rFonts w:ascii="宋体" w:hAnsi="宋体" w:eastAsia="宋体"/>
                <w:sz w:val="24"/>
                <w:szCs w:val="24"/>
              </w:rPr>
            </w:pPr>
          </w:p>
        </w:tc>
        <w:tc>
          <w:tcPr>
            <w:tcW w:w="934" w:type="dxa"/>
            <w:vAlign w:val="center"/>
          </w:tcPr>
          <w:p w14:paraId="49409E8A">
            <w:pPr>
              <w:spacing w:line="480" w:lineRule="exact"/>
              <w:jc w:val="center"/>
              <w:rPr>
                <w:rFonts w:ascii="宋体" w:hAnsi="宋体" w:eastAsia="宋体"/>
                <w:sz w:val="24"/>
                <w:szCs w:val="24"/>
              </w:rPr>
            </w:pPr>
          </w:p>
        </w:tc>
        <w:tc>
          <w:tcPr>
            <w:tcW w:w="2941" w:type="dxa"/>
            <w:vAlign w:val="center"/>
          </w:tcPr>
          <w:p w14:paraId="75D08C9E">
            <w:pPr>
              <w:spacing w:line="480" w:lineRule="exact"/>
              <w:jc w:val="center"/>
              <w:rPr>
                <w:rFonts w:ascii="宋体" w:hAnsi="宋体" w:eastAsia="宋体"/>
                <w:sz w:val="24"/>
                <w:szCs w:val="24"/>
              </w:rPr>
            </w:pPr>
          </w:p>
        </w:tc>
      </w:tr>
      <w:tr w14:paraId="5E9FBA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vAlign w:val="center"/>
          </w:tcPr>
          <w:p w14:paraId="0F043275">
            <w:pPr>
              <w:spacing w:line="480" w:lineRule="exact"/>
              <w:jc w:val="center"/>
              <w:rPr>
                <w:rFonts w:ascii="宋体" w:hAnsi="宋体" w:eastAsia="宋体"/>
                <w:sz w:val="24"/>
                <w:szCs w:val="24"/>
              </w:rPr>
            </w:pPr>
          </w:p>
        </w:tc>
        <w:tc>
          <w:tcPr>
            <w:tcW w:w="870" w:type="dxa"/>
            <w:vAlign w:val="center"/>
          </w:tcPr>
          <w:p w14:paraId="28AAA42C">
            <w:pPr>
              <w:spacing w:line="480" w:lineRule="exact"/>
              <w:jc w:val="center"/>
              <w:rPr>
                <w:rFonts w:ascii="宋体" w:hAnsi="宋体" w:eastAsia="宋体"/>
                <w:sz w:val="24"/>
                <w:szCs w:val="24"/>
              </w:rPr>
            </w:pPr>
          </w:p>
        </w:tc>
        <w:tc>
          <w:tcPr>
            <w:tcW w:w="934" w:type="dxa"/>
            <w:vAlign w:val="center"/>
          </w:tcPr>
          <w:p w14:paraId="1B065440">
            <w:pPr>
              <w:spacing w:line="480" w:lineRule="exact"/>
              <w:jc w:val="center"/>
              <w:rPr>
                <w:rFonts w:ascii="宋体" w:hAnsi="宋体" w:eastAsia="宋体"/>
                <w:sz w:val="24"/>
                <w:szCs w:val="24"/>
              </w:rPr>
            </w:pPr>
          </w:p>
        </w:tc>
        <w:tc>
          <w:tcPr>
            <w:tcW w:w="934" w:type="dxa"/>
            <w:vAlign w:val="center"/>
          </w:tcPr>
          <w:p w14:paraId="7AC70BD2">
            <w:pPr>
              <w:spacing w:line="480" w:lineRule="exact"/>
              <w:jc w:val="center"/>
              <w:rPr>
                <w:rFonts w:ascii="宋体" w:hAnsi="宋体" w:eastAsia="宋体"/>
                <w:sz w:val="24"/>
                <w:szCs w:val="24"/>
              </w:rPr>
            </w:pPr>
          </w:p>
        </w:tc>
        <w:tc>
          <w:tcPr>
            <w:tcW w:w="934" w:type="dxa"/>
            <w:vAlign w:val="center"/>
          </w:tcPr>
          <w:p w14:paraId="5B843506">
            <w:pPr>
              <w:spacing w:line="480" w:lineRule="exact"/>
              <w:jc w:val="center"/>
              <w:rPr>
                <w:rFonts w:ascii="宋体" w:hAnsi="宋体" w:eastAsia="宋体"/>
                <w:sz w:val="24"/>
                <w:szCs w:val="24"/>
              </w:rPr>
            </w:pPr>
          </w:p>
        </w:tc>
        <w:tc>
          <w:tcPr>
            <w:tcW w:w="934" w:type="dxa"/>
            <w:vAlign w:val="center"/>
          </w:tcPr>
          <w:p w14:paraId="1B023EA4">
            <w:pPr>
              <w:spacing w:line="480" w:lineRule="exact"/>
              <w:jc w:val="center"/>
              <w:rPr>
                <w:rFonts w:ascii="宋体" w:hAnsi="宋体" w:eastAsia="宋体"/>
                <w:sz w:val="24"/>
                <w:szCs w:val="24"/>
              </w:rPr>
            </w:pPr>
          </w:p>
        </w:tc>
        <w:tc>
          <w:tcPr>
            <w:tcW w:w="2941" w:type="dxa"/>
            <w:vAlign w:val="center"/>
          </w:tcPr>
          <w:p w14:paraId="0EDC0308">
            <w:pPr>
              <w:spacing w:line="480" w:lineRule="exact"/>
              <w:jc w:val="center"/>
              <w:rPr>
                <w:rFonts w:ascii="宋体" w:hAnsi="宋体" w:eastAsia="宋体"/>
                <w:sz w:val="24"/>
                <w:szCs w:val="24"/>
              </w:rPr>
            </w:pPr>
          </w:p>
        </w:tc>
      </w:tr>
      <w:tr w14:paraId="00207F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vAlign w:val="center"/>
          </w:tcPr>
          <w:p w14:paraId="56246999">
            <w:pPr>
              <w:spacing w:line="480" w:lineRule="exact"/>
              <w:jc w:val="center"/>
              <w:rPr>
                <w:rFonts w:ascii="宋体" w:hAnsi="宋体" w:eastAsia="宋体"/>
                <w:sz w:val="24"/>
                <w:szCs w:val="24"/>
              </w:rPr>
            </w:pPr>
          </w:p>
        </w:tc>
        <w:tc>
          <w:tcPr>
            <w:tcW w:w="870" w:type="dxa"/>
            <w:vAlign w:val="center"/>
          </w:tcPr>
          <w:p w14:paraId="07F14530">
            <w:pPr>
              <w:spacing w:line="480" w:lineRule="exact"/>
              <w:jc w:val="center"/>
              <w:rPr>
                <w:rFonts w:ascii="宋体" w:hAnsi="宋体" w:eastAsia="宋体"/>
                <w:sz w:val="24"/>
                <w:szCs w:val="24"/>
              </w:rPr>
            </w:pPr>
          </w:p>
        </w:tc>
        <w:tc>
          <w:tcPr>
            <w:tcW w:w="934" w:type="dxa"/>
            <w:vAlign w:val="center"/>
          </w:tcPr>
          <w:p w14:paraId="1CA1F8B7">
            <w:pPr>
              <w:spacing w:line="480" w:lineRule="exact"/>
              <w:jc w:val="center"/>
              <w:rPr>
                <w:rFonts w:ascii="宋体" w:hAnsi="宋体" w:eastAsia="宋体"/>
                <w:sz w:val="24"/>
                <w:szCs w:val="24"/>
              </w:rPr>
            </w:pPr>
          </w:p>
        </w:tc>
        <w:tc>
          <w:tcPr>
            <w:tcW w:w="934" w:type="dxa"/>
            <w:vAlign w:val="center"/>
          </w:tcPr>
          <w:p w14:paraId="7B276B81">
            <w:pPr>
              <w:spacing w:line="480" w:lineRule="exact"/>
              <w:jc w:val="center"/>
              <w:rPr>
                <w:rFonts w:ascii="宋体" w:hAnsi="宋体" w:eastAsia="宋体"/>
                <w:sz w:val="24"/>
                <w:szCs w:val="24"/>
              </w:rPr>
            </w:pPr>
          </w:p>
        </w:tc>
        <w:tc>
          <w:tcPr>
            <w:tcW w:w="934" w:type="dxa"/>
            <w:vAlign w:val="center"/>
          </w:tcPr>
          <w:p w14:paraId="6A27BFC7">
            <w:pPr>
              <w:spacing w:line="480" w:lineRule="exact"/>
              <w:jc w:val="center"/>
              <w:rPr>
                <w:rFonts w:ascii="宋体" w:hAnsi="宋体" w:eastAsia="宋体"/>
                <w:sz w:val="24"/>
                <w:szCs w:val="24"/>
              </w:rPr>
            </w:pPr>
          </w:p>
        </w:tc>
        <w:tc>
          <w:tcPr>
            <w:tcW w:w="934" w:type="dxa"/>
            <w:vAlign w:val="center"/>
          </w:tcPr>
          <w:p w14:paraId="5B3454D2">
            <w:pPr>
              <w:spacing w:line="480" w:lineRule="exact"/>
              <w:jc w:val="center"/>
              <w:rPr>
                <w:rFonts w:ascii="宋体" w:hAnsi="宋体" w:eastAsia="宋体"/>
                <w:sz w:val="24"/>
                <w:szCs w:val="24"/>
              </w:rPr>
            </w:pPr>
          </w:p>
        </w:tc>
        <w:tc>
          <w:tcPr>
            <w:tcW w:w="2941" w:type="dxa"/>
            <w:vAlign w:val="center"/>
          </w:tcPr>
          <w:p w14:paraId="6E9E73BD">
            <w:pPr>
              <w:spacing w:line="480" w:lineRule="exact"/>
              <w:jc w:val="center"/>
              <w:rPr>
                <w:rFonts w:ascii="宋体" w:hAnsi="宋体" w:eastAsia="宋体"/>
                <w:sz w:val="24"/>
                <w:szCs w:val="24"/>
              </w:rPr>
            </w:pPr>
          </w:p>
        </w:tc>
      </w:tr>
      <w:tr w14:paraId="6D5DFD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vAlign w:val="center"/>
          </w:tcPr>
          <w:p w14:paraId="74A68C4E">
            <w:pPr>
              <w:spacing w:line="480" w:lineRule="exact"/>
              <w:jc w:val="center"/>
              <w:rPr>
                <w:rFonts w:ascii="宋体" w:hAnsi="宋体" w:eastAsia="宋体"/>
                <w:sz w:val="24"/>
                <w:szCs w:val="24"/>
              </w:rPr>
            </w:pPr>
          </w:p>
        </w:tc>
        <w:tc>
          <w:tcPr>
            <w:tcW w:w="870" w:type="dxa"/>
            <w:vAlign w:val="center"/>
          </w:tcPr>
          <w:p w14:paraId="462ABACC">
            <w:pPr>
              <w:spacing w:line="480" w:lineRule="exact"/>
              <w:jc w:val="center"/>
              <w:rPr>
                <w:rFonts w:ascii="宋体" w:hAnsi="宋体" w:eastAsia="宋体"/>
                <w:sz w:val="24"/>
                <w:szCs w:val="24"/>
              </w:rPr>
            </w:pPr>
          </w:p>
        </w:tc>
        <w:tc>
          <w:tcPr>
            <w:tcW w:w="934" w:type="dxa"/>
            <w:vAlign w:val="center"/>
          </w:tcPr>
          <w:p w14:paraId="109C450E">
            <w:pPr>
              <w:spacing w:line="480" w:lineRule="exact"/>
              <w:jc w:val="center"/>
              <w:rPr>
                <w:rFonts w:ascii="宋体" w:hAnsi="宋体" w:eastAsia="宋体"/>
                <w:sz w:val="24"/>
                <w:szCs w:val="24"/>
              </w:rPr>
            </w:pPr>
          </w:p>
        </w:tc>
        <w:tc>
          <w:tcPr>
            <w:tcW w:w="934" w:type="dxa"/>
            <w:vAlign w:val="center"/>
          </w:tcPr>
          <w:p w14:paraId="0896337E">
            <w:pPr>
              <w:spacing w:line="480" w:lineRule="exact"/>
              <w:jc w:val="center"/>
              <w:rPr>
                <w:rFonts w:ascii="宋体" w:hAnsi="宋体" w:eastAsia="宋体"/>
                <w:sz w:val="24"/>
                <w:szCs w:val="24"/>
              </w:rPr>
            </w:pPr>
          </w:p>
        </w:tc>
        <w:tc>
          <w:tcPr>
            <w:tcW w:w="934" w:type="dxa"/>
            <w:vAlign w:val="center"/>
          </w:tcPr>
          <w:p w14:paraId="6A9D21C8">
            <w:pPr>
              <w:spacing w:line="480" w:lineRule="exact"/>
              <w:jc w:val="center"/>
              <w:rPr>
                <w:rFonts w:ascii="宋体" w:hAnsi="宋体" w:eastAsia="宋体"/>
                <w:sz w:val="24"/>
                <w:szCs w:val="24"/>
              </w:rPr>
            </w:pPr>
          </w:p>
        </w:tc>
        <w:tc>
          <w:tcPr>
            <w:tcW w:w="934" w:type="dxa"/>
            <w:vAlign w:val="center"/>
          </w:tcPr>
          <w:p w14:paraId="4E8A2B99">
            <w:pPr>
              <w:spacing w:line="480" w:lineRule="exact"/>
              <w:jc w:val="center"/>
              <w:rPr>
                <w:rFonts w:ascii="宋体" w:hAnsi="宋体" w:eastAsia="宋体"/>
                <w:sz w:val="24"/>
                <w:szCs w:val="24"/>
              </w:rPr>
            </w:pPr>
          </w:p>
        </w:tc>
        <w:tc>
          <w:tcPr>
            <w:tcW w:w="2941" w:type="dxa"/>
            <w:vAlign w:val="center"/>
          </w:tcPr>
          <w:p w14:paraId="5F592F76">
            <w:pPr>
              <w:spacing w:line="480" w:lineRule="exact"/>
              <w:jc w:val="center"/>
              <w:rPr>
                <w:rFonts w:ascii="宋体" w:hAnsi="宋体" w:eastAsia="宋体"/>
                <w:sz w:val="24"/>
                <w:szCs w:val="24"/>
              </w:rPr>
            </w:pPr>
          </w:p>
        </w:tc>
      </w:tr>
      <w:tr w14:paraId="440F6B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1298" w:type="dxa"/>
            <w:vAlign w:val="center"/>
          </w:tcPr>
          <w:p w14:paraId="2EA3AC49">
            <w:pPr>
              <w:spacing w:line="480" w:lineRule="exact"/>
              <w:jc w:val="center"/>
              <w:rPr>
                <w:rFonts w:ascii="宋体" w:hAnsi="宋体" w:eastAsia="宋体"/>
                <w:sz w:val="24"/>
                <w:szCs w:val="24"/>
              </w:rPr>
            </w:pPr>
          </w:p>
        </w:tc>
        <w:tc>
          <w:tcPr>
            <w:tcW w:w="870" w:type="dxa"/>
            <w:vAlign w:val="center"/>
          </w:tcPr>
          <w:p w14:paraId="06CA775F">
            <w:pPr>
              <w:spacing w:line="480" w:lineRule="exact"/>
              <w:jc w:val="center"/>
              <w:rPr>
                <w:rFonts w:ascii="宋体" w:hAnsi="宋体" w:eastAsia="宋体"/>
                <w:sz w:val="24"/>
                <w:szCs w:val="24"/>
              </w:rPr>
            </w:pPr>
          </w:p>
        </w:tc>
        <w:tc>
          <w:tcPr>
            <w:tcW w:w="934" w:type="dxa"/>
            <w:vAlign w:val="center"/>
          </w:tcPr>
          <w:p w14:paraId="40200FB3">
            <w:pPr>
              <w:spacing w:line="480" w:lineRule="exact"/>
              <w:jc w:val="center"/>
              <w:rPr>
                <w:rFonts w:ascii="宋体" w:hAnsi="宋体" w:eastAsia="宋体"/>
                <w:sz w:val="24"/>
                <w:szCs w:val="24"/>
              </w:rPr>
            </w:pPr>
          </w:p>
        </w:tc>
        <w:tc>
          <w:tcPr>
            <w:tcW w:w="934" w:type="dxa"/>
            <w:vAlign w:val="center"/>
          </w:tcPr>
          <w:p w14:paraId="3A9B6C40">
            <w:pPr>
              <w:spacing w:line="480" w:lineRule="exact"/>
              <w:jc w:val="center"/>
              <w:rPr>
                <w:rFonts w:ascii="宋体" w:hAnsi="宋体" w:eastAsia="宋体"/>
                <w:sz w:val="24"/>
                <w:szCs w:val="24"/>
              </w:rPr>
            </w:pPr>
          </w:p>
        </w:tc>
        <w:tc>
          <w:tcPr>
            <w:tcW w:w="934" w:type="dxa"/>
            <w:vAlign w:val="center"/>
          </w:tcPr>
          <w:p w14:paraId="15181F37">
            <w:pPr>
              <w:spacing w:line="480" w:lineRule="exact"/>
              <w:jc w:val="center"/>
              <w:rPr>
                <w:rFonts w:ascii="宋体" w:hAnsi="宋体" w:eastAsia="宋体"/>
                <w:sz w:val="24"/>
                <w:szCs w:val="24"/>
              </w:rPr>
            </w:pPr>
          </w:p>
        </w:tc>
        <w:tc>
          <w:tcPr>
            <w:tcW w:w="934" w:type="dxa"/>
            <w:vAlign w:val="center"/>
          </w:tcPr>
          <w:p w14:paraId="5BD2B557">
            <w:pPr>
              <w:spacing w:line="480" w:lineRule="exact"/>
              <w:jc w:val="center"/>
              <w:rPr>
                <w:rFonts w:ascii="宋体" w:hAnsi="宋体" w:eastAsia="宋体"/>
                <w:sz w:val="24"/>
                <w:szCs w:val="24"/>
              </w:rPr>
            </w:pPr>
          </w:p>
        </w:tc>
        <w:tc>
          <w:tcPr>
            <w:tcW w:w="2941" w:type="dxa"/>
            <w:vAlign w:val="center"/>
          </w:tcPr>
          <w:p w14:paraId="5227AE81">
            <w:pPr>
              <w:spacing w:line="480" w:lineRule="exact"/>
              <w:jc w:val="center"/>
              <w:rPr>
                <w:rFonts w:ascii="宋体" w:hAnsi="宋体" w:eastAsia="宋体"/>
                <w:sz w:val="24"/>
                <w:szCs w:val="24"/>
              </w:rPr>
            </w:pPr>
          </w:p>
        </w:tc>
      </w:tr>
    </w:tbl>
    <w:p w14:paraId="6E207979">
      <w:pPr>
        <w:spacing w:line="400" w:lineRule="exact"/>
        <w:jc w:val="left"/>
        <w:rPr>
          <w:rFonts w:ascii="宋体" w:hAnsi="宋体" w:eastAsia="宋体"/>
          <w:sz w:val="24"/>
          <w:szCs w:val="24"/>
        </w:rPr>
      </w:pPr>
    </w:p>
    <w:p w14:paraId="3C6B1F95">
      <w:pPr>
        <w:spacing w:line="480" w:lineRule="exact"/>
        <w:jc w:val="left"/>
        <w:rPr>
          <w:rFonts w:ascii="宋体" w:hAnsi="宋体" w:eastAsia="宋体"/>
          <w:sz w:val="24"/>
          <w:szCs w:val="24"/>
        </w:rPr>
      </w:pPr>
      <w:r>
        <w:rPr>
          <w:rFonts w:hint="eastAsia" w:ascii="宋体" w:hAnsi="宋体" w:eastAsia="宋体"/>
          <w:sz w:val="24"/>
          <w:szCs w:val="24"/>
        </w:rPr>
        <w:t>被抽样取证人：</w:t>
      </w:r>
      <w:r>
        <w:rPr>
          <w:rFonts w:hint="eastAsia" w:ascii="宋体" w:hAnsi="宋体" w:eastAsia="宋体"/>
          <w:sz w:val="24"/>
          <w:szCs w:val="24"/>
          <w:u w:val="single"/>
        </w:rPr>
        <w:t xml:space="preserve">                                  </w:t>
      </w:r>
      <w:r>
        <w:rPr>
          <w:rFonts w:hint="eastAsia" w:ascii="宋体" w:hAnsi="宋体" w:eastAsia="宋体"/>
          <w:sz w:val="24"/>
          <w:szCs w:val="24"/>
        </w:rPr>
        <w:t xml:space="preserve">      年    月    日</w:t>
      </w:r>
    </w:p>
    <w:p w14:paraId="2938C5EE">
      <w:pPr>
        <w:spacing w:line="480" w:lineRule="exact"/>
        <w:jc w:val="left"/>
        <w:rPr>
          <w:rFonts w:ascii="宋体" w:hAnsi="宋体" w:eastAsia="宋体"/>
          <w:sz w:val="24"/>
          <w:szCs w:val="24"/>
        </w:rPr>
      </w:pPr>
      <w:r>
        <w:rPr>
          <w:rFonts w:hint="eastAsia" w:ascii="宋体" w:hAnsi="宋体" w:eastAsia="宋体"/>
          <w:sz w:val="24"/>
          <w:szCs w:val="24"/>
        </w:rPr>
        <w:t>行政执法人员及执法证编号：</w:t>
      </w:r>
      <w:r>
        <w:rPr>
          <w:rFonts w:hint="eastAsia" w:ascii="宋体" w:hAnsi="宋体" w:eastAsia="宋体"/>
          <w:sz w:val="24"/>
          <w:szCs w:val="24"/>
          <w:u w:val="single"/>
        </w:rPr>
        <w:t xml:space="preserve">          </w:t>
      </w:r>
      <w:r>
        <w:rPr>
          <w:rFonts w:hint="eastAsia" w:ascii="宋体" w:hAnsi="宋体" w:eastAsia="宋体"/>
          <w:sz w:val="24"/>
          <w:szCs w:val="24"/>
        </w:rPr>
        <w:t>、</w:t>
      </w:r>
      <w:r>
        <w:rPr>
          <w:rFonts w:hint="eastAsia" w:ascii="宋体" w:hAnsi="宋体" w:eastAsia="宋体"/>
          <w:sz w:val="24"/>
          <w:szCs w:val="24"/>
          <w:u w:val="single"/>
        </w:rPr>
        <w:t xml:space="preserve">          </w:t>
      </w:r>
      <w:r>
        <w:rPr>
          <w:rFonts w:hint="eastAsia" w:ascii="宋体" w:hAnsi="宋体" w:eastAsia="宋体"/>
          <w:sz w:val="24"/>
          <w:szCs w:val="24"/>
        </w:rPr>
        <w:t xml:space="preserve">      年    月    日</w:t>
      </w:r>
    </w:p>
    <w:p w14:paraId="398BF89C">
      <w:pPr>
        <w:spacing w:line="480" w:lineRule="exact"/>
        <w:ind w:right="630"/>
        <w:jc w:val="right"/>
        <w:rPr>
          <w:rFonts w:ascii="宋体" w:hAnsi="宋体" w:eastAsia="宋体"/>
          <w:sz w:val="24"/>
          <w:szCs w:val="24"/>
        </w:rPr>
      </w:pPr>
      <w:r>
        <w:rPr>
          <w:rFonts w:hint="eastAsia" w:ascii="宋体" w:hAnsi="宋体" w:eastAsia="宋体"/>
          <w:sz w:val="24"/>
          <w:szCs w:val="24"/>
        </w:rPr>
        <w:t>行政机关名称（印章）</w:t>
      </w:r>
    </w:p>
    <w:p w14:paraId="618D3099">
      <w:pPr>
        <w:spacing w:line="480" w:lineRule="exact"/>
        <w:ind w:right="420"/>
        <w:rPr>
          <w:rFonts w:ascii="宋体" w:hAnsi="宋体" w:eastAsia="宋体"/>
          <w:sz w:val="24"/>
          <w:szCs w:val="24"/>
        </w:rPr>
      </w:pPr>
      <w:r>
        <w:rPr>
          <w:rFonts w:hint="eastAsia" w:ascii="宋体" w:hAnsi="宋体" w:eastAsia="宋体"/>
          <w:sz w:val="24"/>
          <w:szCs w:val="24"/>
        </w:rPr>
        <w:t xml:space="preserve">                                                      年 月   日</w:t>
      </w:r>
    </w:p>
    <w:p w14:paraId="20BEBB43">
      <w:pPr>
        <w:spacing w:line="480" w:lineRule="exact"/>
        <w:ind w:right="420"/>
        <w:rPr>
          <w:rFonts w:hint="eastAsia" w:ascii="仿宋_GB2312"/>
          <w:sz w:val="28"/>
          <w:szCs w:val="28"/>
        </w:rPr>
      </w:pPr>
    </w:p>
    <w:p w14:paraId="430C3B7A">
      <w:pPr>
        <w:spacing w:line="480" w:lineRule="exact"/>
        <w:ind w:right="420"/>
        <w:rPr>
          <w:rFonts w:ascii="仿宋_GB2312"/>
          <w:sz w:val="28"/>
          <w:szCs w:val="28"/>
        </w:rPr>
      </w:pPr>
      <w:r>
        <w:rPr>
          <w:rFonts w:hint="eastAsia" w:ascii="仿宋_GB2312"/>
          <w:sz w:val="28"/>
          <w:szCs w:val="28"/>
        </w:rPr>
        <w:t>参考文书样式六</w:t>
      </w:r>
    </w:p>
    <w:p w14:paraId="4D3768D1">
      <w:pPr>
        <w:spacing w:line="480" w:lineRule="exact"/>
        <w:ind w:right="420"/>
        <w:rPr>
          <w:rFonts w:ascii="仿宋_GB2312"/>
          <w:sz w:val="28"/>
          <w:szCs w:val="28"/>
        </w:rPr>
      </w:pPr>
    </w:p>
    <w:p w14:paraId="0E8B00C0">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先行登记保存证据通知书</w:t>
      </w:r>
    </w:p>
    <w:p w14:paraId="1399B739">
      <w:pPr>
        <w:spacing w:line="480" w:lineRule="exact"/>
        <w:jc w:val="right"/>
        <w:rPr>
          <w:rFonts w:ascii="宋体" w:hAnsi="宋体" w:eastAsia="宋体"/>
          <w:sz w:val="24"/>
        </w:rPr>
      </w:pPr>
      <w:r>
        <w:rPr>
          <w:rFonts w:hint="eastAsia" w:ascii="宋体" w:hAnsi="宋体" w:eastAsia="宋体"/>
          <w:szCs w:val="21"/>
          <w:u w:val="single"/>
        </w:rPr>
        <w:t xml:space="preserve"> </w:t>
      </w:r>
      <w:r>
        <w:rPr>
          <w:rFonts w:hint="eastAsia" w:ascii="宋体" w:hAnsi="宋体" w:eastAsia="宋体"/>
          <w:sz w:val="24"/>
          <w:u w:val="single"/>
        </w:rPr>
        <w:t xml:space="preserve">  </w:t>
      </w:r>
      <w:r>
        <w:rPr>
          <w:rFonts w:hint="eastAsia" w:ascii="宋体" w:hAnsi="宋体" w:eastAsia="宋体"/>
          <w:sz w:val="24"/>
        </w:rPr>
        <w:t>罚登存通字[    ]第  号</w:t>
      </w:r>
    </w:p>
    <w:p w14:paraId="792AA1DB">
      <w:pPr>
        <w:spacing w:line="48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14:paraId="14C0FE65">
      <w:pPr>
        <w:spacing w:line="480" w:lineRule="exact"/>
        <w:ind w:firstLine="480" w:firstLineChars="200"/>
        <w:rPr>
          <w:rFonts w:ascii="宋体" w:hAnsi="宋体" w:eastAsia="宋体"/>
          <w:sz w:val="24"/>
        </w:rPr>
      </w:pPr>
      <w:r>
        <w:rPr>
          <w:rFonts w:hint="eastAsia" w:ascii="宋体" w:hAnsi="宋体" w:eastAsia="宋体"/>
          <w:sz w:val="24"/>
        </w:rPr>
        <w:t>因你（单位）</w:t>
      </w:r>
      <w:r>
        <w:rPr>
          <w:rFonts w:hint="eastAsia" w:ascii="宋体" w:hAnsi="宋体" w:eastAsia="宋体"/>
          <w:sz w:val="24"/>
          <w:u w:val="single"/>
        </w:rPr>
        <w:t xml:space="preserve">     </w:t>
      </w:r>
      <w:r>
        <w:rPr>
          <w:rFonts w:hint="eastAsia" w:ascii="仿宋_GB2312" w:hAnsi="宋体"/>
          <w:sz w:val="24"/>
          <w:u w:val="single"/>
        </w:rPr>
        <w:t xml:space="preserve"> （案由） </w:t>
      </w:r>
      <w:r>
        <w:rPr>
          <w:rFonts w:hint="eastAsia" w:ascii="宋体" w:hAnsi="宋体" w:eastAsia="宋体"/>
          <w:sz w:val="24"/>
          <w:u w:val="single"/>
        </w:rPr>
        <w:t xml:space="preserve">                                                                    </w:t>
      </w:r>
    </w:p>
    <w:p w14:paraId="7FFD35DA">
      <w:pPr>
        <w:spacing w:line="480" w:lineRule="exact"/>
        <w:jc w:val="lef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的行为，涉嫌违反了</w:t>
      </w:r>
      <w:r>
        <w:rPr>
          <w:rFonts w:hint="eastAsia" w:ascii="宋体" w:hAnsi="宋体" w:eastAsia="宋体"/>
          <w:sz w:val="24"/>
          <w:u w:val="single"/>
        </w:rPr>
        <w:t xml:space="preserve">         </w:t>
      </w:r>
      <w:r>
        <w:rPr>
          <w:rFonts w:hint="eastAsia" w:ascii="仿宋_GB2312" w:hAnsi="宋体"/>
          <w:sz w:val="24"/>
          <w:u w:val="single"/>
        </w:rPr>
        <w:t xml:space="preserve"> 《××法》第××条、第×款    </w:t>
      </w:r>
      <w:r>
        <w:rPr>
          <w:rFonts w:hint="eastAsia" w:ascii="宋体" w:hAnsi="宋体" w:eastAsia="宋体"/>
          <w:sz w:val="24"/>
          <w:u w:val="single"/>
        </w:rPr>
        <w:t xml:space="preserve">   </w:t>
      </w:r>
      <w:r>
        <w:rPr>
          <w:rFonts w:hint="eastAsia" w:ascii="宋体" w:hAnsi="宋体" w:eastAsia="宋体"/>
          <w:sz w:val="24"/>
        </w:rPr>
        <w:t>的规定，</w:t>
      </w:r>
      <w:r>
        <w:rPr>
          <w:rFonts w:hint="eastAsia" w:ascii="宋体" w:hAnsi="宋体" w:eastAsia="宋体"/>
          <w:sz w:val="24"/>
          <w:u w:val="single"/>
        </w:rPr>
        <w:t>（为防止证据灭失或以后难以取得）</w:t>
      </w:r>
      <w:r>
        <w:rPr>
          <w:rFonts w:hint="eastAsia" w:ascii="宋体" w:hAnsi="宋体" w:eastAsia="宋体"/>
          <w:sz w:val="24"/>
        </w:rPr>
        <w:t>，依照《中华人民共和国行政处罚法》第三十七条第二款的规定，本机关决定对下列物品予以先行登记保存证据。先行登记保存证据物品自</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日至</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日，以</w:t>
      </w:r>
      <w:r>
        <w:rPr>
          <w:rFonts w:hint="eastAsia" w:ascii="宋体" w:hAnsi="宋体" w:eastAsia="宋体"/>
          <w:sz w:val="24"/>
          <w:u w:val="single"/>
        </w:rPr>
        <w:t xml:space="preserve">             </w:t>
      </w:r>
      <w:r>
        <w:rPr>
          <w:rFonts w:hint="eastAsia" w:ascii="宋体" w:hAnsi="宋体" w:eastAsia="宋体"/>
          <w:sz w:val="24"/>
        </w:rPr>
        <w:t>方式，存放于</w:t>
      </w:r>
      <w:r>
        <w:rPr>
          <w:rFonts w:hint="eastAsia" w:ascii="宋体" w:hAnsi="宋体" w:eastAsia="宋体"/>
          <w:sz w:val="24"/>
          <w:u w:val="single"/>
        </w:rPr>
        <w:t xml:space="preserve">                        </w:t>
      </w:r>
      <w:r>
        <w:rPr>
          <w:rFonts w:hint="eastAsia" w:ascii="宋体" w:hAnsi="宋体" w:eastAsia="宋体"/>
          <w:sz w:val="24"/>
        </w:rPr>
        <w:t xml:space="preserve"> 。在此期间，当事人或者有关人员不得销毁或转移证据。</w:t>
      </w:r>
    </w:p>
    <w:p w14:paraId="7597327E">
      <w:pPr>
        <w:spacing w:line="480" w:lineRule="exact"/>
        <w:rPr>
          <w:rFonts w:ascii="宋体" w:hAnsi="宋体" w:eastAsia="宋体"/>
          <w:sz w:val="24"/>
        </w:rPr>
      </w:pPr>
      <w:r>
        <w:rPr>
          <w:rFonts w:hint="eastAsia" w:ascii="宋体" w:hAnsi="宋体" w:eastAsia="宋体"/>
          <w:sz w:val="24"/>
        </w:rPr>
        <w:t>附：先行登记保存证据物品清单</w:t>
      </w:r>
    </w:p>
    <w:tbl>
      <w:tblPr>
        <w:tblStyle w:val="6"/>
        <w:tblW w:w="884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75"/>
        <w:gridCol w:w="1045"/>
        <w:gridCol w:w="1045"/>
        <w:gridCol w:w="1302"/>
        <w:gridCol w:w="1302"/>
        <w:gridCol w:w="1383"/>
        <w:gridCol w:w="1593"/>
      </w:tblGrid>
      <w:tr w14:paraId="5282C0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vAlign w:val="top"/>
          </w:tcPr>
          <w:p w14:paraId="36C132DD">
            <w:pPr>
              <w:spacing w:line="480" w:lineRule="exact"/>
              <w:jc w:val="center"/>
              <w:rPr>
                <w:rFonts w:ascii="宋体" w:hAnsi="宋体" w:eastAsia="宋体"/>
                <w:sz w:val="24"/>
              </w:rPr>
            </w:pPr>
            <w:r>
              <w:rPr>
                <w:rFonts w:hint="eastAsia" w:ascii="宋体" w:hAnsi="宋体" w:eastAsia="宋体" w:cs="宋体"/>
                <w:sz w:val="24"/>
              </w:rPr>
              <w:t>名</w:t>
            </w:r>
            <w:r>
              <w:rPr>
                <w:rFonts w:hint="eastAsia" w:ascii="宋体" w:hAnsi="宋体" w:eastAsia="宋体"/>
                <w:sz w:val="24"/>
              </w:rPr>
              <w:t xml:space="preserve">  称</w:t>
            </w:r>
          </w:p>
        </w:tc>
        <w:tc>
          <w:tcPr>
            <w:tcW w:w="1045" w:type="dxa"/>
            <w:vAlign w:val="top"/>
          </w:tcPr>
          <w:p w14:paraId="41707C8A">
            <w:pPr>
              <w:spacing w:line="480" w:lineRule="exact"/>
              <w:jc w:val="center"/>
              <w:rPr>
                <w:rFonts w:ascii="宋体" w:hAnsi="宋体" w:eastAsia="宋体"/>
                <w:sz w:val="24"/>
              </w:rPr>
            </w:pPr>
            <w:r>
              <w:rPr>
                <w:rFonts w:hint="eastAsia" w:ascii="宋体" w:hAnsi="宋体" w:eastAsia="宋体"/>
                <w:sz w:val="24"/>
              </w:rPr>
              <w:t>数  量</w:t>
            </w:r>
          </w:p>
        </w:tc>
        <w:tc>
          <w:tcPr>
            <w:tcW w:w="1045" w:type="dxa"/>
            <w:vAlign w:val="top"/>
          </w:tcPr>
          <w:p w14:paraId="794230C0">
            <w:pPr>
              <w:spacing w:line="480" w:lineRule="exact"/>
              <w:jc w:val="center"/>
              <w:rPr>
                <w:rFonts w:ascii="宋体" w:hAnsi="宋体" w:eastAsia="宋体"/>
                <w:sz w:val="24"/>
              </w:rPr>
            </w:pPr>
            <w:r>
              <w:rPr>
                <w:rFonts w:hint="eastAsia" w:ascii="宋体" w:hAnsi="宋体" w:eastAsia="宋体"/>
                <w:sz w:val="24"/>
              </w:rPr>
              <w:t>品  级</w:t>
            </w:r>
          </w:p>
        </w:tc>
        <w:tc>
          <w:tcPr>
            <w:tcW w:w="1302" w:type="dxa"/>
            <w:vAlign w:val="top"/>
          </w:tcPr>
          <w:p w14:paraId="1DD0666E">
            <w:pPr>
              <w:spacing w:line="480" w:lineRule="exact"/>
              <w:jc w:val="center"/>
              <w:rPr>
                <w:rFonts w:ascii="宋体" w:hAnsi="宋体" w:eastAsia="宋体"/>
                <w:sz w:val="24"/>
              </w:rPr>
            </w:pPr>
            <w:r>
              <w:rPr>
                <w:rFonts w:hint="eastAsia" w:ascii="宋体" w:hAnsi="宋体" w:eastAsia="宋体"/>
                <w:sz w:val="24"/>
              </w:rPr>
              <w:t>规  格</w:t>
            </w:r>
          </w:p>
        </w:tc>
        <w:tc>
          <w:tcPr>
            <w:tcW w:w="1302" w:type="dxa"/>
            <w:vAlign w:val="top"/>
          </w:tcPr>
          <w:p w14:paraId="32E67E9E">
            <w:pPr>
              <w:spacing w:line="480" w:lineRule="exact"/>
              <w:jc w:val="center"/>
              <w:rPr>
                <w:rFonts w:ascii="宋体" w:hAnsi="宋体" w:eastAsia="宋体"/>
                <w:sz w:val="24"/>
              </w:rPr>
            </w:pPr>
            <w:r>
              <w:rPr>
                <w:rFonts w:hint="eastAsia" w:ascii="宋体" w:hAnsi="宋体" w:eastAsia="宋体"/>
                <w:sz w:val="24"/>
              </w:rPr>
              <w:t>型  号</w:t>
            </w:r>
          </w:p>
        </w:tc>
        <w:tc>
          <w:tcPr>
            <w:tcW w:w="1383" w:type="dxa"/>
            <w:vAlign w:val="top"/>
          </w:tcPr>
          <w:p w14:paraId="339DA274">
            <w:pPr>
              <w:spacing w:line="480" w:lineRule="exact"/>
              <w:jc w:val="center"/>
              <w:rPr>
                <w:rFonts w:ascii="宋体" w:hAnsi="宋体" w:eastAsia="宋体"/>
                <w:sz w:val="24"/>
              </w:rPr>
            </w:pPr>
            <w:r>
              <w:rPr>
                <w:rFonts w:hint="eastAsia" w:ascii="宋体" w:hAnsi="宋体" w:eastAsia="宋体"/>
                <w:sz w:val="24"/>
              </w:rPr>
              <w:t>形  态</w:t>
            </w:r>
          </w:p>
        </w:tc>
        <w:tc>
          <w:tcPr>
            <w:tcW w:w="1593" w:type="dxa"/>
            <w:vAlign w:val="top"/>
          </w:tcPr>
          <w:p w14:paraId="4C8085B8">
            <w:pPr>
              <w:spacing w:line="480" w:lineRule="exact"/>
              <w:jc w:val="center"/>
              <w:rPr>
                <w:rFonts w:ascii="宋体" w:hAnsi="宋体" w:eastAsia="宋体"/>
                <w:sz w:val="24"/>
              </w:rPr>
            </w:pPr>
            <w:r>
              <w:rPr>
                <w:rFonts w:hint="eastAsia" w:ascii="宋体" w:hAnsi="宋体" w:eastAsia="宋体"/>
                <w:sz w:val="24"/>
              </w:rPr>
              <w:t>备  注</w:t>
            </w:r>
          </w:p>
        </w:tc>
      </w:tr>
      <w:tr w14:paraId="0A7EADF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vAlign w:val="top"/>
          </w:tcPr>
          <w:p w14:paraId="569819E1">
            <w:pPr>
              <w:spacing w:line="480" w:lineRule="exact"/>
              <w:jc w:val="center"/>
              <w:rPr>
                <w:rFonts w:ascii="宋体" w:hAnsi="宋体" w:eastAsia="宋体"/>
                <w:sz w:val="24"/>
              </w:rPr>
            </w:pPr>
          </w:p>
        </w:tc>
        <w:tc>
          <w:tcPr>
            <w:tcW w:w="1045" w:type="dxa"/>
            <w:vAlign w:val="top"/>
          </w:tcPr>
          <w:p w14:paraId="58011DC9">
            <w:pPr>
              <w:spacing w:line="480" w:lineRule="exact"/>
              <w:jc w:val="center"/>
              <w:rPr>
                <w:rFonts w:ascii="宋体" w:hAnsi="宋体" w:eastAsia="宋体"/>
                <w:sz w:val="24"/>
              </w:rPr>
            </w:pPr>
          </w:p>
        </w:tc>
        <w:tc>
          <w:tcPr>
            <w:tcW w:w="1045" w:type="dxa"/>
            <w:vAlign w:val="top"/>
          </w:tcPr>
          <w:p w14:paraId="37150CB5">
            <w:pPr>
              <w:spacing w:line="480" w:lineRule="exact"/>
              <w:jc w:val="center"/>
              <w:rPr>
                <w:rFonts w:ascii="宋体" w:hAnsi="宋体" w:eastAsia="宋体"/>
                <w:sz w:val="24"/>
              </w:rPr>
            </w:pPr>
          </w:p>
        </w:tc>
        <w:tc>
          <w:tcPr>
            <w:tcW w:w="1302" w:type="dxa"/>
            <w:vAlign w:val="top"/>
          </w:tcPr>
          <w:p w14:paraId="25C98011">
            <w:pPr>
              <w:spacing w:line="480" w:lineRule="exact"/>
              <w:jc w:val="center"/>
              <w:rPr>
                <w:rFonts w:ascii="宋体" w:hAnsi="宋体" w:eastAsia="宋体"/>
                <w:sz w:val="24"/>
              </w:rPr>
            </w:pPr>
          </w:p>
        </w:tc>
        <w:tc>
          <w:tcPr>
            <w:tcW w:w="1302" w:type="dxa"/>
            <w:vAlign w:val="top"/>
          </w:tcPr>
          <w:p w14:paraId="69A4941D">
            <w:pPr>
              <w:spacing w:line="480" w:lineRule="exact"/>
              <w:jc w:val="center"/>
              <w:rPr>
                <w:rFonts w:ascii="宋体" w:hAnsi="宋体" w:eastAsia="宋体"/>
                <w:sz w:val="24"/>
              </w:rPr>
            </w:pPr>
          </w:p>
        </w:tc>
        <w:tc>
          <w:tcPr>
            <w:tcW w:w="1383" w:type="dxa"/>
            <w:vAlign w:val="top"/>
          </w:tcPr>
          <w:p w14:paraId="3CC5861D">
            <w:pPr>
              <w:spacing w:line="480" w:lineRule="exact"/>
              <w:jc w:val="center"/>
              <w:rPr>
                <w:rFonts w:ascii="宋体" w:hAnsi="宋体" w:eastAsia="宋体"/>
                <w:sz w:val="24"/>
              </w:rPr>
            </w:pPr>
          </w:p>
        </w:tc>
        <w:tc>
          <w:tcPr>
            <w:tcW w:w="1593" w:type="dxa"/>
            <w:vAlign w:val="top"/>
          </w:tcPr>
          <w:p w14:paraId="31A357C0">
            <w:pPr>
              <w:spacing w:line="480" w:lineRule="exact"/>
              <w:jc w:val="center"/>
              <w:rPr>
                <w:rFonts w:ascii="宋体" w:hAnsi="宋体" w:eastAsia="宋体"/>
                <w:sz w:val="24"/>
              </w:rPr>
            </w:pPr>
          </w:p>
        </w:tc>
      </w:tr>
      <w:tr w14:paraId="2BEADBD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vAlign w:val="top"/>
          </w:tcPr>
          <w:p w14:paraId="776084E4">
            <w:pPr>
              <w:spacing w:line="480" w:lineRule="exact"/>
              <w:jc w:val="center"/>
              <w:rPr>
                <w:rFonts w:ascii="宋体" w:hAnsi="宋体" w:eastAsia="宋体"/>
                <w:sz w:val="24"/>
              </w:rPr>
            </w:pPr>
          </w:p>
        </w:tc>
        <w:tc>
          <w:tcPr>
            <w:tcW w:w="1045" w:type="dxa"/>
            <w:vAlign w:val="top"/>
          </w:tcPr>
          <w:p w14:paraId="2C3838F1">
            <w:pPr>
              <w:spacing w:line="480" w:lineRule="exact"/>
              <w:jc w:val="center"/>
              <w:rPr>
                <w:rFonts w:ascii="宋体" w:hAnsi="宋体" w:eastAsia="宋体"/>
                <w:sz w:val="24"/>
              </w:rPr>
            </w:pPr>
          </w:p>
        </w:tc>
        <w:tc>
          <w:tcPr>
            <w:tcW w:w="1045" w:type="dxa"/>
            <w:vAlign w:val="top"/>
          </w:tcPr>
          <w:p w14:paraId="53F89896">
            <w:pPr>
              <w:spacing w:line="480" w:lineRule="exact"/>
              <w:jc w:val="center"/>
              <w:rPr>
                <w:rFonts w:ascii="宋体" w:hAnsi="宋体" w:eastAsia="宋体"/>
                <w:sz w:val="24"/>
              </w:rPr>
            </w:pPr>
          </w:p>
        </w:tc>
        <w:tc>
          <w:tcPr>
            <w:tcW w:w="1302" w:type="dxa"/>
            <w:vAlign w:val="top"/>
          </w:tcPr>
          <w:p w14:paraId="0B69C126">
            <w:pPr>
              <w:spacing w:line="480" w:lineRule="exact"/>
              <w:jc w:val="center"/>
              <w:rPr>
                <w:rFonts w:ascii="宋体" w:hAnsi="宋体" w:eastAsia="宋体"/>
                <w:sz w:val="24"/>
              </w:rPr>
            </w:pPr>
          </w:p>
        </w:tc>
        <w:tc>
          <w:tcPr>
            <w:tcW w:w="1302" w:type="dxa"/>
            <w:vAlign w:val="top"/>
          </w:tcPr>
          <w:p w14:paraId="0E95CCE3">
            <w:pPr>
              <w:spacing w:line="480" w:lineRule="exact"/>
              <w:jc w:val="center"/>
              <w:rPr>
                <w:rFonts w:ascii="宋体" w:hAnsi="宋体" w:eastAsia="宋体"/>
                <w:sz w:val="24"/>
              </w:rPr>
            </w:pPr>
          </w:p>
        </w:tc>
        <w:tc>
          <w:tcPr>
            <w:tcW w:w="1383" w:type="dxa"/>
            <w:vAlign w:val="top"/>
          </w:tcPr>
          <w:p w14:paraId="4CB83009">
            <w:pPr>
              <w:spacing w:line="480" w:lineRule="exact"/>
              <w:jc w:val="center"/>
              <w:rPr>
                <w:rFonts w:ascii="宋体" w:hAnsi="宋体" w:eastAsia="宋体"/>
                <w:sz w:val="24"/>
              </w:rPr>
            </w:pPr>
          </w:p>
        </w:tc>
        <w:tc>
          <w:tcPr>
            <w:tcW w:w="1593" w:type="dxa"/>
            <w:vAlign w:val="top"/>
          </w:tcPr>
          <w:p w14:paraId="7F4AC8E4">
            <w:pPr>
              <w:spacing w:line="480" w:lineRule="exact"/>
              <w:jc w:val="center"/>
              <w:rPr>
                <w:rFonts w:ascii="宋体" w:hAnsi="宋体" w:eastAsia="宋体"/>
                <w:sz w:val="24"/>
              </w:rPr>
            </w:pPr>
          </w:p>
        </w:tc>
      </w:tr>
      <w:tr w14:paraId="2C2AF8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vAlign w:val="top"/>
          </w:tcPr>
          <w:p w14:paraId="037535C4">
            <w:pPr>
              <w:spacing w:line="480" w:lineRule="exact"/>
              <w:jc w:val="center"/>
              <w:rPr>
                <w:rFonts w:ascii="宋体" w:hAnsi="宋体" w:eastAsia="宋体"/>
                <w:sz w:val="24"/>
              </w:rPr>
            </w:pPr>
          </w:p>
        </w:tc>
        <w:tc>
          <w:tcPr>
            <w:tcW w:w="1045" w:type="dxa"/>
            <w:vAlign w:val="top"/>
          </w:tcPr>
          <w:p w14:paraId="151A559B">
            <w:pPr>
              <w:spacing w:line="480" w:lineRule="exact"/>
              <w:jc w:val="center"/>
              <w:rPr>
                <w:rFonts w:ascii="宋体" w:hAnsi="宋体" w:eastAsia="宋体"/>
                <w:sz w:val="24"/>
              </w:rPr>
            </w:pPr>
          </w:p>
        </w:tc>
        <w:tc>
          <w:tcPr>
            <w:tcW w:w="1045" w:type="dxa"/>
            <w:vAlign w:val="top"/>
          </w:tcPr>
          <w:p w14:paraId="73290C0F">
            <w:pPr>
              <w:spacing w:line="480" w:lineRule="exact"/>
              <w:jc w:val="center"/>
              <w:rPr>
                <w:rFonts w:ascii="宋体" w:hAnsi="宋体" w:eastAsia="宋体"/>
                <w:sz w:val="24"/>
              </w:rPr>
            </w:pPr>
          </w:p>
        </w:tc>
        <w:tc>
          <w:tcPr>
            <w:tcW w:w="1302" w:type="dxa"/>
            <w:vAlign w:val="top"/>
          </w:tcPr>
          <w:p w14:paraId="2FE3A610">
            <w:pPr>
              <w:spacing w:line="480" w:lineRule="exact"/>
              <w:jc w:val="center"/>
              <w:rPr>
                <w:rFonts w:ascii="宋体" w:hAnsi="宋体" w:eastAsia="宋体"/>
                <w:sz w:val="24"/>
              </w:rPr>
            </w:pPr>
          </w:p>
        </w:tc>
        <w:tc>
          <w:tcPr>
            <w:tcW w:w="1302" w:type="dxa"/>
            <w:vAlign w:val="top"/>
          </w:tcPr>
          <w:p w14:paraId="6B8F8AB9">
            <w:pPr>
              <w:spacing w:line="480" w:lineRule="exact"/>
              <w:jc w:val="center"/>
              <w:rPr>
                <w:rFonts w:ascii="宋体" w:hAnsi="宋体" w:eastAsia="宋体"/>
                <w:sz w:val="24"/>
              </w:rPr>
            </w:pPr>
          </w:p>
        </w:tc>
        <w:tc>
          <w:tcPr>
            <w:tcW w:w="1383" w:type="dxa"/>
            <w:vAlign w:val="top"/>
          </w:tcPr>
          <w:p w14:paraId="2DD35A7C">
            <w:pPr>
              <w:spacing w:line="480" w:lineRule="exact"/>
              <w:jc w:val="center"/>
              <w:rPr>
                <w:rFonts w:ascii="宋体" w:hAnsi="宋体" w:eastAsia="宋体"/>
                <w:sz w:val="24"/>
              </w:rPr>
            </w:pPr>
          </w:p>
        </w:tc>
        <w:tc>
          <w:tcPr>
            <w:tcW w:w="1593" w:type="dxa"/>
            <w:vAlign w:val="top"/>
          </w:tcPr>
          <w:p w14:paraId="390C394E">
            <w:pPr>
              <w:spacing w:line="480" w:lineRule="exact"/>
              <w:jc w:val="center"/>
              <w:rPr>
                <w:rFonts w:ascii="宋体" w:hAnsi="宋体" w:eastAsia="宋体"/>
                <w:sz w:val="24"/>
              </w:rPr>
            </w:pPr>
          </w:p>
        </w:tc>
      </w:tr>
      <w:tr w14:paraId="5B26E0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vAlign w:val="top"/>
          </w:tcPr>
          <w:p w14:paraId="670C00DF">
            <w:pPr>
              <w:spacing w:line="480" w:lineRule="exact"/>
              <w:jc w:val="center"/>
              <w:rPr>
                <w:rFonts w:ascii="宋体" w:hAnsi="宋体" w:eastAsia="宋体"/>
                <w:sz w:val="24"/>
              </w:rPr>
            </w:pPr>
          </w:p>
        </w:tc>
        <w:tc>
          <w:tcPr>
            <w:tcW w:w="1045" w:type="dxa"/>
            <w:vAlign w:val="top"/>
          </w:tcPr>
          <w:p w14:paraId="6994A56F">
            <w:pPr>
              <w:spacing w:line="480" w:lineRule="exact"/>
              <w:jc w:val="center"/>
              <w:rPr>
                <w:rFonts w:ascii="宋体" w:hAnsi="宋体" w:eastAsia="宋体"/>
                <w:sz w:val="24"/>
              </w:rPr>
            </w:pPr>
          </w:p>
        </w:tc>
        <w:tc>
          <w:tcPr>
            <w:tcW w:w="1045" w:type="dxa"/>
            <w:vAlign w:val="top"/>
          </w:tcPr>
          <w:p w14:paraId="62D7D854">
            <w:pPr>
              <w:spacing w:line="480" w:lineRule="exact"/>
              <w:jc w:val="center"/>
              <w:rPr>
                <w:rFonts w:ascii="宋体" w:hAnsi="宋体" w:eastAsia="宋体"/>
                <w:sz w:val="24"/>
              </w:rPr>
            </w:pPr>
          </w:p>
        </w:tc>
        <w:tc>
          <w:tcPr>
            <w:tcW w:w="1302" w:type="dxa"/>
            <w:vAlign w:val="top"/>
          </w:tcPr>
          <w:p w14:paraId="61BCFA5B">
            <w:pPr>
              <w:spacing w:line="480" w:lineRule="exact"/>
              <w:jc w:val="center"/>
              <w:rPr>
                <w:rFonts w:ascii="宋体" w:hAnsi="宋体" w:eastAsia="宋体"/>
                <w:sz w:val="24"/>
              </w:rPr>
            </w:pPr>
          </w:p>
        </w:tc>
        <w:tc>
          <w:tcPr>
            <w:tcW w:w="1302" w:type="dxa"/>
            <w:vAlign w:val="top"/>
          </w:tcPr>
          <w:p w14:paraId="33F1DD21">
            <w:pPr>
              <w:spacing w:line="480" w:lineRule="exact"/>
              <w:jc w:val="center"/>
              <w:rPr>
                <w:rFonts w:ascii="宋体" w:hAnsi="宋体" w:eastAsia="宋体"/>
                <w:sz w:val="24"/>
              </w:rPr>
            </w:pPr>
          </w:p>
        </w:tc>
        <w:tc>
          <w:tcPr>
            <w:tcW w:w="1383" w:type="dxa"/>
            <w:vAlign w:val="top"/>
          </w:tcPr>
          <w:p w14:paraId="012279C7">
            <w:pPr>
              <w:spacing w:line="480" w:lineRule="exact"/>
              <w:jc w:val="center"/>
              <w:rPr>
                <w:rFonts w:ascii="宋体" w:hAnsi="宋体" w:eastAsia="宋体"/>
                <w:sz w:val="24"/>
              </w:rPr>
            </w:pPr>
          </w:p>
        </w:tc>
        <w:tc>
          <w:tcPr>
            <w:tcW w:w="1593" w:type="dxa"/>
            <w:vAlign w:val="top"/>
          </w:tcPr>
          <w:p w14:paraId="584E8FFD">
            <w:pPr>
              <w:spacing w:line="480" w:lineRule="exact"/>
              <w:jc w:val="center"/>
              <w:rPr>
                <w:rFonts w:ascii="宋体" w:hAnsi="宋体" w:eastAsia="宋体"/>
                <w:sz w:val="24"/>
              </w:rPr>
            </w:pPr>
          </w:p>
        </w:tc>
      </w:tr>
      <w:tr w14:paraId="55B11EC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vAlign w:val="top"/>
          </w:tcPr>
          <w:p w14:paraId="15AEED66">
            <w:pPr>
              <w:spacing w:line="480" w:lineRule="exact"/>
              <w:jc w:val="center"/>
              <w:rPr>
                <w:rFonts w:ascii="宋体" w:hAnsi="宋体" w:eastAsia="宋体"/>
                <w:sz w:val="24"/>
              </w:rPr>
            </w:pPr>
          </w:p>
        </w:tc>
        <w:tc>
          <w:tcPr>
            <w:tcW w:w="1045" w:type="dxa"/>
            <w:vAlign w:val="top"/>
          </w:tcPr>
          <w:p w14:paraId="673AA430">
            <w:pPr>
              <w:spacing w:line="480" w:lineRule="exact"/>
              <w:jc w:val="center"/>
              <w:rPr>
                <w:rFonts w:ascii="宋体" w:hAnsi="宋体" w:eastAsia="宋体"/>
                <w:sz w:val="24"/>
              </w:rPr>
            </w:pPr>
          </w:p>
        </w:tc>
        <w:tc>
          <w:tcPr>
            <w:tcW w:w="1045" w:type="dxa"/>
            <w:vAlign w:val="top"/>
          </w:tcPr>
          <w:p w14:paraId="37E6D647">
            <w:pPr>
              <w:spacing w:line="480" w:lineRule="exact"/>
              <w:jc w:val="center"/>
              <w:rPr>
                <w:rFonts w:ascii="宋体" w:hAnsi="宋体" w:eastAsia="宋体"/>
                <w:sz w:val="24"/>
              </w:rPr>
            </w:pPr>
          </w:p>
        </w:tc>
        <w:tc>
          <w:tcPr>
            <w:tcW w:w="1302" w:type="dxa"/>
            <w:vAlign w:val="top"/>
          </w:tcPr>
          <w:p w14:paraId="120AD328">
            <w:pPr>
              <w:spacing w:line="480" w:lineRule="exact"/>
              <w:jc w:val="center"/>
              <w:rPr>
                <w:rFonts w:ascii="宋体" w:hAnsi="宋体" w:eastAsia="宋体"/>
                <w:sz w:val="24"/>
              </w:rPr>
            </w:pPr>
          </w:p>
        </w:tc>
        <w:tc>
          <w:tcPr>
            <w:tcW w:w="1302" w:type="dxa"/>
            <w:vAlign w:val="top"/>
          </w:tcPr>
          <w:p w14:paraId="012EF4CA">
            <w:pPr>
              <w:spacing w:line="480" w:lineRule="exact"/>
              <w:jc w:val="center"/>
              <w:rPr>
                <w:rFonts w:ascii="宋体" w:hAnsi="宋体" w:eastAsia="宋体"/>
                <w:sz w:val="24"/>
              </w:rPr>
            </w:pPr>
          </w:p>
        </w:tc>
        <w:tc>
          <w:tcPr>
            <w:tcW w:w="1383" w:type="dxa"/>
            <w:vAlign w:val="top"/>
          </w:tcPr>
          <w:p w14:paraId="22811E21">
            <w:pPr>
              <w:spacing w:line="480" w:lineRule="exact"/>
              <w:jc w:val="center"/>
              <w:rPr>
                <w:rFonts w:ascii="宋体" w:hAnsi="宋体" w:eastAsia="宋体"/>
                <w:sz w:val="24"/>
              </w:rPr>
            </w:pPr>
          </w:p>
        </w:tc>
        <w:tc>
          <w:tcPr>
            <w:tcW w:w="1593" w:type="dxa"/>
            <w:vAlign w:val="top"/>
          </w:tcPr>
          <w:p w14:paraId="49108CD9">
            <w:pPr>
              <w:spacing w:line="480" w:lineRule="exact"/>
              <w:jc w:val="center"/>
              <w:rPr>
                <w:rFonts w:ascii="宋体" w:hAnsi="宋体" w:eastAsia="宋体"/>
                <w:sz w:val="24"/>
              </w:rPr>
            </w:pPr>
          </w:p>
        </w:tc>
      </w:tr>
      <w:tr w14:paraId="4206BB8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vAlign w:val="top"/>
          </w:tcPr>
          <w:p w14:paraId="07393AEC">
            <w:pPr>
              <w:spacing w:line="480" w:lineRule="exact"/>
              <w:jc w:val="center"/>
              <w:rPr>
                <w:rFonts w:ascii="宋体" w:hAnsi="宋体" w:eastAsia="宋体"/>
                <w:sz w:val="24"/>
              </w:rPr>
            </w:pPr>
          </w:p>
        </w:tc>
        <w:tc>
          <w:tcPr>
            <w:tcW w:w="1045" w:type="dxa"/>
            <w:vAlign w:val="top"/>
          </w:tcPr>
          <w:p w14:paraId="5B11C1F5">
            <w:pPr>
              <w:spacing w:line="480" w:lineRule="exact"/>
              <w:jc w:val="center"/>
              <w:rPr>
                <w:rFonts w:ascii="宋体" w:hAnsi="宋体" w:eastAsia="宋体"/>
                <w:sz w:val="24"/>
              </w:rPr>
            </w:pPr>
          </w:p>
        </w:tc>
        <w:tc>
          <w:tcPr>
            <w:tcW w:w="1045" w:type="dxa"/>
            <w:vAlign w:val="top"/>
          </w:tcPr>
          <w:p w14:paraId="40F9A272">
            <w:pPr>
              <w:spacing w:line="480" w:lineRule="exact"/>
              <w:jc w:val="center"/>
              <w:rPr>
                <w:rFonts w:ascii="宋体" w:hAnsi="宋体" w:eastAsia="宋体"/>
                <w:sz w:val="24"/>
              </w:rPr>
            </w:pPr>
          </w:p>
        </w:tc>
        <w:tc>
          <w:tcPr>
            <w:tcW w:w="1302" w:type="dxa"/>
            <w:vAlign w:val="top"/>
          </w:tcPr>
          <w:p w14:paraId="11CEFB4B">
            <w:pPr>
              <w:spacing w:line="480" w:lineRule="exact"/>
              <w:jc w:val="center"/>
              <w:rPr>
                <w:rFonts w:ascii="宋体" w:hAnsi="宋体" w:eastAsia="宋体"/>
                <w:sz w:val="24"/>
              </w:rPr>
            </w:pPr>
          </w:p>
        </w:tc>
        <w:tc>
          <w:tcPr>
            <w:tcW w:w="1302" w:type="dxa"/>
            <w:vAlign w:val="top"/>
          </w:tcPr>
          <w:p w14:paraId="37EDB10D">
            <w:pPr>
              <w:spacing w:line="480" w:lineRule="exact"/>
              <w:jc w:val="center"/>
              <w:rPr>
                <w:rFonts w:ascii="宋体" w:hAnsi="宋体" w:eastAsia="宋体"/>
                <w:sz w:val="24"/>
              </w:rPr>
            </w:pPr>
          </w:p>
        </w:tc>
        <w:tc>
          <w:tcPr>
            <w:tcW w:w="1383" w:type="dxa"/>
            <w:vAlign w:val="top"/>
          </w:tcPr>
          <w:p w14:paraId="551E4D3A">
            <w:pPr>
              <w:spacing w:line="480" w:lineRule="exact"/>
              <w:jc w:val="center"/>
              <w:rPr>
                <w:rFonts w:ascii="宋体" w:hAnsi="宋体" w:eastAsia="宋体"/>
                <w:sz w:val="24"/>
              </w:rPr>
            </w:pPr>
          </w:p>
        </w:tc>
        <w:tc>
          <w:tcPr>
            <w:tcW w:w="1593" w:type="dxa"/>
            <w:vAlign w:val="top"/>
          </w:tcPr>
          <w:p w14:paraId="5F3ABCCB">
            <w:pPr>
              <w:spacing w:line="480" w:lineRule="exact"/>
              <w:jc w:val="center"/>
              <w:rPr>
                <w:rFonts w:ascii="宋体" w:hAnsi="宋体" w:eastAsia="宋体"/>
                <w:sz w:val="24"/>
              </w:rPr>
            </w:pPr>
          </w:p>
        </w:tc>
      </w:tr>
      <w:tr w14:paraId="10BE6CE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175" w:type="dxa"/>
            <w:vAlign w:val="top"/>
          </w:tcPr>
          <w:p w14:paraId="428BE0F5">
            <w:pPr>
              <w:spacing w:line="480" w:lineRule="exact"/>
              <w:jc w:val="center"/>
              <w:rPr>
                <w:rFonts w:ascii="宋体" w:hAnsi="宋体" w:eastAsia="宋体"/>
                <w:sz w:val="24"/>
              </w:rPr>
            </w:pPr>
          </w:p>
        </w:tc>
        <w:tc>
          <w:tcPr>
            <w:tcW w:w="1045" w:type="dxa"/>
            <w:vAlign w:val="top"/>
          </w:tcPr>
          <w:p w14:paraId="6A271E1B">
            <w:pPr>
              <w:spacing w:line="480" w:lineRule="exact"/>
              <w:jc w:val="center"/>
              <w:rPr>
                <w:rFonts w:ascii="宋体" w:hAnsi="宋体" w:eastAsia="宋体"/>
                <w:sz w:val="24"/>
              </w:rPr>
            </w:pPr>
          </w:p>
        </w:tc>
        <w:tc>
          <w:tcPr>
            <w:tcW w:w="1045" w:type="dxa"/>
            <w:vAlign w:val="top"/>
          </w:tcPr>
          <w:p w14:paraId="6A876FA4">
            <w:pPr>
              <w:spacing w:line="480" w:lineRule="exact"/>
              <w:jc w:val="center"/>
              <w:rPr>
                <w:rFonts w:ascii="宋体" w:hAnsi="宋体" w:eastAsia="宋体"/>
                <w:sz w:val="24"/>
              </w:rPr>
            </w:pPr>
          </w:p>
        </w:tc>
        <w:tc>
          <w:tcPr>
            <w:tcW w:w="1302" w:type="dxa"/>
            <w:vAlign w:val="top"/>
          </w:tcPr>
          <w:p w14:paraId="549F8EBE">
            <w:pPr>
              <w:spacing w:line="480" w:lineRule="exact"/>
              <w:jc w:val="center"/>
              <w:rPr>
                <w:rFonts w:ascii="宋体" w:hAnsi="宋体" w:eastAsia="宋体"/>
                <w:sz w:val="24"/>
              </w:rPr>
            </w:pPr>
          </w:p>
        </w:tc>
        <w:tc>
          <w:tcPr>
            <w:tcW w:w="1302" w:type="dxa"/>
            <w:vAlign w:val="top"/>
          </w:tcPr>
          <w:p w14:paraId="47093C5D">
            <w:pPr>
              <w:spacing w:line="480" w:lineRule="exact"/>
              <w:jc w:val="center"/>
              <w:rPr>
                <w:rFonts w:ascii="宋体" w:hAnsi="宋体" w:eastAsia="宋体"/>
                <w:sz w:val="24"/>
              </w:rPr>
            </w:pPr>
          </w:p>
        </w:tc>
        <w:tc>
          <w:tcPr>
            <w:tcW w:w="1383" w:type="dxa"/>
            <w:vAlign w:val="top"/>
          </w:tcPr>
          <w:p w14:paraId="0FEA85A9">
            <w:pPr>
              <w:spacing w:line="480" w:lineRule="exact"/>
              <w:jc w:val="center"/>
              <w:rPr>
                <w:rFonts w:ascii="宋体" w:hAnsi="宋体" w:eastAsia="宋体"/>
                <w:sz w:val="24"/>
              </w:rPr>
            </w:pPr>
          </w:p>
        </w:tc>
        <w:tc>
          <w:tcPr>
            <w:tcW w:w="1593" w:type="dxa"/>
            <w:vAlign w:val="top"/>
          </w:tcPr>
          <w:p w14:paraId="03F2881F">
            <w:pPr>
              <w:spacing w:line="480" w:lineRule="exact"/>
              <w:jc w:val="center"/>
              <w:rPr>
                <w:rFonts w:ascii="宋体" w:hAnsi="宋体" w:eastAsia="宋体"/>
                <w:sz w:val="24"/>
              </w:rPr>
            </w:pPr>
          </w:p>
        </w:tc>
      </w:tr>
    </w:tbl>
    <w:p w14:paraId="38B6666B">
      <w:pPr>
        <w:spacing w:before="156" w:beforeLines="50" w:line="480" w:lineRule="exact"/>
        <w:jc w:val="left"/>
        <w:rPr>
          <w:rFonts w:ascii="宋体" w:hAnsi="宋体" w:eastAsia="宋体"/>
          <w:sz w:val="24"/>
        </w:rPr>
      </w:pPr>
      <w:r>
        <w:rPr>
          <w:rFonts w:hint="eastAsia" w:ascii="宋体" w:hAnsi="宋体" w:eastAsia="宋体"/>
          <w:sz w:val="24"/>
        </w:rPr>
        <w:t>被先行登记保存证据人：</w:t>
      </w:r>
      <w:r>
        <w:rPr>
          <w:rFonts w:hint="eastAsia" w:ascii="宋体" w:hAnsi="宋体" w:eastAsia="宋体"/>
          <w:sz w:val="24"/>
          <w:u w:val="single"/>
        </w:rPr>
        <w:t xml:space="preserve">                      </w:t>
      </w:r>
      <w:r>
        <w:rPr>
          <w:rFonts w:hint="eastAsia" w:ascii="宋体" w:hAnsi="宋体" w:eastAsia="宋体"/>
          <w:sz w:val="24"/>
        </w:rPr>
        <w:t xml:space="preserve">     年    月    日</w:t>
      </w:r>
    </w:p>
    <w:p w14:paraId="264DE871">
      <w:pPr>
        <w:spacing w:line="480" w:lineRule="exact"/>
        <w:rPr>
          <w:rFonts w:ascii="宋体" w:hAnsi="宋体" w:eastAsia="宋体"/>
          <w:sz w:val="24"/>
        </w:rPr>
      </w:pPr>
      <w:r>
        <w:rPr>
          <w:rFonts w:hint="eastAsia" w:ascii="宋体" w:hAnsi="宋体" w:eastAsia="宋体"/>
          <w:sz w:val="24"/>
        </w:rPr>
        <w:t>行政执法人员及执法证编号：</w:t>
      </w:r>
      <w:r>
        <w:rPr>
          <w:rFonts w:hint="eastAsia" w:ascii="宋体" w:hAnsi="宋体" w:eastAsia="宋体"/>
          <w:sz w:val="24"/>
          <w:u w:val="single"/>
        </w:rPr>
        <w:t xml:space="preserve">         </w:t>
      </w:r>
      <w:r>
        <w:rPr>
          <w:rFonts w:hint="eastAsia"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 xml:space="preserve">     年    月    日</w:t>
      </w:r>
    </w:p>
    <w:p w14:paraId="1C567EB2">
      <w:pPr>
        <w:spacing w:line="480" w:lineRule="exact"/>
        <w:ind w:right="840" w:firstLine="3660" w:firstLineChars="1525"/>
        <w:rPr>
          <w:rFonts w:ascii="宋体" w:hAnsi="宋体" w:eastAsia="宋体"/>
          <w:sz w:val="24"/>
        </w:rPr>
      </w:pPr>
    </w:p>
    <w:p w14:paraId="7844E882">
      <w:pPr>
        <w:spacing w:line="480" w:lineRule="exact"/>
        <w:ind w:right="840" w:firstLine="4980" w:firstLineChars="2075"/>
        <w:rPr>
          <w:rFonts w:ascii="宋体" w:hAnsi="宋体" w:eastAsia="宋体"/>
          <w:sz w:val="24"/>
        </w:rPr>
      </w:pPr>
      <w:r>
        <w:rPr>
          <w:rFonts w:hint="eastAsia" w:ascii="宋体" w:hAnsi="宋体" w:eastAsia="宋体"/>
          <w:sz w:val="24"/>
        </w:rPr>
        <w:t>行政机关名称（印章）</w:t>
      </w:r>
    </w:p>
    <w:p w14:paraId="06B5FB6B">
      <w:pPr>
        <w:spacing w:line="480" w:lineRule="exact"/>
        <w:ind w:right="630"/>
        <w:jc w:val="center"/>
        <w:rPr>
          <w:rFonts w:ascii="宋体" w:hAnsi="宋体" w:eastAsia="宋体"/>
          <w:sz w:val="24"/>
        </w:rPr>
      </w:pPr>
      <w:r>
        <w:rPr>
          <w:rFonts w:hint="eastAsia" w:ascii="宋体" w:hAnsi="宋体" w:eastAsia="宋体"/>
          <w:sz w:val="24"/>
        </w:rPr>
        <w:t xml:space="preserve">                                   年    月    日</w:t>
      </w:r>
    </w:p>
    <w:p w14:paraId="646C660B">
      <w:pPr>
        <w:tabs>
          <w:tab w:val="left" w:pos="645"/>
        </w:tabs>
        <w:spacing w:line="500" w:lineRule="exact"/>
        <w:rPr>
          <w:rFonts w:ascii="仿宋_GB2312"/>
          <w:sz w:val="28"/>
          <w:szCs w:val="28"/>
        </w:rPr>
      </w:pPr>
      <w:r>
        <w:rPr>
          <w:rFonts w:hint="eastAsia" w:ascii="仿宋_GB2312"/>
        </w:rPr>
        <w:br w:type="page"/>
      </w:r>
      <w:r>
        <w:rPr>
          <w:rFonts w:hint="eastAsia" w:ascii="仿宋_GB2312"/>
          <w:sz w:val="28"/>
          <w:szCs w:val="28"/>
        </w:rPr>
        <w:t>参考文书样式七</w:t>
      </w:r>
    </w:p>
    <w:p w14:paraId="0FB5FCBA">
      <w:pPr>
        <w:tabs>
          <w:tab w:val="left" w:pos="345"/>
          <w:tab w:val="center" w:pos="4365"/>
        </w:tabs>
        <w:spacing w:line="480" w:lineRule="exact"/>
        <w:jc w:val="center"/>
        <w:rPr>
          <w:rFonts w:ascii="方正大标宋简体" w:eastAsia="方正大标宋简体"/>
          <w:sz w:val="36"/>
          <w:szCs w:val="36"/>
          <w:u w:val="single"/>
        </w:rPr>
      </w:pPr>
    </w:p>
    <w:p w14:paraId="34649A70">
      <w:pPr>
        <w:tabs>
          <w:tab w:val="left" w:pos="345"/>
          <w:tab w:val="center" w:pos="4365"/>
        </w:tabs>
        <w:spacing w:line="480" w:lineRule="exact"/>
        <w:jc w:val="center"/>
        <w:rPr>
          <w:rFonts w:ascii="宋体" w:hAnsi="宋体" w:eastAsia="宋体"/>
          <w:b/>
          <w:sz w:val="44"/>
          <w:szCs w:val="44"/>
          <w:u w:val="single"/>
        </w:rPr>
      </w:pPr>
      <w:r>
        <w:rPr>
          <w:rFonts w:hint="eastAsia" w:ascii="宋体" w:hAnsi="宋体" w:eastAsia="宋体"/>
          <w:b/>
          <w:sz w:val="44"/>
          <w:szCs w:val="44"/>
          <w:u w:val="single"/>
        </w:rPr>
        <w:t>先行登记保存证据物品处理通知书</w:t>
      </w:r>
    </w:p>
    <w:p w14:paraId="2D1B14B6">
      <w:pPr>
        <w:spacing w:line="480" w:lineRule="exact"/>
        <w:jc w:val="right"/>
        <w:rPr>
          <w:rFonts w:ascii="宋体" w:hAnsi="宋体" w:eastAsia="宋体"/>
          <w:sz w:val="24"/>
        </w:rPr>
      </w:pPr>
      <w:r>
        <w:rPr>
          <w:rFonts w:hint="eastAsia" w:ascii="仿宋_GB2312"/>
          <w:sz w:val="24"/>
          <w:u w:val="single"/>
        </w:rPr>
        <w:t xml:space="preserve"> </w:t>
      </w:r>
      <w:r>
        <w:rPr>
          <w:rFonts w:hint="eastAsia" w:ascii="宋体" w:hAnsi="宋体" w:eastAsia="宋体"/>
          <w:sz w:val="24"/>
          <w:u w:val="single"/>
        </w:rPr>
        <w:t xml:space="preserve"> </w:t>
      </w:r>
      <w:r>
        <w:rPr>
          <w:rFonts w:hint="eastAsia" w:ascii="宋体" w:hAnsi="宋体" w:eastAsia="宋体"/>
          <w:sz w:val="24"/>
        </w:rPr>
        <w:t>罚登处通字[    ]第  号</w:t>
      </w:r>
    </w:p>
    <w:p w14:paraId="7D1E084A">
      <w:pPr>
        <w:spacing w:line="48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14:paraId="2F310F69">
      <w:pPr>
        <w:spacing w:line="440" w:lineRule="exact"/>
        <w:ind w:firstLine="480" w:firstLineChars="200"/>
        <w:rPr>
          <w:rFonts w:ascii="宋体" w:hAnsi="宋体" w:eastAsia="宋体"/>
          <w:sz w:val="24"/>
          <w:u w:val="single"/>
        </w:rPr>
      </w:pPr>
      <w:r>
        <w:rPr>
          <w:rFonts w:hint="eastAsia" w:ascii="宋体" w:hAnsi="宋体" w:eastAsia="宋体"/>
          <w:sz w:val="24"/>
        </w:rPr>
        <w:t>本机关于</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日向你（单位）作出了《（行政机关名称）先行登记保存证据通知书》（</w:t>
      </w:r>
      <w:r>
        <w:rPr>
          <w:rFonts w:hint="eastAsia" w:ascii="宋体" w:hAnsi="宋体" w:eastAsia="宋体"/>
          <w:sz w:val="24"/>
          <w:u w:val="single"/>
        </w:rPr>
        <w:t xml:space="preserve">  </w:t>
      </w:r>
      <w:r>
        <w:rPr>
          <w:rFonts w:hint="eastAsia" w:ascii="宋体" w:hAnsi="宋体" w:eastAsia="宋体"/>
          <w:sz w:val="24"/>
        </w:rPr>
        <w:t>罚登存通字[    ]第  号），对</w:t>
      </w:r>
      <w:r>
        <w:rPr>
          <w:rFonts w:hint="eastAsia" w:ascii="宋体" w:hAnsi="宋体" w:eastAsia="宋体"/>
          <w:sz w:val="24"/>
          <w:u w:val="single"/>
        </w:rPr>
        <w:t xml:space="preserve">            </w:t>
      </w:r>
      <w:r>
        <w:rPr>
          <w:rFonts w:hint="eastAsia" w:ascii="宋体" w:hAnsi="宋体" w:eastAsia="宋体"/>
          <w:sz w:val="24"/>
        </w:rPr>
        <w:t>等物品先行登记保存证据。保存期限为</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日至</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日。现根据</w:t>
      </w:r>
      <w:r>
        <w:rPr>
          <w:rFonts w:hint="eastAsia" w:ascii="宋体" w:hAnsi="宋体" w:eastAsia="宋体"/>
          <w:sz w:val="24"/>
          <w:u w:val="single"/>
        </w:rPr>
        <w:t xml:space="preserve">    </w:t>
      </w:r>
      <w:r>
        <w:rPr>
          <w:rFonts w:hint="eastAsia" w:ascii="仿宋_GB2312" w:hAnsi="宋体"/>
          <w:sz w:val="24"/>
          <w:u w:val="single"/>
        </w:rPr>
        <w:t xml:space="preserve"> 《××法》第×条第×款第×项           </w:t>
      </w:r>
      <w:r>
        <w:rPr>
          <w:rFonts w:hint="eastAsia" w:ascii="宋体" w:hAnsi="宋体" w:eastAsia="宋体"/>
          <w:sz w:val="24"/>
        </w:rPr>
        <w:t>的规定，对被先行登记保存证据的物品作出</w:t>
      </w:r>
      <w:r>
        <w:rPr>
          <w:rFonts w:hint="eastAsia" w:ascii="宋体" w:hAnsi="宋体" w:eastAsia="宋体"/>
          <w:sz w:val="24"/>
          <w:u w:val="single"/>
        </w:rPr>
        <w:t xml:space="preserve">          </w:t>
      </w:r>
    </w:p>
    <w:p w14:paraId="53E9BED8">
      <w:pPr>
        <w:spacing w:line="44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如下处理：</w:t>
      </w:r>
    </w:p>
    <w:p w14:paraId="34B54150">
      <w:pPr>
        <w:spacing w:line="440" w:lineRule="exact"/>
        <w:ind w:firstLine="480" w:firstLineChars="200"/>
        <w:rPr>
          <w:rFonts w:ascii="宋体" w:hAnsi="宋体" w:eastAsia="宋体"/>
          <w:sz w:val="24"/>
        </w:rPr>
      </w:pPr>
      <w:r>
        <w:rPr>
          <w:rFonts w:hint="eastAsia" w:ascii="宋体" w:hAnsi="宋体" w:eastAsia="宋体"/>
          <w:sz w:val="24"/>
        </w:rPr>
        <w:t>附：先行登记保存证据物品处理清单</w:t>
      </w:r>
    </w:p>
    <w:tbl>
      <w:tblPr>
        <w:tblStyle w:val="6"/>
        <w:tblW w:w="88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96"/>
        <w:gridCol w:w="1053"/>
        <w:gridCol w:w="1054"/>
        <w:gridCol w:w="1319"/>
        <w:gridCol w:w="1319"/>
        <w:gridCol w:w="1402"/>
        <w:gridCol w:w="1402"/>
      </w:tblGrid>
      <w:tr w14:paraId="6FB38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vAlign w:val="center"/>
          </w:tcPr>
          <w:p w14:paraId="20FCB5B0">
            <w:pPr>
              <w:spacing w:line="480" w:lineRule="exact"/>
              <w:jc w:val="center"/>
              <w:rPr>
                <w:rFonts w:ascii="宋体" w:hAnsi="宋体" w:eastAsia="宋体"/>
                <w:sz w:val="24"/>
              </w:rPr>
            </w:pPr>
            <w:r>
              <w:rPr>
                <w:rFonts w:hint="eastAsia" w:ascii="宋体" w:hAnsi="宋体" w:eastAsia="宋体" w:cs="宋体"/>
                <w:sz w:val="24"/>
              </w:rPr>
              <w:t>名</w:t>
            </w:r>
            <w:r>
              <w:rPr>
                <w:rFonts w:hint="eastAsia" w:ascii="宋体" w:hAnsi="宋体" w:eastAsia="宋体"/>
                <w:sz w:val="24"/>
              </w:rPr>
              <w:t xml:space="preserve">  称</w:t>
            </w:r>
          </w:p>
        </w:tc>
        <w:tc>
          <w:tcPr>
            <w:tcW w:w="1053" w:type="dxa"/>
            <w:tcBorders>
              <w:top w:val="single" w:color="auto" w:sz="4" w:space="0"/>
              <w:left w:val="single" w:color="auto" w:sz="4" w:space="0"/>
              <w:bottom w:val="single" w:color="auto" w:sz="4" w:space="0"/>
              <w:right w:val="single" w:color="auto" w:sz="4" w:space="0"/>
            </w:tcBorders>
            <w:vAlign w:val="center"/>
          </w:tcPr>
          <w:p w14:paraId="6DF20FA0">
            <w:pPr>
              <w:spacing w:line="480" w:lineRule="exact"/>
              <w:jc w:val="center"/>
              <w:rPr>
                <w:rFonts w:ascii="宋体" w:hAnsi="宋体" w:eastAsia="宋体"/>
                <w:sz w:val="24"/>
              </w:rPr>
            </w:pPr>
            <w:r>
              <w:rPr>
                <w:rFonts w:hint="eastAsia" w:ascii="宋体" w:hAnsi="宋体" w:eastAsia="宋体"/>
                <w:sz w:val="24"/>
              </w:rPr>
              <w:t>数  量</w:t>
            </w:r>
          </w:p>
        </w:tc>
        <w:tc>
          <w:tcPr>
            <w:tcW w:w="1054" w:type="dxa"/>
            <w:tcBorders>
              <w:top w:val="single" w:color="auto" w:sz="4" w:space="0"/>
              <w:left w:val="single" w:color="auto" w:sz="4" w:space="0"/>
              <w:bottom w:val="single" w:color="auto" w:sz="4" w:space="0"/>
              <w:right w:val="single" w:color="auto" w:sz="4" w:space="0"/>
            </w:tcBorders>
            <w:vAlign w:val="center"/>
          </w:tcPr>
          <w:p w14:paraId="49B84F9E">
            <w:pPr>
              <w:spacing w:line="480" w:lineRule="exact"/>
              <w:jc w:val="center"/>
              <w:rPr>
                <w:rFonts w:ascii="宋体" w:hAnsi="宋体" w:eastAsia="宋体"/>
                <w:sz w:val="24"/>
              </w:rPr>
            </w:pPr>
            <w:r>
              <w:rPr>
                <w:rFonts w:hint="eastAsia" w:ascii="宋体" w:hAnsi="宋体" w:eastAsia="宋体"/>
                <w:sz w:val="24"/>
              </w:rPr>
              <w:t>品  级</w:t>
            </w:r>
          </w:p>
        </w:tc>
        <w:tc>
          <w:tcPr>
            <w:tcW w:w="1319" w:type="dxa"/>
            <w:tcBorders>
              <w:top w:val="single" w:color="auto" w:sz="4" w:space="0"/>
              <w:left w:val="single" w:color="auto" w:sz="4" w:space="0"/>
              <w:bottom w:val="single" w:color="auto" w:sz="4" w:space="0"/>
              <w:right w:val="single" w:color="auto" w:sz="4" w:space="0"/>
            </w:tcBorders>
            <w:vAlign w:val="center"/>
          </w:tcPr>
          <w:p w14:paraId="24ACAE33">
            <w:pPr>
              <w:spacing w:line="480" w:lineRule="exact"/>
              <w:jc w:val="center"/>
              <w:rPr>
                <w:rFonts w:ascii="宋体" w:hAnsi="宋体" w:eastAsia="宋体"/>
                <w:sz w:val="24"/>
              </w:rPr>
            </w:pPr>
            <w:r>
              <w:rPr>
                <w:rFonts w:hint="eastAsia" w:ascii="宋体" w:hAnsi="宋体" w:eastAsia="宋体"/>
                <w:sz w:val="24"/>
              </w:rPr>
              <w:t>规  格</w:t>
            </w:r>
          </w:p>
        </w:tc>
        <w:tc>
          <w:tcPr>
            <w:tcW w:w="1319" w:type="dxa"/>
            <w:tcBorders>
              <w:top w:val="single" w:color="auto" w:sz="4" w:space="0"/>
              <w:left w:val="single" w:color="auto" w:sz="4" w:space="0"/>
              <w:bottom w:val="single" w:color="auto" w:sz="4" w:space="0"/>
              <w:right w:val="single" w:color="auto" w:sz="4" w:space="0"/>
            </w:tcBorders>
            <w:vAlign w:val="center"/>
          </w:tcPr>
          <w:p w14:paraId="5D75B89E">
            <w:pPr>
              <w:spacing w:line="480" w:lineRule="exact"/>
              <w:jc w:val="center"/>
              <w:rPr>
                <w:rFonts w:ascii="宋体" w:hAnsi="宋体" w:eastAsia="宋体"/>
                <w:sz w:val="24"/>
              </w:rPr>
            </w:pPr>
            <w:r>
              <w:rPr>
                <w:rFonts w:hint="eastAsia" w:ascii="宋体" w:hAnsi="宋体" w:eastAsia="宋体"/>
                <w:sz w:val="24"/>
              </w:rPr>
              <w:t>型  号</w:t>
            </w:r>
          </w:p>
        </w:tc>
        <w:tc>
          <w:tcPr>
            <w:tcW w:w="1402" w:type="dxa"/>
            <w:tcBorders>
              <w:top w:val="single" w:color="auto" w:sz="4" w:space="0"/>
              <w:left w:val="single" w:color="auto" w:sz="4" w:space="0"/>
              <w:bottom w:val="single" w:color="auto" w:sz="4" w:space="0"/>
              <w:right w:val="single" w:color="auto" w:sz="4" w:space="0"/>
            </w:tcBorders>
            <w:vAlign w:val="center"/>
          </w:tcPr>
          <w:p w14:paraId="786830D5">
            <w:pPr>
              <w:spacing w:line="480" w:lineRule="exact"/>
              <w:jc w:val="center"/>
              <w:rPr>
                <w:rFonts w:ascii="宋体" w:hAnsi="宋体" w:eastAsia="宋体"/>
                <w:sz w:val="24"/>
              </w:rPr>
            </w:pPr>
            <w:r>
              <w:rPr>
                <w:rFonts w:hint="eastAsia" w:ascii="宋体" w:hAnsi="宋体" w:eastAsia="宋体"/>
                <w:sz w:val="24"/>
              </w:rPr>
              <w:t>形  态</w:t>
            </w:r>
          </w:p>
        </w:tc>
        <w:tc>
          <w:tcPr>
            <w:tcW w:w="1402" w:type="dxa"/>
            <w:tcBorders>
              <w:top w:val="single" w:color="auto" w:sz="4" w:space="0"/>
              <w:left w:val="single" w:color="auto" w:sz="4" w:space="0"/>
              <w:bottom w:val="single" w:color="auto" w:sz="4" w:space="0"/>
              <w:right w:val="single" w:color="auto" w:sz="4" w:space="0"/>
            </w:tcBorders>
            <w:vAlign w:val="center"/>
          </w:tcPr>
          <w:p w14:paraId="371DF4F6">
            <w:pPr>
              <w:spacing w:line="480" w:lineRule="exact"/>
              <w:jc w:val="center"/>
              <w:rPr>
                <w:rFonts w:ascii="宋体" w:hAnsi="宋体" w:eastAsia="宋体"/>
                <w:sz w:val="24"/>
              </w:rPr>
            </w:pPr>
            <w:r>
              <w:rPr>
                <w:rFonts w:hint="eastAsia" w:ascii="宋体" w:hAnsi="宋体" w:eastAsia="宋体"/>
                <w:sz w:val="24"/>
              </w:rPr>
              <w:t>处理意见</w:t>
            </w:r>
          </w:p>
        </w:tc>
      </w:tr>
      <w:tr w14:paraId="5B21E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vAlign w:val="center"/>
          </w:tcPr>
          <w:p w14:paraId="5CCC24D9">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vAlign w:val="center"/>
          </w:tcPr>
          <w:p w14:paraId="5D64698A">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vAlign w:val="center"/>
          </w:tcPr>
          <w:p w14:paraId="2457AB00">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694F72C1">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08E4677A">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1933DCFD">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6274D8C7">
            <w:pPr>
              <w:spacing w:line="480" w:lineRule="exact"/>
              <w:jc w:val="center"/>
              <w:rPr>
                <w:rFonts w:ascii="宋体" w:hAnsi="宋体" w:eastAsia="宋体"/>
                <w:sz w:val="24"/>
              </w:rPr>
            </w:pPr>
          </w:p>
        </w:tc>
      </w:tr>
      <w:tr w14:paraId="28E4A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vAlign w:val="center"/>
          </w:tcPr>
          <w:p w14:paraId="42AA0F37">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vAlign w:val="center"/>
          </w:tcPr>
          <w:p w14:paraId="45974A95">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vAlign w:val="center"/>
          </w:tcPr>
          <w:p w14:paraId="581006F9">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68F971A4">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42750478">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01DF780E">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7F052A11">
            <w:pPr>
              <w:spacing w:line="480" w:lineRule="exact"/>
              <w:jc w:val="center"/>
              <w:rPr>
                <w:rFonts w:ascii="宋体" w:hAnsi="宋体" w:eastAsia="宋体"/>
                <w:sz w:val="24"/>
              </w:rPr>
            </w:pPr>
          </w:p>
        </w:tc>
      </w:tr>
      <w:tr w14:paraId="3D458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vAlign w:val="center"/>
          </w:tcPr>
          <w:p w14:paraId="3C11E220">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vAlign w:val="center"/>
          </w:tcPr>
          <w:p w14:paraId="76D6A1BB">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vAlign w:val="center"/>
          </w:tcPr>
          <w:p w14:paraId="28187C60">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14C391F3">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0B8F92C1">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1DD5C804">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647A3477">
            <w:pPr>
              <w:spacing w:line="480" w:lineRule="exact"/>
              <w:jc w:val="center"/>
              <w:rPr>
                <w:rFonts w:ascii="宋体" w:hAnsi="宋体" w:eastAsia="宋体"/>
                <w:sz w:val="24"/>
              </w:rPr>
            </w:pPr>
          </w:p>
        </w:tc>
      </w:tr>
      <w:tr w14:paraId="7D932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vAlign w:val="center"/>
          </w:tcPr>
          <w:p w14:paraId="2E4440BA">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vAlign w:val="center"/>
          </w:tcPr>
          <w:p w14:paraId="27371EA9">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vAlign w:val="center"/>
          </w:tcPr>
          <w:p w14:paraId="7678AA92">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67F9F2B0">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57F52BBD">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1AC1820B">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51579976">
            <w:pPr>
              <w:spacing w:line="480" w:lineRule="exact"/>
              <w:jc w:val="center"/>
              <w:rPr>
                <w:rFonts w:ascii="宋体" w:hAnsi="宋体" w:eastAsia="宋体"/>
                <w:sz w:val="24"/>
              </w:rPr>
            </w:pPr>
          </w:p>
        </w:tc>
      </w:tr>
      <w:tr w14:paraId="179F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vAlign w:val="center"/>
          </w:tcPr>
          <w:p w14:paraId="1194DF03">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vAlign w:val="center"/>
          </w:tcPr>
          <w:p w14:paraId="305EC431">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vAlign w:val="center"/>
          </w:tcPr>
          <w:p w14:paraId="5D99EA25">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004196ED">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4F87C079">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5BE3F13A">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3E2E71B4">
            <w:pPr>
              <w:spacing w:line="480" w:lineRule="exact"/>
              <w:jc w:val="center"/>
              <w:rPr>
                <w:rFonts w:ascii="宋体" w:hAnsi="宋体" w:eastAsia="宋体"/>
                <w:sz w:val="24"/>
              </w:rPr>
            </w:pPr>
          </w:p>
        </w:tc>
      </w:tr>
      <w:tr w14:paraId="22CDE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vAlign w:val="center"/>
          </w:tcPr>
          <w:p w14:paraId="4F4C5981">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vAlign w:val="center"/>
          </w:tcPr>
          <w:p w14:paraId="46F0B72C">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vAlign w:val="center"/>
          </w:tcPr>
          <w:p w14:paraId="350AE41A">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3CEDB75E">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57BDC320">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685F295C">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4C070A20">
            <w:pPr>
              <w:spacing w:line="480" w:lineRule="exact"/>
              <w:jc w:val="center"/>
              <w:rPr>
                <w:rFonts w:ascii="宋体" w:hAnsi="宋体" w:eastAsia="宋体"/>
                <w:sz w:val="24"/>
              </w:rPr>
            </w:pPr>
          </w:p>
        </w:tc>
      </w:tr>
      <w:tr w14:paraId="08399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vAlign w:val="center"/>
          </w:tcPr>
          <w:p w14:paraId="1ED52943">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vAlign w:val="center"/>
          </w:tcPr>
          <w:p w14:paraId="6AAE67A9">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vAlign w:val="center"/>
          </w:tcPr>
          <w:p w14:paraId="3609B1C2">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64D444AD">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412EBCBF">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26E23A36">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6B41D6D2">
            <w:pPr>
              <w:spacing w:line="480" w:lineRule="exact"/>
              <w:jc w:val="center"/>
              <w:rPr>
                <w:rFonts w:ascii="宋体" w:hAnsi="宋体" w:eastAsia="宋体"/>
                <w:sz w:val="24"/>
              </w:rPr>
            </w:pPr>
          </w:p>
        </w:tc>
      </w:tr>
      <w:tr w14:paraId="3E2AA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vAlign w:val="center"/>
          </w:tcPr>
          <w:p w14:paraId="71C5AFCE">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vAlign w:val="center"/>
          </w:tcPr>
          <w:p w14:paraId="2B50FC83">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vAlign w:val="center"/>
          </w:tcPr>
          <w:p w14:paraId="67812BA6">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3668B18A">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3D68D59C">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229D4A1D">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5C534109">
            <w:pPr>
              <w:spacing w:line="480" w:lineRule="exact"/>
              <w:jc w:val="center"/>
              <w:rPr>
                <w:rFonts w:ascii="宋体" w:hAnsi="宋体" w:eastAsia="宋体"/>
                <w:sz w:val="24"/>
              </w:rPr>
            </w:pPr>
          </w:p>
        </w:tc>
      </w:tr>
      <w:tr w14:paraId="61745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96" w:type="dxa"/>
            <w:tcBorders>
              <w:top w:val="single" w:color="auto" w:sz="4" w:space="0"/>
              <w:left w:val="single" w:color="auto" w:sz="4" w:space="0"/>
              <w:bottom w:val="single" w:color="auto" w:sz="4" w:space="0"/>
              <w:right w:val="single" w:color="auto" w:sz="4" w:space="0"/>
            </w:tcBorders>
            <w:vAlign w:val="center"/>
          </w:tcPr>
          <w:p w14:paraId="76784D95">
            <w:pPr>
              <w:spacing w:line="480" w:lineRule="exact"/>
              <w:jc w:val="center"/>
              <w:rPr>
                <w:rFonts w:ascii="宋体" w:hAnsi="宋体" w:eastAsia="宋体"/>
                <w:sz w:val="24"/>
              </w:rPr>
            </w:pPr>
          </w:p>
        </w:tc>
        <w:tc>
          <w:tcPr>
            <w:tcW w:w="1053" w:type="dxa"/>
            <w:tcBorders>
              <w:top w:val="single" w:color="auto" w:sz="4" w:space="0"/>
              <w:left w:val="single" w:color="auto" w:sz="4" w:space="0"/>
              <w:bottom w:val="single" w:color="auto" w:sz="4" w:space="0"/>
              <w:right w:val="single" w:color="auto" w:sz="4" w:space="0"/>
            </w:tcBorders>
            <w:vAlign w:val="center"/>
          </w:tcPr>
          <w:p w14:paraId="3221F277">
            <w:pPr>
              <w:spacing w:line="480" w:lineRule="exact"/>
              <w:jc w:val="center"/>
              <w:rPr>
                <w:rFonts w:ascii="宋体" w:hAnsi="宋体" w:eastAsia="宋体"/>
                <w:sz w:val="24"/>
              </w:rPr>
            </w:pPr>
          </w:p>
        </w:tc>
        <w:tc>
          <w:tcPr>
            <w:tcW w:w="1054" w:type="dxa"/>
            <w:tcBorders>
              <w:top w:val="single" w:color="auto" w:sz="4" w:space="0"/>
              <w:left w:val="single" w:color="auto" w:sz="4" w:space="0"/>
              <w:bottom w:val="single" w:color="auto" w:sz="4" w:space="0"/>
              <w:right w:val="single" w:color="auto" w:sz="4" w:space="0"/>
            </w:tcBorders>
            <w:vAlign w:val="center"/>
          </w:tcPr>
          <w:p w14:paraId="50EFA859">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1CA0DA0A">
            <w:pPr>
              <w:spacing w:line="480" w:lineRule="exact"/>
              <w:jc w:val="center"/>
              <w:rPr>
                <w:rFonts w:ascii="宋体" w:hAnsi="宋体" w:eastAsia="宋体"/>
                <w:sz w:val="24"/>
              </w:rPr>
            </w:pPr>
          </w:p>
        </w:tc>
        <w:tc>
          <w:tcPr>
            <w:tcW w:w="1319" w:type="dxa"/>
            <w:tcBorders>
              <w:top w:val="single" w:color="auto" w:sz="4" w:space="0"/>
              <w:left w:val="single" w:color="auto" w:sz="4" w:space="0"/>
              <w:bottom w:val="single" w:color="auto" w:sz="4" w:space="0"/>
              <w:right w:val="single" w:color="auto" w:sz="4" w:space="0"/>
            </w:tcBorders>
            <w:vAlign w:val="center"/>
          </w:tcPr>
          <w:p w14:paraId="3F68FB71">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3148CC82">
            <w:pPr>
              <w:spacing w:line="480" w:lineRule="exact"/>
              <w:jc w:val="center"/>
              <w:rPr>
                <w:rFonts w:ascii="宋体" w:hAnsi="宋体" w:eastAsia="宋体"/>
                <w:sz w:val="24"/>
              </w:rPr>
            </w:pPr>
          </w:p>
        </w:tc>
        <w:tc>
          <w:tcPr>
            <w:tcW w:w="1402" w:type="dxa"/>
            <w:tcBorders>
              <w:top w:val="single" w:color="auto" w:sz="4" w:space="0"/>
              <w:left w:val="single" w:color="auto" w:sz="4" w:space="0"/>
              <w:bottom w:val="single" w:color="auto" w:sz="4" w:space="0"/>
              <w:right w:val="single" w:color="auto" w:sz="4" w:space="0"/>
            </w:tcBorders>
            <w:vAlign w:val="center"/>
          </w:tcPr>
          <w:p w14:paraId="1DDB5AA6">
            <w:pPr>
              <w:spacing w:line="480" w:lineRule="exact"/>
              <w:jc w:val="center"/>
              <w:rPr>
                <w:rFonts w:ascii="宋体" w:hAnsi="宋体" w:eastAsia="宋体"/>
                <w:sz w:val="24"/>
              </w:rPr>
            </w:pPr>
          </w:p>
        </w:tc>
      </w:tr>
    </w:tbl>
    <w:p w14:paraId="51EFBF31">
      <w:pPr>
        <w:spacing w:line="480" w:lineRule="exact"/>
        <w:ind w:firstLine="480" w:firstLineChars="200"/>
        <w:rPr>
          <w:rFonts w:ascii="宋体" w:hAnsi="宋体" w:eastAsia="宋体"/>
          <w:sz w:val="24"/>
        </w:rPr>
      </w:pPr>
    </w:p>
    <w:p w14:paraId="15DBF5CC">
      <w:pPr>
        <w:spacing w:line="480" w:lineRule="exact"/>
        <w:rPr>
          <w:rFonts w:ascii="宋体" w:hAnsi="宋体" w:eastAsia="宋体"/>
          <w:sz w:val="24"/>
        </w:rPr>
      </w:pPr>
      <w:r>
        <w:rPr>
          <w:rFonts w:hint="eastAsia" w:ascii="宋体" w:hAnsi="宋体" w:eastAsia="宋体"/>
          <w:sz w:val="24"/>
        </w:rPr>
        <w:t>被先行登记保存证据人：</w:t>
      </w:r>
      <w:r>
        <w:rPr>
          <w:rFonts w:hint="eastAsia" w:ascii="宋体" w:hAnsi="宋体" w:eastAsia="宋体"/>
          <w:sz w:val="24"/>
          <w:u w:val="single"/>
        </w:rPr>
        <w:t xml:space="preserve">                        </w:t>
      </w:r>
      <w:r>
        <w:rPr>
          <w:rFonts w:hint="eastAsia" w:ascii="宋体" w:hAnsi="宋体" w:eastAsia="宋体"/>
          <w:sz w:val="24"/>
        </w:rPr>
        <w:t xml:space="preserve">     年    月    日</w:t>
      </w:r>
    </w:p>
    <w:p w14:paraId="211AE5F9">
      <w:pPr>
        <w:spacing w:line="480" w:lineRule="exact"/>
        <w:jc w:val="left"/>
        <w:rPr>
          <w:rFonts w:ascii="宋体" w:hAnsi="宋体" w:eastAsia="宋体"/>
          <w:sz w:val="24"/>
        </w:rPr>
      </w:pPr>
      <w:r>
        <w:rPr>
          <w:rFonts w:hint="eastAsia" w:ascii="宋体" w:hAnsi="宋体" w:eastAsia="宋体"/>
          <w:sz w:val="24"/>
        </w:rPr>
        <w:t>行政执法人员及执法证编号：</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 xml:space="preserve">     年    月    日</w:t>
      </w:r>
    </w:p>
    <w:p w14:paraId="37FE11F6">
      <w:pPr>
        <w:spacing w:line="480" w:lineRule="exact"/>
        <w:ind w:right="420"/>
        <w:jc w:val="center"/>
        <w:rPr>
          <w:rFonts w:ascii="宋体" w:hAnsi="宋体" w:eastAsia="宋体"/>
          <w:sz w:val="24"/>
        </w:rPr>
      </w:pPr>
      <w:r>
        <w:rPr>
          <w:rFonts w:hint="eastAsia" w:ascii="宋体" w:hAnsi="宋体" w:eastAsia="宋体"/>
          <w:sz w:val="24"/>
        </w:rPr>
        <w:t xml:space="preserve">                                               行政机关名称（印章）</w:t>
      </w:r>
    </w:p>
    <w:p w14:paraId="06A3E6D1">
      <w:pPr>
        <w:spacing w:line="480" w:lineRule="exact"/>
        <w:ind w:right="630"/>
        <w:jc w:val="center"/>
        <w:rPr>
          <w:rFonts w:ascii="宋体" w:hAnsi="宋体" w:eastAsia="宋体"/>
          <w:sz w:val="24"/>
        </w:rPr>
      </w:pPr>
      <w:r>
        <w:rPr>
          <w:rFonts w:hint="eastAsia" w:ascii="宋体" w:hAnsi="宋体" w:eastAsia="宋体"/>
          <w:sz w:val="24"/>
        </w:rPr>
        <w:t xml:space="preserve">                                     年    月    日</w:t>
      </w:r>
    </w:p>
    <w:p w14:paraId="62C18715">
      <w:pPr>
        <w:spacing w:line="500" w:lineRule="exact"/>
        <w:ind w:right="629"/>
        <w:rPr>
          <w:rFonts w:ascii="仿宋_GB2312"/>
          <w:sz w:val="28"/>
          <w:szCs w:val="28"/>
        </w:rPr>
      </w:pPr>
      <w:r>
        <w:rPr>
          <w:rFonts w:hint="eastAsia" w:ascii="仿宋_GB2312"/>
        </w:rPr>
        <w:br w:type="page"/>
      </w:r>
      <w:r>
        <w:rPr>
          <w:rFonts w:hint="eastAsia" w:ascii="仿宋_GB2312"/>
          <w:sz w:val="28"/>
          <w:szCs w:val="28"/>
        </w:rPr>
        <w:t>参考文书样式八</w:t>
      </w:r>
    </w:p>
    <w:p w14:paraId="798E484E">
      <w:pPr>
        <w:spacing w:line="480" w:lineRule="exact"/>
        <w:jc w:val="center"/>
        <w:rPr>
          <w:rFonts w:ascii="方正大标宋简体" w:eastAsia="方正大标宋简体"/>
          <w:sz w:val="36"/>
          <w:szCs w:val="36"/>
          <w:u w:val="single"/>
        </w:rPr>
      </w:pPr>
    </w:p>
    <w:p w14:paraId="186B3CB3">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行政处罚事先告知书</w:t>
      </w:r>
    </w:p>
    <w:p w14:paraId="1C8808B7">
      <w:pPr>
        <w:wordWrap w:val="0"/>
        <w:spacing w:line="480" w:lineRule="exact"/>
        <w:ind w:firstLine="480"/>
        <w:jc w:val="right"/>
        <w:rPr>
          <w:rFonts w:ascii="宋体" w:hAnsi="宋体" w:eastAsia="宋体"/>
          <w:sz w:val="24"/>
        </w:rPr>
      </w:pPr>
      <w:r>
        <w:rPr>
          <w:rFonts w:hint="eastAsia" w:ascii="宋体" w:hAnsi="宋体" w:eastAsia="宋体"/>
          <w:sz w:val="24"/>
        </w:rPr>
        <w:t>罚先告字[     ]第   号</w:t>
      </w:r>
    </w:p>
    <w:p w14:paraId="7E26B860">
      <w:pPr>
        <w:spacing w:line="480" w:lineRule="exact"/>
        <w:ind w:firstLine="480"/>
        <w:jc w:val="right"/>
        <w:rPr>
          <w:rFonts w:ascii="宋体" w:hAnsi="宋体" w:eastAsia="宋体"/>
          <w:sz w:val="24"/>
        </w:rPr>
      </w:pPr>
    </w:p>
    <w:p w14:paraId="1CA89456">
      <w:pPr>
        <w:spacing w:line="42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14:paraId="4CCE603C">
      <w:pPr>
        <w:spacing w:line="420" w:lineRule="exact"/>
        <w:ind w:firstLine="480" w:firstLineChars="200"/>
        <w:rPr>
          <w:rFonts w:ascii="宋体" w:hAnsi="宋体" w:eastAsia="宋体"/>
          <w:sz w:val="24"/>
        </w:rPr>
      </w:pPr>
      <w:r>
        <w:rPr>
          <w:rFonts w:hint="eastAsia" w:ascii="宋体" w:hAnsi="宋体" w:eastAsia="宋体"/>
          <w:sz w:val="24"/>
        </w:rPr>
        <w:t>你单位因</w:t>
      </w:r>
      <w:r>
        <w:rPr>
          <w:rFonts w:hint="eastAsia" w:ascii="宋体" w:hAnsi="宋体" w:eastAsia="宋体"/>
          <w:sz w:val="24"/>
          <w:u w:val="single"/>
        </w:rPr>
        <w:t xml:space="preserve">                      </w:t>
      </w:r>
      <w:r>
        <w:rPr>
          <w:rFonts w:hint="eastAsia" w:ascii="宋体" w:hAnsi="宋体" w:eastAsia="宋体"/>
          <w:sz w:val="24"/>
        </w:rPr>
        <w:t>，违反了</w:t>
      </w:r>
      <w:r>
        <w:rPr>
          <w:rFonts w:hint="eastAsia" w:ascii="仿宋_GB2312" w:hAnsi="宋体"/>
          <w:sz w:val="24"/>
          <w:u w:val="single"/>
        </w:rPr>
        <w:t xml:space="preserve">《××法》第×条、第×款、第×项   </w:t>
      </w:r>
      <w:r>
        <w:rPr>
          <w:rFonts w:hint="eastAsia" w:ascii="宋体" w:hAnsi="宋体" w:eastAsia="宋体"/>
          <w:sz w:val="24"/>
          <w:u w:val="single"/>
        </w:rPr>
        <w:t xml:space="preserve">                  </w:t>
      </w:r>
      <w:r>
        <w:rPr>
          <w:rFonts w:hint="eastAsia" w:ascii="宋体" w:hAnsi="宋体" w:eastAsia="宋体"/>
          <w:sz w:val="24"/>
        </w:rPr>
        <w:t>的规定，依据《中华人民共和国行政处罚法》第三十一条和</w:t>
      </w:r>
      <w:r>
        <w:rPr>
          <w:rFonts w:hint="eastAsia" w:ascii="仿宋_GB2312" w:hAnsi="宋体"/>
          <w:sz w:val="24"/>
          <w:u w:val="single"/>
        </w:rPr>
        <w:t>《××法》第×条、第×款、第×项</w:t>
      </w:r>
      <w:r>
        <w:rPr>
          <w:rFonts w:hint="eastAsia" w:ascii="宋体" w:hAnsi="宋体" w:eastAsia="宋体"/>
          <w:sz w:val="24"/>
        </w:rPr>
        <w:t>，本机关拟对你（单位）作出行政处罚的事实、理由、依据及处罚内容如下：</w:t>
      </w:r>
    </w:p>
    <w:p w14:paraId="118E82E8">
      <w:pPr>
        <w:spacing w:line="420" w:lineRule="exact"/>
        <w:ind w:firstLine="480" w:firstLineChars="200"/>
        <w:rPr>
          <w:rFonts w:ascii="宋体" w:hAnsi="宋体" w:eastAsia="宋体"/>
          <w:sz w:val="24"/>
        </w:rPr>
      </w:pPr>
    </w:p>
    <w:p w14:paraId="145E26EE">
      <w:pPr>
        <w:spacing w:line="420" w:lineRule="exact"/>
        <w:ind w:firstLine="480" w:firstLineChars="200"/>
        <w:rPr>
          <w:rFonts w:ascii="宋体" w:hAnsi="宋体" w:eastAsia="宋体"/>
          <w:sz w:val="24"/>
        </w:rPr>
      </w:pPr>
    </w:p>
    <w:p w14:paraId="7612FDE6">
      <w:pPr>
        <w:spacing w:line="420" w:lineRule="exact"/>
        <w:ind w:firstLine="480" w:firstLineChars="200"/>
        <w:rPr>
          <w:rFonts w:ascii="宋体" w:hAnsi="宋体" w:eastAsia="宋体"/>
          <w:sz w:val="24"/>
        </w:rPr>
      </w:pPr>
    </w:p>
    <w:p w14:paraId="62C73B0B">
      <w:pPr>
        <w:spacing w:line="420" w:lineRule="exact"/>
        <w:ind w:firstLine="480" w:firstLineChars="200"/>
        <w:rPr>
          <w:rFonts w:ascii="宋体" w:hAnsi="宋体" w:eastAsia="宋体"/>
          <w:sz w:val="24"/>
        </w:rPr>
      </w:pPr>
    </w:p>
    <w:p w14:paraId="38152957">
      <w:pPr>
        <w:spacing w:line="420" w:lineRule="exact"/>
        <w:ind w:firstLine="480" w:firstLineChars="200"/>
        <w:rPr>
          <w:rFonts w:ascii="宋体" w:hAnsi="宋体" w:eastAsia="宋体"/>
          <w:sz w:val="24"/>
        </w:rPr>
      </w:pPr>
    </w:p>
    <w:p w14:paraId="1C22E1D8">
      <w:pPr>
        <w:spacing w:line="420" w:lineRule="exact"/>
        <w:ind w:firstLine="480" w:firstLineChars="200"/>
        <w:rPr>
          <w:rFonts w:ascii="宋体" w:hAnsi="宋体" w:eastAsia="宋体"/>
          <w:sz w:val="24"/>
        </w:rPr>
      </w:pPr>
    </w:p>
    <w:p w14:paraId="33D97E67">
      <w:pPr>
        <w:spacing w:line="420" w:lineRule="exact"/>
        <w:ind w:firstLine="480" w:firstLineChars="200"/>
        <w:rPr>
          <w:rFonts w:ascii="宋体" w:hAnsi="宋体" w:eastAsia="宋体"/>
          <w:sz w:val="24"/>
        </w:rPr>
      </w:pPr>
    </w:p>
    <w:p w14:paraId="1EB7780C">
      <w:pPr>
        <w:spacing w:line="420" w:lineRule="exact"/>
        <w:ind w:firstLine="480" w:firstLineChars="200"/>
        <w:rPr>
          <w:rFonts w:ascii="宋体" w:hAnsi="宋体" w:eastAsia="宋体"/>
          <w:sz w:val="24"/>
        </w:rPr>
      </w:pPr>
    </w:p>
    <w:p w14:paraId="4A68B1BE">
      <w:pPr>
        <w:spacing w:line="420" w:lineRule="exact"/>
        <w:ind w:firstLine="480" w:firstLineChars="200"/>
        <w:rPr>
          <w:rFonts w:ascii="宋体" w:hAnsi="宋体" w:eastAsia="宋体"/>
          <w:sz w:val="24"/>
        </w:rPr>
      </w:pPr>
      <w:r>
        <w:rPr>
          <w:rFonts w:hint="eastAsia" w:ascii="宋体" w:hAnsi="宋体" w:eastAsia="宋体"/>
          <w:sz w:val="24"/>
        </w:rPr>
        <w:t>根据《中华人民共和国行政处罚法》第三十二条的规定，你（单位）有权进行陈述和申辩。请你（单位）自收到本告知书之日起</w:t>
      </w:r>
      <w:r>
        <w:rPr>
          <w:rFonts w:hint="eastAsia" w:ascii="宋体" w:hAnsi="宋体" w:eastAsia="宋体"/>
          <w:sz w:val="24"/>
          <w:u w:val="single"/>
        </w:rPr>
        <w:t xml:space="preserve">    </w:t>
      </w:r>
      <w:r>
        <w:rPr>
          <w:rFonts w:hint="eastAsia" w:ascii="宋体" w:hAnsi="宋体" w:eastAsia="宋体"/>
          <w:sz w:val="24"/>
        </w:rPr>
        <w:t>日内向我机关提出陈诉和申辩，逾期未提出的，视为放弃此权利。</w:t>
      </w:r>
    </w:p>
    <w:p w14:paraId="4BC8B238">
      <w:pPr>
        <w:spacing w:line="420" w:lineRule="exact"/>
        <w:ind w:firstLine="480" w:firstLineChars="200"/>
        <w:rPr>
          <w:rFonts w:ascii="宋体" w:hAnsi="宋体" w:eastAsia="宋体"/>
          <w:sz w:val="24"/>
        </w:rPr>
      </w:pPr>
    </w:p>
    <w:p w14:paraId="0249110A">
      <w:pPr>
        <w:spacing w:line="420" w:lineRule="exact"/>
        <w:ind w:firstLine="480" w:firstLineChars="200"/>
        <w:rPr>
          <w:rFonts w:ascii="宋体" w:hAnsi="宋体" w:eastAsia="宋体"/>
          <w:sz w:val="24"/>
        </w:rPr>
      </w:pPr>
    </w:p>
    <w:p w14:paraId="27CDCEE1">
      <w:pPr>
        <w:spacing w:line="420" w:lineRule="exact"/>
        <w:ind w:firstLine="480" w:firstLineChars="200"/>
        <w:rPr>
          <w:rFonts w:ascii="宋体" w:hAnsi="宋体" w:eastAsia="宋体"/>
          <w:sz w:val="24"/>
        </w:rPr>
      </w:pPr>
    </w:p>
    <w:p w14:paraId="1A0ED0C6">
      <w:pPr>
        <w:spacing w:line="420" w:lineRule="exact"/>
        <w:ind w:firstLine="480" w:firstLineChars="200"/>
        <w:rPr>
          <w:rFonts w:ascii="宋体" w:hAnsi="宋体" w:eastAsia="宋体"/>
          <w:sz w:val="24"/>
        </w:rPr>
      </w:pPr>
    </w:p>
    <w:p w14:paraId="00B34EDD">
      <w:pPr>
        <w:spacing w:line="420" w:lineRule="exact"/>
        <w:ind w:right="315"/>
        <w:jc w:val="right"/>
        <w:rPr>
          <w:rFonts w:ascii="宋体" w:hAnsi="宋体" w:eastAsia="宋体"/>
          <w:sz w:val="24"/>
        </w:rPr>
      </w:pPr>
      <w:r>
        <w:rPr>
          <w:rFonts w:hint="eastAsia" w:ascii="宋体" w:hAnsi="宋体" w:eastAsia="宋体"/>
          <w:sz w:val="24"/>
        </w:rPr>
        <w:t xml:space="preserve">行政机关名称（印章） </w:t>
      </w:r>
    </w:p>
    <w:p w14:paraId="3366DCCA">
      <w:pPr>
        <w:wordWrap w:val="0"/>
        <w:spacing w:line="420" w:lineRule="exact"/>
        <w:ind w:right="630"/>
        <w:jc w:val="right"/>
        <w:rPr>
          <w:rFonts w:ascii="宋体" w:hAnsi="宋体" w:eastAsia="宋体"/>
          <w:sz w:val="24"/>
        </w:rPr>
      </w:pPr>
      <w:r>
        <w:rPr>
          <w:rFonts w:hint="eastAsia" w:ascii="宋体" w:hAnsi="宋体" w:eastAsia="宋体"/>
          <w:sz w:val="24"/>
        </w:rPr>
        <w:t xml:space="preserve">                                        年    月    日</w:t>
      </w:r>
    </w:p>
    <w:p w14:paraId="21F0C9A9">
      <w:pPr>
        <w:spacing w:line="420" w:lineRule="exact"/>
        <w:ind w:firstLine="630"/>
        <w:rPr>
          <w:rFonts w:ascii="宋体" w:hAnsi="宋体" w:eastAsia="宋体"/>
          <w:sz w:val="24"/>
        </w:rPr>
      </w:pPr>
      <w:r>
        <w:rPr>
          <w:rFonts w:hint="eastAsia" w:ascii="宋体" w:hAnsi="宋体" w:eastAsia="宋体"/>
          <w:sz w:val="24"/>
        </w:rPr>
        <w:t>单位地址：</w:t>
      </w:r>
      <w:r>
        <w:rPr>
          <w:rFonts w:hint="eastAsia" w:ascii="宋体" w:hAnsi="宋体" w:eastAsia="宋体"/>
          <w:sz w:val="24"/>
          <w:u w:val="single"/>
        </w:rPr>
        <w:t xml:space="preserve">                       </w:t>
      </w:r>
      <w:r>
        <w:rPr>
          <w:rFonts w:hint="eastAsia" w:ascii="宋体" w:hAnsi="宋体" w:eastAsia="宋体"/>
          <w:sz w:val="24"/>
        </w:rPr>
        <w:t>邮政编码：</w:t>
      </w:r>
      <w:r>
        <w:rPr>
          <w:rFonts w:hint="eastAsia" w:ascii="宋体" w:hAnsi="宋体" w:eastAsia="宋体"/>
          <w:sz w:val="24"/>
          <w:u w:val="single"/>
        </w:rPr>
        <w:t xml:space="preserve">               </w:t>
      </w:r>
    </w:p>
    <w:p w14:paraId="0CE412AB">
      <w:pPr>
        <w:spacing w:line="420" w:lineRule="exact"/>
        <w:ind w:firstLine="630"/>
        <w:rPr>
          <w:rFonts w:ascii="宋体" w:hAnsi="宋体" w:eastAsia="宋体"/>
          <w:sz w:val="24"/>
        </w:rPr>
      </w:pPr>
      <w:r>
        <w:rPr>
          <w:rFonts w:hint="eastAsia" w:ascii="宋体" w:hAnsi="宋体" w:eastAsia="宋体"/>
          <w:sz w:val="24"/>
        </w:rPr>
        <w:t>联 系 人：</w:t>
      </w:r>
      <w:r>
        <w:rPr>
          <w:rFonts w:hint="eastAsia" w:ascii="宋体" w:hAnsi="宋体" w:eastAsia="宋体"/>
          <w:sz w:val="24"/>
          <w:u w:val="single"/>
        </w:rPr>
        <w:t xml:space="preserve">                       </w:t>
      </w:r>
      <w:r>
        <w:rPr>
          <w:rFonts w:hint="eastAsia" w:ascii="宋体" w:hAnsi="宋体" w:eastAsia="宋体"/>
          <w:sz w:val="24"/>
        </w:rPr>
        <w:t>联系电话：</w:t>
      </w:r>
      <w:r>
        <w:rPr>
          <w:rFonts w:hint="eastAsia" w:ascii="宋体" w:hAnsi="宋体" w:eastAsia="宋体"/>
          <w:sz w:val="24"/>
          <w:u w:val="single"/>
        </w:rPr>
        <w:t xml:space="preserve">               </w:t>
      </w:r>
    </w:p>
    <w:p w14:paraId="01569516">
      <w:pPr>
        <w:spacing w:line="320" w:lineRule="exact"/>
        <w:ind w:right="630"/>
        <w:rPr>
          <w:rFonts w:ascii="仿宋_GB2312"/>
          <w:sz w:val="28"/>
          <w:szCs w:val="28"/>
        </w:rPr>
      </w:pPr>
      <w:r>
        <w:rPr>
          <w:rFonts w:hint="eastAsia"/>
          <w:sz w:val="24"/>
        </w:rPr>
        <w:br w:type="page"/>
      </w:r>
      <w:r>
        <w:rPr>
          <w:rFonts w:hint="eastAsia" w:ascii="仿宋_GB2312"/>
          <w:sz w:val="28"/>
          <w:szCs w:val="28"/>
        </w:rPr>
        <w:t>参考文书样式九</w:t>
      </w:r>
    </w:p>
    <w:p w14:paraId="17034B89">
      <w:pPr>
        <w:spacing w:line="480" w:lineRule="exact"/>
        <w:rPr>
          <w:sz w:val="24"/>
        </w:rPr>
      </w:pPr>
    </w:p>
    <w:p w14:paraId="4579A54A">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陈述（申辩）笔录</w:t>
      </w:r>
    </w:p>
    <w:p w14:paraId="41398EEF">
      <w:pPr>
        <w:spacing w:line="480" w:lineRule="exact"/>
        <w:rPr>
          <w:sz w:val="24"/>
        </w:rPr>
      </w:pPr>
      <w:r>
        <w:rPr>
          <w:sz w:val="24"/>
        </w:rPr>
        <w:t xml:space="preserve">                                                                   </w:t>
      </w:r>
    </w:p>
    <w:p w14:paraId="5C253441">
      <w:pPr>
        <w:spacing w:line="480" w:lineRule="exact"/>
        <w:rPr>
          <w:rFonts w:ascii="宋体" w:hAnsi="宋体" w:eastAsia="宋体"/>
          <w:sz w:val="24"/>
        </w:rPr>
      </w:pPr>
      <w:r>
        <w:rPr>
          <w:rFonts w:hint="eastAsia" w:ascii="宋体" w:hAnsi="宋体" w:eastAsia="宋体"/>
          <w:sz w:val="24"/>
        </w:rPr>
        <w:t>时间：</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分至</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w:t>
      </w:r>
    </w:p>
    <w:p w14:paraId="64CB0101">
      <w:pPr>
        <w:spacing w:line="480" w:lineRule="exact"/>
        <w:rPr>
          <w:rFonts w:ascii="宋体" w:hAnsi="宋体" w:eastAsia="宋体"/>
          <w:sz w:val="24"/>
        </w:rPr>
      </w:pPr>
      <w:r>
        <w:rPr>
          <w:rFonts w:hint="eastAsia" w:ascii="宋体" w:hAnsi="宋体" w:eastAsia="宋体"/>
          <w:sz w:val="24"/>
        </w:rPr>
        <w:t>地点：</w:t>
      </w:r>
      <w:r>
        <w:rPr>
          <w:rFonts w:hint="eastAsia" w:ascii="宋体" w:hAnsi="宋体" w:eastAsia="宋体"/>
          <w:sz w:val="24"/>
          <w:u w:val="single"/>
        </w:rPr>
        <w:t xml:space="preserve">                                                                     </w:t>
      </w:r>
      <w:r>
        <w:rPr>
          <w:rFonts w:hint="eastAsia" w:ascii="宋体" w:hAnsi="宋体" w:eastAsia="宋体"/>
          <w:sz w:val="24"/>
        </w:rPr>
        <w:t xml:space="preserve">    </w:t>
      </w:r>
    </w:p>
    <w:p w14:paraId="74399B0E">
      <w:pPr>
        <w:spacing w:line="480" w:lineRule="exact"/>
        <w:rPr>
          <w:rFonts w:ascii="宋体" w:hAnsi="宋体" w:eastAsia="宋体"/>
          <w:sz w:val="24"/>
          <w:u w:val="single"/>
        </w:rPr>
      </w:pPr>
      <w:r>
        <w:rPr>
          <w:rFonts w:hint="eastAsia" w:ascii="宋体" w:hAnsi="宋体" w:eastAsia="宋体"/>
          <w:sz w:val="24"/>
        </w:rPr>
        <w:t>陈述（申辩）人：</w:t>
      </w:r>
      <w:r>
        <w:rPr>
          <w:rFonts w:hint="eastAsia" w:ascii="宋体" w:hAnsi="宋体" w:eastAsia="宋体"/>
          <w:sz w:val="24"/>
          <w:u w:val="single"/>
        </w:rPr>
        <w:t xml:space="preserve">                  </w:t>
      </w:r>
      <w:r>
        <w:rPr>
          <w:rFonts w:hint="eastAsia" w:ascii="宋体" w:hAnsi="宋体" w:eastAsia="宋体"/>
          <w:sz w:val="24"/>
        </w:rPr>
        <w:t>身份证号：</w:t>
      </w:r>
      <w:r>
        <w:rPr>
          <w:rFonts w:hint="eastAsia" w:ascii="宋体" w:hAnsi="宋体" w:eastAsia="宋体"/>
          <w:sz w:val="24"/>
          <w:u w:val="single"/>
        </w:rPr>
        <w:t xml:space="preserve">                               </w:t>
      </w:r>
    </w:p>
    <w:p w14:paraId="26F62FD5">
      <w:pPr>
        <w:spacing w:line="48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 xml:space="preserve">电话： </w:t>
      </w:r>
      <w:r>
        <w:rPr>
          <w:rFonts w:hint="eastAsia" w:ascii="宋体" w:hAnsi="宋体" w:eastAsia="宋体"/>
          <w:sz w:val="24"/>
          <w:u w:val="single"/>
        </w:rPr>
        <w:t xml:space="preserve">                             </w:t>
      </w:r>
    </w:p>
    <w:p w14:paraId="58E75E4D">
      <w:pPr>
        <w:spacing w:line="480" w:lineRule="exact"/>
        <w:rPr>
          <w:rFonts w:ascii="宋体" w:hAnsi="宋体" w:eastAsia="宋体"/>
          <w:sz w:val="24"/>
          <w:u w:val="single"/>
        </w:rPr>
      </w:pPr>
      <w:r>
        <w:rPr>
          <w:rFonts w:hint="eastAsia" w:ascii="宋体" w:hAnsi="宋体" w:eastAsia="宋体"/>
          <w:sz w:val="24"/>
        </w:rPr>
        <w:t>住址：</w:t>
      </w:r>
      <w:r>
        <w:rPr>
          <w:rFonts w:hint="eastAsia" w:ascii="宋体" w:hAnsi="宋体" w:eastAsia="宋体"/>
          <w:sz w:val="24"/>
          <w:u w:val="single"/>
        </w:rPr>
        <w:t xml:space="preserve">                               </w:t>
      </w:r>
      <w:r>
        <w:rPr>
          <w:rFonts w:hint="eastAsia" w:ascii="宋体" w:hAnsi="宋体" w:eastAsia="宋体"/>
          <w:sz w:val="24"/>
        </w:rPr>
        <w:t xml:space="preserve"> 邮编：</w:t>
      </w:r>
      <w:r>
        <w:rPr>
          <w:rFonts w:hint="eastAsia" w:ascii="宋体" w:hAnsi="宋体" w:eastAsia="宋体"/>
          <w:sz w:val="24"/>
          <w:u w:val="single"/>
        </w:rPr>
        <w:t xml:space="preserve">                              </w:t>
      </w:r>
    </w:p>
    <w:p w14:paraId="218687FD">
      <w:pPr>
        <w:spacing w:line="480" w:lineRule="exact"/>
        <w:rPr>
          <w:rFonts w:ascii="宋体" w:hAnsi="宋体" w:eastAsia="宋体"/>
          <w:sz w:val="24"/>
        </w:rPr>
      </w:pPr>
      <w:r>
        <w:rPr>
          <w:rFonts w:hint="eastAsia" w:ascii="宋体" w:hAnsi="宋体" w:eastAsia="宋体"/>
          <w:sz w:val="24"/>
        </w:rPr>
        <w:t>与本案关系：</w:t>
      </w:r>
      <w:r>
        <w:rPr>
          <w:rFonts w:hint="eastAsia" w:ascii="宋体" w:hAnsi="宋体" w:eastAsia="宋体"/>
          <w:sz w:val="24"/>
          <w:u w:val="single"/>
        </w:rPr>
        <w:t xml:space="preserve">                                                               </w:t>
      </w:r>
    </w:p>
    <w:p w14:paraId="3C41A6CC">
      <w:pPr>
        <w:spacing w:line="480" w:lineRule="exact"/>
        <w:rPr>
          <w:rFonts w:ascii="宋体" w:hAnsi="宋体" w:eastAsia="宋体"/>
          <w:sz w:val="24"/>
        </w:rPr>
      </w:pPr>
      <w:r>
        <w:rPr>
          <w:rFonts w:hint="eastAsia" w:ascii="宋体" w:hAnsi="宋体" w:eastAsia="宋体"/>
          <w:sz w:val="24"/>
        </w:rPr>
        <w:t>记录人：</w:t>
      </w:r>
      <w:r>
        <w:rPr>
          <w:rFonts w:hint="eastAsia" w:ascii="宋体" w:hAnsi="宋体" w:eastAsia="宋体"/>
          <w:sz w:val="24"/>
          <w:u w:val="single"/>
        </w:rPr>
        <w:t xml:space="preserve">                        </w:t>
      </w:r>
      <w:r>
        <w:rPr>
          <w:rFonts w:hint="eastAsia" w:ascii="宋体" w:hAnsi="宋体" w:eastAsia="宋体"/>
          <w:sz w:val="24"/>
        </w:rPr>
        <w:t>工作单位：</w:t>
      </w:r>
      <w:r>
        <w:rPr>
          <w:rFonts w:hint="eastAsia" w:ascii="宋体" w:hAnsi="宋体" w:eastAsia="宋体"/>
          <w:sz w:val="24"/>
          <w:u w:val="single"/>
        </w:rPr>
        <w:t xml:space="preserve">                                  </w:t>
      </w:r>
    </w:p>
    <w:p w14:paraId="5173EF5D">
      <w:pPr>
        <w:spacing w:line="480" w:lineRule="exact"/>
        <w:rPr>
          <w:rFonts w:ascii="宋体" w:hAnsi="宋体" w:eastAsia="宋体"/>
          <w:sz w:val="24"/>
          <w:u w:val="single"/>
        </w:rPr>
      </w:pPr>
      <w:r>
        <w:rPr>
          <w:rFonts w:hint="eastAsia" w:ascii="宋体" w:hAnsi="宋体" w:eastAsia="宋体"/>
          <w:sz w:val="24"/>
        </w:rPr>
        <w:t>陈述（申辩）的目的：</w:t>
      </w:r>
      <w:r>
        <w:rPr>
          <w:rFonts w:hint="eastAsia" w:ascii="宋体" w:hAnsi="宋体" w:eastAsia="宋体"/>
          <w:sz w:val="24"/>
          <w:u w:val="single"/>
        </w:rPr>
        <w:t xml:space="preserve">                                                        </w:t>
      </w:r>
    </w:p>
    <w:p w14:paraId="142041A5">
      <w:pPr>
        <w:spacing w:line="480" w:lineRule="exact"/>
        <w:rPr>
          <w:rFonts w:ascii="宋体" w:hAnsi="宋体" w:eastAsia="宋体"/>
          <w:sz w:val="24"/>
          <w:u w:val="single"/>
        </w:rPr>
      </w:pPr>
      <w:r>
        <w:rPr>
          <w:rFonts w:hint="eastAsia" w:ascii="宋体" w:hAnsi="宋体" w:eastAsia="宋体"/>
          <w:sz w:val="24"/>
          <w:u w:val="single"/>
        </w:rPr>
        <w:t xml:space="preserve">                                                                            </w:t>
      </w:r>
    </w:p>
    <w:p w14:paraId="4A9307E5">
      <w:pPr>
        <w:spacing w:line="480" w:lineRule="exact"/>
        <w:rPr>
          <w:rFonts w:ascii="宋体" w:hAnsi="宋体" w:eastAsia="宋体"/>
          <w:sz w:val="24"/>
          <w:u w:val="single"/>
        </w:rPr>
      </w:pPr>
      <w:r>
        <w:rPr>
          <w:rFonts w:hint="eastAsia" w:ascii="宋体" w:hAnsi="宋体" w:eastAsia="宋体"/>
          <w:sz w:val="24"/>
        </w:rPr>
        <w:t>陈述（申辩）的事实和理由：</w:t>
      </w:r>
      <w:r>
        <w:rPr>
          <w:rFonts w:hint="eastAsia" w:ascii="宋体" w:hAnsi="宋体" w:eastAsia="宋体"/>
          <w:sz w:val="24"/>
          <w:u w:val="single"/>
        </w:rPr>
        <w:t xml:space="preserve">                                                 </w:t>
      </w:r>
    </w:p>
    <w:p w14:paraId="4E05EFA7">
      <w:pPr>
        <w:spacing w:line="480" w:lineRule="exact"/>
        <w:rPr>
          <w:rFonts w:ascii="宋体" w:hAnsi="宋体" w:eastAsia="宋体"/>
          <w:sz w:val="24"/>
          <w:u w:val="single"/>
        </w:rPr>
      </w:pPr>
      <w:r>
        <w:rPr>
          <w:rFonts w:hint="eastAsia" w:ascii="宋体" w:hAnsi="宋体" w:eastAsia="宋体"/>
          <w:sz w:val="24"/>
          <w:u w:val="single"/>
        </w:rPr>
        <w:t xml:space="preserve">                                                                           </w:t>
      </w:r>
    </w:p>
    <w:p w14:paraId="5CDE45D5">
      <w:pPr>
        <w:spacing w:line="480" w:lineRule="exact"/>
        <w:rPr>
          <w:rFonts w:ascii="宋体" w:hAnsi="宋体" w:eastAsia="宋体"/>
          <w:sz w:val="24"/>
        </w:rPr>
      </w:pPr>
      <w:r>
        <w:rPr>
          <w:rFonts w:hint="eastAsia" w:ascii="宋体" w:hAnsi="宋体" w:eastAsia="宋体"/>
          <w:sz w:val="24"/>
          <w:u w:val="single"/>
        </w:rPr>
        <w:t xml:space="preserve">                                                                             </w:t>
      </w:r>
    </w:p>
    <w:p w14:paraId="0FA6433F">
      <w:pPr>
        <w:spacing w:line="480" w:lineRule="exact"/>
        <w:rPr>
          <w:rFonts w:ascii="宋体" w:hAnsi="宋体" w:eastAsia="宋体"/>
          <w:sz w:val="24"/>
          <w:u w:val="single"/>
        </w:rPr>
      </w:pPr>
      <w:r>
        <w:rPr>
          <w:rFonts w:hint="eastAsia" w:ascii="宋体" w:hAnsi="宋体" w:eastAsia="宋体"/>
          <w:sz w:val="24"/>
          <w:u w:val="single"/>
        </w:rPr>
        <w:t xml:space="preserve">                                                                           </w:t>
      </w:r>
    </w:p>
    <w:p w14:paraId="5A6E439D">
      <w:pPr>
        <w:spacing w:line="480" w:lineRule="exact"/>
        <w:rPr>
          <w:rFonts w:ascii="宋体" w:hAnsi="宋体" w:eastAsia="宋体"/>
          <w:sz w:val="24"/>
        </w:rPr>
      </w:pPr>
      <w:r>
        <w:rPr>
          <w:rFonts w:hint="eastAsia" w:ascii="宋体" w:hAnsi="宋体" w:eastAsia="宋体"/>
          <w:sz w:val="24"/>
          <w:u w:val="single"/>
        </w:rPr>
        <w:t xml:space="preserve">                                                                             </w:t>
      </w:r>
      <w:r>
        <w:rPr>
          <w:rFonts w:ascii="宋体" w:hAnsi="宋体" w:eastAsia="宋体"/>
          <w:sz w:val="24"/>
        </w:rPr>
        <w:t xml:space="preserve"> </w:t>
      </w:r>
    </w:p>
    <w:p w14:paraId="3B6E3780">
      <w:pPr>
        <w:spacing w:line="480" w:lineRule="exact"/>
        <w:rPr>
          <w:rFonts w:ascii="宋体" w:hAnsi="宋体" w:eastAsia="宋体"/>
          <w:sz w:val="24"/>
          <w:u w:val="single"/>
        </w:rPr>
      </w:pPr>
      <w:r>
        <w:rPr>
          <w:rFonts w:hint="eastAsia" w:ascii="宋体" w:hAnsi="宋体" w:eastAsia="宋体"/>
          <w:sz w:val="24"/>
          <w:u w:val="single"/>
        </w:rPr>
        <w:t xml:space="preserve">                                                                           </w:t>
      </w:r>
    </w:p>
    <w:p w14:paraId="578CEF9A">
      <w:pPr>
        <w:spacing w:line="480" w:lineRule="exact"/>
        <w:rPr>
          <w:rFonts w:ascii="宋体" w:hAnsi="宋体" w:eastAsia="宋体"/>
          <w:sz w:val="24"/>
        </w:rPr>
      </w:pPr>
      <w:r>
        <w:rPr>
          <w:rFonts w:hint="eastAsia" w:ascii="宋体" w:hAnsi="宋体" w:eastAsia="宋体"/>
          <w:sz w:val="24"/>
          <w:u w:val="single"/>
        </w:rPr>
        <w:t xml:space="preserve">                                                                             </w:t>
      </w:r>
    </w:p>
    <w:p w14:paraId="1D587E2A">
      <w:pPr>
        <w:spacing w:line="480" w:lineRule="exact"/>
        <w:rPr>
          <w:rFonts w:ascii="宋体" w:hAnsi="宋体" w:eastAsia="宋体"/>
          <w:sz w:val="24"/>
          <w:u w:val="single"/>
        </w:rPr>
      </w:pPr>
      <w:r>
        <w:rPr>
          <w:rFonts w:hint="eastAsia" w:ascii="宋体" w:hAnsi="宋体" w:eastAsia="宋体"/>
          <w:sz w:val="24"/>
          <w:u w:val="single"/>
        </w:rPr>
        <w:t xml:space="preserve">                                                                           </w:t>
      </w:r>
    </w:p>
    <w:p w14:paraId="202B2FDA">
      <w:pPr>
        <w:spacing w:line="480" w:lineRule="exact"/>
        <w:rPr>
          <w:rFonts w:ascii="宋体" w:hAnsi="宋体" w:eastAsia="宋体"/>
          <w:sz w:val="24"/>
        </w:rPr>
      </w:pPr>
      <w:r>
        <w:rPr>
          <w:rFonts w:hint="eastAsia" w:ascii="宋体" w:hAnsi="宋体" w:eastAsia="宋体"/>
          <w:sz w:val="24"/>
          <w:u w:val="single"/>
        </w:rPr>
        <w:t xml:space="preserve">  应由陈述、申辩人注明“陈诉申辩笔录上述内容，记录属实。”                                                                    </w:t>
      </w:r>
      <w:r>
        <w:rPr>
          <w:rFonts w:ascii="宋体" w:hAnsi="宋体" w:eastAsia="宋体"/>
          <w:sz w:val="24"/>
        </w:rPr>
        <w:t xml:space="preserve">                                                                                                                                                                                             </w:t>
      </w:r>
    </w:p>
    <w:p w14:paraId="18434522">
      <w:pPr>
        <w:spacing w:line="480" w:lineRule="exact"/>
        <w:rPr>
          <w:rFonts w:ascii="宋体" w:hAnsi="宋体" w:eastAsia="宋体"/>
          <w:sz w:val="24"/>
        </w:rPr>
      </w:pPr>
      <w:r>
        <w:rPr>
          <w:rFonts w:ascii="宋体" w:hAnsi="宋体" w:eastAsia="宋体"/>
          <w:sz w:val="24"/>
        </w:rPr>
        <w:t xml:space="preserve">                                                                 </w:t>
      </w:r>
    </w:p>
    <w:p w14:paraId="30BF87F6">
      <w:pPr>
        <w:spacing w:line="480" w:lineRule="exact"/>
        <w:rPr>
          <w:rFonts w:ascii="宋体" w:hAnsi="宋体" w:eastAsia="宋体"/>
          <w:sz w:val="24"/>
          <w:u w:val="single"/>
        </w:rPr>
      </w:pPr>
      <w:r>
        <w:rPr>
          <w:rFonts w:hint="eastAsia" w:ascii="宋体" w:hAnsi="宋体" w:eastAsia="宋体"/>
          <w:sz w:val="24"/>
        </w:rPr>
        <w:t>陈述（申辩）人签字：</w:t>
      </w:r>
      <w:r>
        <w:rPr>
          <w:rFonts w:hint="eastAsia" w:ascii="宋体" w:hAnsi="宋体" w:eastAsia="宋体"/>
          <w:sz w:val="24"/>
          <w:u w:val="single"/>
        </w:rPr>
        <w:t xml:space="preserve">                      </w:t>
      </w:r>
      <w:r>
        <w:rPr>
          <w:rFonts w:hint="eastAsia" w:ascii="宋体" w:hAnsi="宋体" w:eastAsia="宋体"/>
          <w:sz w:val="24"/>
        </w:rPr>
        <w:t xml:space="preserve">    记录人：</w:t>
      </w:r>
      <w:r>
        <w:rPr>
          <w:rFonts w:hint="eastAsia" w:ascii="宋体" w:hAnsi="宋体" w:eastAsia="宋体"/>
          <w:sz w:val="24"/>
          <w:u w:val="single"/>
        </w:rPr>
        <w:t xml:space="preserve">               </w:t>
      </w:r>
    </w:p>
    <w:p w14:paraId="07D61843">
      <w:pPr>
        <w:spacing w:line="480" w:lineRule="exact"/>
        <w:rPr>
          <w:rFonts w:ascii="宋体" w:hAnsi="宋体" w:eastAsia="宋体"/>
          <w:sz w:val="24"/>
        </w:rPr>
      </w:pPr>
      <w:r>
        <w:rPr>
          <w:rFonts w:ascii="宋体" w:hAnsi="宋体" w:eastAsia="宋体"/>
          <w:sz w:val="24"/>
        </w:rPr>
        <w:t xml:space="preserve">                                                                 </w:t>
      </w:r>
    </w:p>
    <w:p w14:paraId="34928EA9">
      <w:pPr>
        <w:spacing w:line="480" w:lineRule="exact"/>
        <w:rPr>
          <w:rFonts w:ascii="宋体" w:hAnsi="宋体" w:eastAsia="宋体"/>
          <w:sz w:val="24"/>
        </w:rPr>
      </w:pPr>
      <w:r>
        <w:rPr>
          <w:rFonts w:hint="eastAsia" w:ascii="宋体" w:hAnsi="宋体" w:eastAsia="宋体"/>
          <w:sz w:val="24"/>
        </w:rPr>
        <w:t xml:space="preserve">                                                   第    页 共    页</w:t>
      </w:r>
    </w:p>
    <w:p w14:paraId="7914F032">
      <w:pPr>
        <w:spacing w:line="480" w:lineRule="exact"/>
        <w:rPr>
          <w:rFonts w:ascii="仿宋_GB2312"/>
          <w:sz w:val="28"/>
          <w:szCs w:val="28"/>
        </w:rPr>
      </w:pPr>
    </w:p>
    <w:p w14:paraId="633DA32A">
      <w:pPr>
        <w:spacing w:line="480" w:lineRule="exact"/>
        <w:rPr>
          <w:rFonts w:hint="eastAsia" w:ascii="仿宋_GB2312"/>
          <w:sz w:val="28"/>
          <w:szCs w:val="28"/>
        </w:rPr>
      </w:pPr>
    </w:p>
    <w:p w14:paraId="4DAC56CE">
      <w:pPr>
        <w:spacing w:line="480" w:lineRule="exact"/>
        <w:rPr>
          <w:rFonts w:hint="eastAsia" w:ascii="仿宋_GB2312"/>
          <w:sz w:val="28"/>
          <w:szCs w:val="28"/>
        </w:rPr>
      </w:pPr>
    </w:p>
    <w:p w14:paraId="31BB26AB">
      <w:pPr>
        <w:spacing w:line="480" w:lineRule="exact"/>
        <w:rPr>
          <w:rFonts w:ascii="仿宋_GB2312"/>
          <w:sz w:val="28"/>
          <w:szCs w:val="28"/>
        </w:rPr>
      </w:pPr>
      <w:r>
        <w:rPr>
          <w:rFonts w:hint="eastAsia" w:ascii="仿宋_GB2312"/>
          <w:sz w:val="28"/>
          <w:szCs w:val="28"/>
        </w:rPr>
        <w:t>参考文书样式十</w:t>
      </w:r>
    </w:p>
    <w:p w14:paraId="17516B57">
      <w:pPr>
        <w:spacing w:line="480" w:lineRule="exact"/>
        <w:rPr>
          <w:rFonts w:ascii="仿宋_GB2312"/>
          <w:sz w:val="28"/>
          <w:szCs w:val="28"/>
        </w:rPr>
      </w:pPr>
    </w:p>
    <w:p w14:paraId="441EC242">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行政处罚听证告知书</w:t>
      </w:r>
    </w:p>
    <w:p w14:paraId="716CDC8E">
      <w:pPr>
        <w:spacing w:line="480" w:lineRule="exact"/>
        <w:jc w:val="center"/>
        <w:rPr>
          <w:rFonts w:ascii="方正大标宋简体" w:eastAsia="方正大标宋简体"/>
          <w:sz w:val="36"/>
          <w:szCs w:val="36"/>
          <w:u w:val="single"/>
        </w:rPr>
      </w:pPr>
    </w:p>
    <w:p w14:paraId="2EF7BF4B">
      <w:pPr>
        <w:spacing w:line="480" w:lineRule="exact"/>
        <w:jc w:val="righ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罚听告字[     ]第   号</w:t>
      </w:r>
    </w:p>
    <w:p w14:paraId="31E11728">
      <w:pPr>
        <w:spacing w:line="42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14:paraId="4294B5B2">
      <w:pPr>
        <w:spacing w:line="420" w:lineRule="exact"/>
        <w:ind w:firstLine="480" w:firstLineChars="200"/>
        <w:rPr>
          <w:rFonts w:ascii="仿宋_GB2312" w:hAnsi="宋体"/>
          <w:sz w:val="24"/>
          <w:u w:val="single"/>
        </w:rPr>
      </w:pPr>
      <w:r>
        <w:rPr>
          <w:rFonts w:hint="eastAsia" w:ascii="宋体" w:hAnsi="宋体" w:eastAsia="宋体"/>
          <w:sz w:val="24"/>
        </w:rPr>
        <w:t>你单位因</w:t>
      </w:r>
      <w:r>
        <w:rPr>
          <w:rFonts w:hint="eastAsia" w:ascii="宋体" w:hAnsi="宋体" w:eastAsia="宋体"/>
          <w:sz w:val="24"/>
          <w:u w:val="single"/>
        </w:rPr>
        <w:t xml:space="preserve">                      </w:t>
      </w:r>
      <w:r>
        <w:rPr>
          <w:rFonts w:hint="eastAsia" w:ascii="宋体" w:hAnsi="宋体" w:eastAsia="宋体"/>
          <w:sz w:val="24"/>
        </w:rPr>
        <w:t>，违反了</w:t>
      </w:r>
      <w:r>
        <w:rPr>
          <w:rFonts w:hint="eastAsia" w:ascii="仿宋_GB2312" w:hAnsi="宋体"/>
          <w:sz w:val="24"/>
          <w:u w:val="single"/>
        </w:rPr>
        <w:t>《××法》第×条、第×款、第×项</w:t>
      </w:r>
    </w:p>
    <w:p w14:paraId="10A7ABC4">
      <w:pPr>
        <w:spacing w:line="42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的规定，依据《中华人民共和国行政处罚法》第三十一条和</w:t>
      </w:r>
      <w:r>
        <w:rPr>
          <w:rFonts w:hint="eastAsia" w:ascii="仿宋_GB2312" w:hAnsi="宋体"/>
          <w:sz w:val="24"/>
          <w:u w:val="single"/>
        </w:rPr>
        <w:t>《××法》第×条、第×款、第×项</w:t>
      </w:r>
      <w:r>
        <w:rPr>
          <w:rFonts w:hint="eastAsia" w:ascii="宋体" w:hAnsi="宋体" w:eastAsia="宋体"/>
          <w:sz w:val="24"/>
        </w:rPr>
        <w:t>，本机关拟对你（单位）作出行政处罚的事实、理由、依据及处罚内容如下：</w:t>
      </w:r>
    </w:p>
    <w:p w14:paraId="63AAB6B1">
      <w:pPr>
        <w:spacing w:line="420" w:lineRule="exact"/>
        <w:ind w:firstLine="480" w:firstLineChars="200"/>
        <w:rPr>
          <w:rFonts w:ascii="宋体" w:hAnsi="宋体" w:eastAsia="宋体"/>
          <w:sz w:val="24"/>
        </w:rPr>
      </w:pPr>
    </w:p>
    <w:p w14:paraId="50192D6A">
      <w:pPr>
        <w:spacing w:line="420" w:lineRule="exact"/>
        <w:ind w:firstLine="480" w:firstLineChars="200"/>
        <w:rPr>
          <w:rFonts w:ascii="宋体" w:hAnsi="宋体" w:eastAsia="宋体"/>
          <w:sz w:val="24"/>
        </w:rPr>
      </w:pPr>
    </w:p>
    <w:p w14:paraId="7A21DE44">
      <w:pPr>
        <w:spacing w:line="420" w:lineRule="exact"/>
        <w:ind w:firstLine="480" w:firstLineChars="200"/>
        <w:rPr>
          <w:rFonts w:ascii="宋体" w:hAnsi="宋体" w:eastAsia="宋体"/>
          <w:sz w:val="24"/>
        </w:rPr>
      </w:pPr>
    </w:p>
    <w:p w14:paraId="1AABA124">
      <w:pPr>
        <w:spacing w:line="420" w:lineRule="exact"/>
        <w:ind w:firstLine="480" w:firstLineChars="200"/>
        <w:rPr>
          <w:rFonts w:ascii="宋体" w:hAnsi="宋体" w:eastAsia="宋体"/>
          <w:sz w:val="24"/>
        </w:rPr>
      </w:pPr>
    </w:p>
    <w:p w14:paraId="1FFE4D95">
      <w:pPr>
        <w:spacing w:line="420" w:lineRule="exact"/>
        <w:ind w:firstLine="480" w:firstLineChars="200"/>
        <w:rPr>
          <w:rFonts w:ascii="宋体" w:hAnsi="宋体" w:eastAsia="宋体"/>
          <w:sz w:val="24"/>
        </w:rPr>
      </w:pPr>
    </w:p>
    <w:p w14:paraId="425ECD1E">
      <w:pPr>
        <w:spacing w:line="420" w:lineRule="exact"/>
        <w:ind w:firstLine="480" w:firstLineChars="200"/>
        <w:rPr>
          <w:rFonts w:ascii="宋体" w:hAnsi="宋体" w:eastAsia="宋体"/>
          <w:sz w:val="24"/>
        </w:rPr>
      </w:pPr>
    </w:p>
    <w:p w14:paraId="6697ED71">
      <w:pPr>
        <w:spacing w:line="420" w:lineRule="exact"/>
        <w:ind w:firstLine="480" w:firstLineChars="200"/>
        <w:rPr>
          <w:rFonts w:ascii="宋体" w:hAnsi="宋体" w:eastAsia="宋体"/>
          <w:sz w:val="24"/>
        </w:rPr>
      </w:pPr>
      <w:r>
        <w:rPr>
          <w:rFonts w:hint="eastAsia" w:ascii="宋体" w:hAnsi="宋体" w:eastAsia="宋体"/>
          <w:sz w:val="24"/>
        </w:rPr>
        <w:t>根据《中华人民共和国行政处罚法》第四十二条的规定，对上述拟作出的行政处罚，你（单位）有要求举行听证的权利。如果要求举行听证，请在收到本告知书之日起三日内以书面或口头形式提出举行听证的要求，逾期未提出的，视为放弃此权利。    如果不要求举行听证，也可以根据《中华人民共和国行政处罚法》第三十二条的规定，进行陈述和申辩，请你（单位）自收到本告知书之日起</w:t>
      </w:r>
      <w:r>
        <w:rPr>
          <w:rFonts w:hint="eastAsia" w:ascii="宋体" w:hAnsi="宋体" w:eastAsia="宋体"/>
          <w:sz w:val="24"/>
          <w:u w:val="single"/>
        </w:rPr>
        <w:t xml:space="preserve">    </w:t>
      </w:r>
      <w:r>
        <w:rPr>
          <w:rFonts w:hint="eastAsia" w:ascii="宋体" w:hAnsi="宋体" w:eastAsia="宋体"/>
          <w:sz w:val="24"/>
        </w:rPr>
        <w:t>日内向我机关提出陈诉和申辩，逾期未提出的，视为放弃此权利。</w:t>
      </w:r>
    </w:p>
    <w:p w14:paraId="5AB86DB6">
      <w:pPr>
        <w:spacing w:line="420" w:lineRule="exact"/>
        <w:ind w:firstLine="480" w:firstLineChars="200"/>
        <w:rPr>
          <w:rFonts w:ascii="宋体" w:hAnsi="宋体" w:eastAsia="宋体"/>
          <w:sz w:val="24"/>
        </w:rPr>
      </w:pPr>
    </w:p>
    <w:p w14:paraId="1C3103EF">
      <w:pPr>
        <w:spacing w:line="420" w:lineRule="exact"/>
        <w:ind w:right="315"/>
        <w:jc w:val="right"/>
        <w:rPr>
          <w:rFonts w:ascii="宋体" w:hAnsi="宋体" w:eastAsia="宋体"/>
          <w:sz w:val="24"/>
        </w:rPr>
      </w:pPr>
      <w:r>
        <w:rPr>
          <w:rFonts w:hint="eastAsia" w:ascii="宋体" w:hAnsi="宋体" w:eastAsia="宋体"/>
          <w:sz w:val="24"/>
        </w:rPr>
        <w:t xml:space="preserve">行政机关名称（印章） </w:t>
      </w:r>
    </w:p>
    <w:p w14:paraId="7092B131">
      <w:pPr>
        <w:wordWrap w:val="0"/>
        <w:spacing w:line="420" w:lineRule="exact"/>
        <w:ind w:right="630"/>
        <w:jc w:val="right"/>
        <w:rPr>
          <w:rFonts w:ascii="宋体" w:hAnsi="宋体" w:eastAsia="宋体"/>
          <w:sz w:val="24"/>
        </w:rPr>
      </w:pPr>
      <w:r>
        <w:rPr>
          <w:rFonts w:hint="eastAsia" w:ascii="宋体" w:hAnsi="宋体" w:eastAsia="宋体"/>
          <w:sz w:val="24"/>
        </w:rPr>
        <w:t xml:space="preserve">                                        年   月    日</w:t>
      </w:r>
    </w:p>
    <w:p w14:paraId="6AA1B64D">
      <w:pPr>
        <w:spacing w:line="420" w:lineRule="exact"/>
        <w:ind w:right="630"/>
        <w:jc w:val="right"/>
        <w:rPr>
          <w:rFonts w:ascii="宋体" w:hAnsi="宋体" w:eastAsia="宋体"/>
          <w:sz w:val="24"/>
        </w:rPr>
      </w:pPr>
    </w:p>
    <w:p w14:paraId="35472A88">
      <w:pPr>
        <w:spacing w:line="420" w:lineRule="exact"/>
        <w:ind w:right="630"/>
        <w:jc w:val="right"/>
        <w:rPr>
          <w:rFonts w:ascii="宋体" w:hAnsi="宋体" w:eastAsia="宋体"/>
          <w:sz w:val="24"/>
        </w:rPr>
      </w:pPr>
    </w:p>
    <w:p w14:paraId="3486ECE5">
      <w:pPr>
        <w:spacing w:line="420" w:lineRule="exact"/>
        <w:ind w:firstLine="630"/>
        <w:rPr>
          <w:rFonts w:ascii="宋体" w:hAnsi="宋体" w:eastAsia="宋体"/>
          <w:sz w:val="24"/>
        </w:rPr>
      </w:pPr>
      <w:r>
        <w:rPr>
          <w:rFonts w:hint="eastAsia" w:ascii="宋体" w:hAnsi="宋体" w:eastAsia="宋体"/>
          <w:sz w:val="24"/>
        </w:rPr>
        <w:t>单位地址：</w:t>
      </w:r>
      <w:r>
        <w:rPr>
          <w:rFonts w:hint="eastAsia" w:ascii="宋体" w:hAnsi="宋体" w:eastAsia="宋体"/>
          <w:sz w:val="24"/>
          <w:u w:val="single"/>
        </w:rPr>
        <w:t xml:space="preserve">                        </w:t>
      </w:r>
      <w:r>
        <w:rPr>
          <w:rFonts w:hint="eastAsia" w:ascii="宋体" w:hAnsi="宋体" w:eastAsia="宋体"/>
          <w:sz w:val="24"/>
        </w:rPr>
        <w:t>邮政编码：</w:t>
      </w:r>
      <w:r>
        <w:rPr>
          <w:rFonts w:hint="eastAsia" w:ascii="宋体" w:hAnsi="宋体" w:eastAsia="宋体"/>
          <w:sz w:val="24"/>
          <w:u w:val="single"/>
        </w:rPr>
        <w:t xml:space="preserve">               </w:t>
      </w:r>
    </w:p>
    <w:p w14:paraId="137C08D3">
      <w:pPr>
        <w:spacing w:line="420" w:lineRule="exact"/>
        <w:ind w:firstLine="630"/>
        <w:rPr>
          <w:rFonts w:ascii="宋体" w:hAnsi="宋体" w:eastAsia="宋体"/>
          <w:sz w:val="24"/>
        </w:rPr>
      </w:pPr>
      <w:r>
        <w:rPr>
          <w:rFonts w:hint="eastAsia" w:ascii="宋体" w:hAnsi="宋体" w:eastAsia="宋体"/>
          <w:sz w:val="24"/>
        </w:rPr>
        <w:t>联 系 人：</w:t>
      </w:r>
      <w:r>
        <w:rPr>
          <w:rFonts w:hint="eastAsia" w:ascii="宋体" w:hAnsi="宋体" w:eastAsia="宋体"/>
          <w:sz w:val="24"/>
          <w:u w:val="single"/>
        </w:rPr>
        <w:t xml:space="preserve">                        </w:t>
      </w:r>
      <w:r>
        <w:rPr>
          <w:rFonts w:hint="eastAsia" w:ascii="宋体" w:hAnsi="宋体" w:eastAsia="宋体"/>
          <w:sz w:val="24"/>
        </w:rPr>
        <w:t>联系电话：</w:t>
      </w:r>
      <w:r>
        <w:rPr>
          <w:rFonts w:hint="eastAsia" w:ascii="宋体" w:hAnsi="宋体" w:eastAsia="宋体"/>
          <w:sz w:val="24"/>
          <w:u w:val="single"/>
        </w:rPr>
        <w:t xml:space="preserve">               </w:t>
      </w:r>
    </w:p>
    <w:p w14:paraId="7FD2B796">
      <w:pPr>
        <w:pStyle w:val="61"/>
        <w:spacing w:before="0" w:beforeLines="0" w:beforeAutospacing="0" w:after="0" w:afterLines="0" w:afterAutospacing="0" w:line="480" w:lineRule="exact"/>
        <w:rPr>
          <w:rFonts w:ascii="仿宋_GB2312" w:eastAsia="仿宋_GB2312"/>
          <w:color w:val="auto"/>
          <w:sz w:val="28"/>
          <w:szCs w:val="28"/>
        </w:rPr>
      </w:pPr>
      <w:r>
        <w:rPr>
          <w:rFonts w:hint="eastAsia" w:eastAsia="仿宋_GB2312"/>
          <w:color w:val="auto"/>
          <w:szCs w:val="24"/>
        </w:rPr>
        <w:br w:type="page"/>
      </w:r>
      <w:r>
        <w:rPr>
          <w:rFonts w:hint="eastAsia" w:ascii="仿宋_GB2312" w:eastAsia="仿宋_GB2312"/>
          <w:color w:val="auto"/>
          <w:sz w:val="28"/>
          <w:szCs w:val="28"/>
        </w:rPr>
        <w:t>参考文书样式十一</w:t>
      </w:r>
    </w:p>
    <w:p w14:paraId="59333990">
      <w:pPr>
        <w:spacing w:line="440" w:lineRule="exact"/>
        <w:jc w:val="center"/>
        <w:rPr>
          <w:rFonts w:ascii="方正大标宋简体" w:eastAsia="方正大标宋简体"/>
          <w:sz w:val="36"/>
          <w:szCs w:val="36"/>
          <w:u w:val="single"/>
        </w:rPr>
      </w:pPr>
    </w:p>
    <w:p w14:paraId="234B3796">
      <w:pPr>
        <w:spacing w:line="440" w:lineRule="exact"/>
        <w:jc w:val="center"/>
        <w:rPr>
          <w:rFonts w:ascii="宋体" w:hAnsi="宋体" w:eastAsia="宋体"/>
          <w:b/>
          <w:sz w:val="44"/>
          <w:szCs w:val="44"/>
          <w:u w:val="single"/>
        </w:rPr>
      </w:pPr>
      <w:r>
        <w:rPr>
          <w:rFonts w:hint="eastAsia" w:ascii="宋体" w:hAnsi="宋体" w:eastAsia="宋体"/>
          <w:b/>
          <w:sz w:val="44"/>
          <w:szCs w:val="44"/>
          <w:u w:val="single"/>
        </w:rPr>
        <w:t>行政处罚听证通知书</w:t>
      </w:r>
    </w:p>
    <w:p w14:paraId="474DCCE6">
      <w:pPr>
        <w:spacing w:line="440" w:lineRule="exact"/>
        <w:jc w:val="center"/>
        <w:rPr>
          <w:rFonts w:ascii="方正大标宋简体" w:eastAsia="方正大标宋简体"/>
          <w:sz w:val="36"/>
          <w:szCs w:val="36"/>
          <w:u w:val="single"/>
        </w:rPr>
      </w:pPr>
    </w:p>
    <w:p w14:paraId="15A69DDF">
      <w:pPr>
        <w:spacing w:line="480" w:lineRule="exact"/>
        <w:ind w:firstLine="3240" w:firstLineChars="1350"/>
        <w:jc w:val="righ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罚听通字[    ]第   号</w:t>
      </w:r>
    </w:p>
    <w:p w14:paraId="3D890435">
      <w:pPr>
        <w:spacing w:line="480" w:lineRule="exact"/>
        <w:ind w:firstLine="3675" w:firstLineChars="1750"/>
        <w:rPr>
          <w:rFonts w:ascii="宋体" w:hAnsi="宋体" w:eastAsia="宋体"/>
          <w:szCs w:val="21"/>
        </w:rPr>
      </w:pPr>
    </w:p>
    <w:p w14:paraId="2AB9CD0D">
      <w:pPr>
        <w:spacing w:line="40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14:paraId="766F6AFE">
      <w:pPr>
        <w:spacing w:line="400" w:lineRule="exact"/>
        <w:rPr>
          <w:rFonts w:ascii="宋体" w:hAnsi="宋体" w:eastAsia="宋体"/>
          <w:sz w:val="24"/>
        </w:rPr>
      </w:pPr>
    </w:p>
    <w:p w14:paraId="5331CD9F">
      <w:pPr>
        <w:spacing w:line="500" w:lineRule="exact"/>
        <w:ind w:firstLine="560" w:firstLineChars="200"/>
        <w:rPr>
          <w:rFonts w:ascii="宋体" w:hAnsi="宋体" w:eastAsia="宋体"/>
          <w:sz w:val="28"/>
          <w:szCs w:val="28"/>
        </w:rPr>
      </w:pPr>
      <w:r>
        <w:rPr>
          <w:rFonts w:hint="eastAsia" w:ascii="宋体" w:hAnsi="宋体" w:eastAsia="宋体"/>
          <w:sz w:val="28"/>
          <w:szCs w:val="28"/>
        </w:rPr>
        <w:t>根据《中华人民共和国行政处罚法》第四十二条的规定，并应你（单位）的听证要求，我单位决定于</w:t>
      </w:r>
      <w:r>
        <w:rPr>
          <w:rFonts w:hint="eastAsia" w:ascii="宋体" w:hAnsi="宋体" w:eastAsia="宋体"/>
          <w:sz w:val="28"/>
          <w:szCs w:val="28"/>
          <w:u w:val="single"/>
        </w:rPr>
        <w:t xml:space="preserve">    </w:t>
      </w:r>
      <w:r>
        <w:rPr>
          <w:rFonts w:hint="eastAsia" w:ascii="宋体" w:hAnsi="宋体" w:eastAsia="宋体"/>
          <w:sz w:val="28"/>
          <w:szCs w:val="28"/>
        </w:rPr>
        <w:t>年</w:t>
      </w:r>
      <w:r>
        <w:rPr>
          <w:rFonts w:hint="eastAsia" w:ascii="宋体" w:hAnsi="宋体" w:eastAsia="宋体"/>
          <w:sz w:val="28"/>
          <w:szCs w:val="28"/>
          <w:u w:val="single"/>
        </w:rPr>
        <w:t xml:space="preserve">  </w:t>
      </w:r>
      <w:r>
        <w:rPr>
          <w:rFonts w:hint="eastAsia" w:ascii="宋体" w:hAnsi="宋体" w:eastAsia="宋体"/>
          <w:sz w:val="28"/>
          <w:szCs w:val="28"/>
        </w:rPr>
        <w:t>月</w:t>
      </w:r>
      <w:r>
        <w:rPr>
          <w:rFonts w:hint="eastAsia" w:ascii="宋体" w:hAnsi="宋体" w:eastAsia="宋体"/>
          <w:sz w:val="28"/>
          <w:szCs w:val="28"/>
          <w:u w:val="single"/>
        </w:rPr>
        <w:t xml:space="preserve">  </w:t>
      </w:r>
      <w:r>
        <w:rPr>
          <w:rFonts w:hint="eastAsia" w:ascii="宋体" w:hAnsi="宋体" w:eastAsia="宋体"/>
          <w:sz w:val="28"/>
          <w:szCs w:val="28"/>
        </w:rPr>
        <w:t>日</w:t>
      </w:r>
      <w:r>
        <w:rPr>
          <w:rFonts w:hint="eastAsia" w:ascii="宋体" w:hAnsi="宋体" w:eastAsia="宋体"/>
          <w:sz w:val="28"/>
          <w:szCs w:val="28"/>
          <w:u w:val="single"/>
        </w:rPr>
        <w:t xml:space="preserve">  </w:t>
      </w:r>
      <w:r>
        <w:rPr>
          <w:rFonts w:hint="eastAsia" w:ascii="宋体" w:hAnsi="宋体" w:eastAsia="宋体"/>
          <w:sz w:val="28"/>
          <w:szCs w:val="28"/>
        </w:rPr>
        <w:t>时</w:t>
      </w:r>
      <w:r>
        <w:rPr>
          <w:rFonts w:hint="eastAsia" w:ascii="宋体" w:hAnsi="宋体" w:eastAsia="宋体"/>
          <w:sz w:val="28"/>
          <w:szCs w:val="28"/>
          <w:u w:val="single"/>
        </w:rPr>
        <w:t xml:space="preserve">  </w:t>
      </w:r>
      <w:r>
        <w:rPr>
          <w:rFonts w:hint="eastAsia" w:ascii="宋体" w:hAnsi="宋体" w:eastAsia="宋体"/>
          <w:sz w:val="28"/>
          <w:szCs w:val="28"/>
        </w:rPr>
        <w:t>分，在</w:t>
      </w:r>
      <w:r>
        <w:rPr>
          <w:rFonts w:hint="eastAsia" w:ascii="宋体" w:hAnsi="宋体" w:eastAsia="宋体"/>
          <w:sz w:val="28"/>
          <w:szCs w:val="28"/>
          <w:u w:val="single"/>
        </w:rPr>
        <w:t xml:space="preserve">                                  </w:t>
      </w:r>
      <w:r>
        <w:rPr>
          <w:rFonts w:hint="eastAsia" w:ascii="宋体" w:hAnsi="宋体" w:eastAsia="宋体"/>
          <w:sz w:val="28"/>
          <w:szCs w:val="28"/>
        </w:rPr>
        <w:t>，就</w:t>
      </w:r>
      <w:r>
        <w:rPr>
          <w:rFonts w:hint="eastAsia" w:ascii="宋体" w:hAnsi="宋体" w:eastAsia="宋体"/>
          <w:sz w:val="28"/>
          <w:szCs w:val="28"/>
          <w:u w:val="single"/>
        </w:rPr>
        <w:t xml:space="preserve">                    </w:t>
      </w:r>
      <w:r>
        <w:rPr>
          <w:rFonts w:hint="eastAsia" w:ascii="宋体" w:hAnsi="宋体" w:eastAsia="宋体"/>
          <w:sz w:val="28"/>
          <w:szCs w:val="28"/>
        </w:rPr>
        <w:t>一案举行行政处罚听证会。经本机关负责人指定，本次听证会由</w:t>
      </w:r>
      <w:r>
        <w:rPr>
          <w:rFonts w:hint="eastAsia" w:ascii="宋体" w:hAnsi="宋体" w:eastAsia="宋体"/>
          <w:sz w:val="28"/>
          <w:szCs w:val="28"/>
          <w:u w:val="single"/>
        </w:rPr>
        <w:t xml:space="preserve">          </w:t>
      </w:r>
      <w:r>
        <w:rPr>
          <w:rFonts w:hint="eastAsia" w:ascii="宋体" w:hAnsi="宋体" w:eastAsia="宋体"/>
          <w:sz w:val="28"/>
          <w:szCs w:val="28"/>
        </w:rPr>
        <w:t>担任主持人，</w:t>
      </w:r>
      <w:r>
        <w:rPr>
          <w:rFonts w:hint="eastAsia" w:ascii="宋体" w:hAnsi="宋体" w:eastAsia="宋体"/>
          <w:sz w:val="28"/>
          <w:szCs w:val="28"/>
          <w:u w:val="single"/>
        </w:rPr>
        <w:t xml:space="preserve">           </w:t>
      </w:r>
      <w:r>
        <w:rPr>
          <w:rFonts w:hint="eastAsia" w:ascii="宋体" w:hAnsi="宋体" w:eastAsia="宋体"/>
          <w:sz w:val="28"/>
          <w:szCs w:val="28"/>
        </w:rPr>
        <w:t>担任听证员，</w:t>
      </w:r>
      <w:r>
        <w:rPr>
          <w:rFonts w:hint="eastAsia" w:ascii="宋体" w:hAnsi="宋体" w:eastAsia="宋体"/>
          <w:sz w:val="28"/>
          <w:szCs w:val="28"/>
          <w:u w:val="single"/>
        </w:rPr>
        <w:t xml:space="preserve">                </w:t>
      </w:r>
      <w:r>
        <w:rPr>
          <w:rFonts w:hint="eastAsia" w:ascii="宋体" w:hAnsi="宋体" w:eastAsia="宋体"/>
          <w:sz w:val="28"/>
          <w:szCs w:val="28"/>
        </w:rPr>
        <w:t>担任书记员。</w:t>
      </w:r>
    </w:p>
    <w:p w14:paraId="77E3F2B5">
      <w:pPr>
        <w:spacing w:line="500" w:lineRule="exact"/>
        <w:ind w:firstLine="560" w:firstLineChars="200"/>
        <w:rPr>
          <w:rFonts w:ascii="宋体" w:hAnsi="宋体" w:eastAsia="宋体"/>
          <w:sz w:val="28"/>
          <w:szCs w:val="28"/>
        </w:rPr>
      </w:pPr>
      <w:r>
        <w:rPr>
          <w:rFonts w:hint="eastAsia" w:ascii="宋体" w:hAnsi="宋体" w:eastAsia="宋体"/>
          <w:sz w:val="28"/>
          <w:szCs w:val="28"/>
        </w:rPr>
        <w:t>请你（单位）届时凭本通知准时参加，也可委托一至二人代理，并明确代理权限。</w:t>
      </w:r>
    </w:p>
    <w:p w14:paraId="1A6D969E">
      <w:pPr>
        <w:spacing w:line="500" w:lineRule="exact"/>
        <w:ind w:firstLine="630"/>
        <w:rPr>
          <w:rFonts w:ascii="宋体" w:hAnsi="宋体" w:eastAsia="宋体"/>
          <w:sz w:val="28"/>
          <w:szCs w:val="28"/>
        </w:rPr>
      </w:pPr>
      <w:r>
        <w:rPr>
          <w:rFonts w:hint="eastAsia" w:ascii="宋体" w:hAnsi="宋体" w:eastAsia="宋体"/>
          <w:sz w:val="28"/>
          <w:szCs w:val="28"/>
        </w:rPr>
        <w:t>在参加听证前，请你（单位）做好以下准备：</w:t>
      </w:r>
    </w:p>
    <w:p w14:paraId="015FA15D">
      <w:pPr>
        <w:spacing w:line="500" w:lineRule="exact"/>
        <w:ind w:firstLine="560" w:firstLineChars="200"/>
        <w:rPr>
          <w:rFonts w:ascii="宋体" w:hAnsi="宋体" w:eastAsia="宋体"/>
          <w:sz w:val="28"/>
          <w:szCs w:val="28"/>
        </w:rPr>
      </w:pPr>
      <w:r>
        <w:rPr>
          <w:rFonts w:hint="eastAsia" w:ascii="宋体" w:hAnsi="宋体" w:eastAsia="宋体"/>
          <w:sz w:val="28"/>
          <w:szCs w:val="28"/>
        </w:rPr>
        <w:t>１．携带身份证明和有关证据材料；</w:t>
      </w:r>
    </w:p>
    <w:p w14:paraId="349F3CFF">
      <w:pPr>
        <w:spacing w:line="500" w:lineRule="exact"/>
        <w:ind w:firstLine="560" w:firstLineChars="200"/>
        <w:rPr>
          <w:rFonts w:ascii="宋体" w:hAnsi="宋体" w:eastAsia="宋体"/>
          <w:sz w:val="28"/>
          <w:szCs w:val="28"/>
        </w:rPr>
      </w:pPr>
      <w:r>
        <w:rPr>
          <w:rFonts w:hint="eastAsia" w:ascii="宋体" w:hAnsi="宋体" w:eastAsia="宋体"/>
          <w:sz w:val="28"/>
          <w:szCs w:val="28"/>
        </w:rPr>
        <w:t>2．委托代理人须持委托书前来；</w:t>
      </w:r>
    </w:p>
    <w:p w14:paraId="2E5E5B9D">
      <w:pPr>
        <w:spacing w:line="500" w:lineRule="exact"/>
        <w:ind w:firstLine="560" w:firstLineChars="200"/>
        <w:rPr>
          <w:rFonts w:ascii="宋体" w:hAnsi="宋体" w:eastAsia="宋体"/>
          <w:sz w:val="28"/>
          <w:szCs w:val="28"/>
        </w:rPr>
      </w:pPr>
      <w:r>
        <w:rPr>
          <w:rFonts w:hint="eastAsia" w:ascii="宋体" w:hAnsi="宋体" w:eastAsia="宋体"/>
          <w:sz w:val="28"/>
          <w:szCs w:val="28"/>
        </w:rPr>
        <w:t>3.通知有关证人作证，并事先告知本机关联系人；</w:t>
      </w:r>
    </w:p>
    <w:p w14:paraId="1EE751D4">
      <w:pPr>
        <w:spacing w:line="500" w:lineRule="exact"/>
        <w:ind w:firstLine="560" w:firstLineChars="200"/>
        <w:rPr>
          <w:rFonts w:ascii="宋体" w:hAnsi="宋体" w:eastAsia="宋体"/>
          <w:sz w:val="28"/>
          <w:szCs w:val="28"/>
        </w:rPr>
      </w:pPr>
      <w:r>
        <w:rPr>
          <w:rFonts w:hint="eastAsia" w:ascii="宋体" w:hAnsi="宋体" w:eastAsia="宋体"/>
          <w:sz w:val="28"/>
          <w:szCs w:val="28"/>
        </w:rPr>
        <w:t>4.如申请主持人回避，须及时告知本行政机关并说明理由。</w:t>
      </w:r>
    </w:p>
    <w:p w14:paraId="75F9B644">
      <w:pPr>
        <w:spacing w:line="500" w:lineRule="exact"/>
        <w:ind w:firstLine="560" w:firstLineChars="200"/>
        <w:rPr>
          <w:rFonts w:ascii="宋体" w:hAnsi="宋体" w:eastAsia="宋体"/>
          <w:sz w:val="28"/>
          <w:szCs w:val="28"/>
        </w:rPr>
      </w:pPr>
      <w:r>
        <w:rPr>
          <w:rFonts w:hint="eastAsia" w:ascii="宋体" w:hAnsi="宋体" w:eastAsia="宋体"/>
          <w:sz w:val="28"/>
          <w:szCs w:val="28"/>
        </w:rPr>
        <w:t>届时若无故缺席，视为放弃听证。</w:t>
      </w:r>
    </w:p>
    <w:p w14:paraId="1E398A53">
      <w:pPr>
        <w:spacing w:line="500" w:lineRule="exact"/>
        <w:ind w:firstLine="560" w:firstLineChars="200"/>
        <w:rPr>
          <w:rFonts w:ascii="宋体" w:hAnsi="宋体" w:eastAsia="宋体"/>
          <w:sz w:val="28"/>
          <w:szCs w:val="28"/>
          <w:u w:val="single"/>
        </w:rPr>
      </w:pPr>
      <w:r>
        <w:rPr>
          <w:rFonts w:hint="eastAsia" w:ascii="宋体" w:hAnsi="宋体" w:eastAsia="宋体"/>
          <w:sz w:val="28"/>
          <w:szCs w:val="28"/>
        </w:rPr>
        <w:t>联系人：</w:t>
      </w:r>
      <w:r>
        <w:rPr>
          <w:rFonts w:hint="eastAsia" w:ascii="宋体" w:hAnsi="宋体" w:eastAsia="宋体"/>
          <w:sz w:val="28"/>
          <w:szCs w:val="28"/>
          <w:u w:val="single"/>
        </w:rPr>
        <w:t xml:space="preserve">               </w:t>
      </w:r>
      <w:r>
        <w:rPr>
          <w:rFonts w:hint="eastAsia" w:ascii="宋体" w:hAnsi="宋体" w:eastAsia="宋体"/>
          <w:sz w:val="28"/>
          <w:szCs w:val="28"/>
        </w:rPr>
        <w:t xml:space="preserve"> 联系电话：</w:t>
      </w:r>
      <w:r>
        <w:rPr>
          <w:rFonts w:hint="eastAsia" w:ascii="宋体" w:hAnsi="宋体" w:eastAsia="宋体"/>
          <w:sz w:val="28"/>
          <w:szCs w:val="28"/>
          <w:u w:val="single"/>
        </w:rPr>
        <w:t xml:space="preserve">                 </w:t>
      </w:r>
    </w:p>
    <w:p w14:paraId="57F3D478">
      <w:pPr>
        <w:spacing w:line="500" w:lineRule="exact"/>
        <w:ind w:firstLine="742" w:firstLineChars="265"/>
        <w:rPr>
          <w:rFonts w:ascii="宋体" w:hAnsi="宋体" w:eastAsia="宋体"/>
          <w:sz w:val="28"/>
          <w:szCs w:val="28"/>
          <w:u w:val="single"/>
        </w:rPr>
      </w:pPr>
    </w:p>
    <w:p w14:paraId="2E17FF43">
      <w:pPr>
        <w:spacing w:line="500" w:lineRule="exact"/>
        <w:ind w:firstLine="630"/>
        <w:rPr>
          <w:rFonts w:ascii="宋体" w:hAnsi="宋体" w:eastAsia="宋体"/>
          <w:sz w:val="24"/>
        </w:rPr>
      </w:pPr>
    </w:p>
    <w:p w14:paraId="2D1FD21A">
      <w:pPr>
        <w:spacing w:line="500" w:lineRule="exact"/>
        <w:ind w:right="420"/>
        <w:jc w:val="right"/>
        <w:rPr>
          <w:rFonts w:ascii="宋体" w:hAnsi="宋体" w:eastAsia="宋体"/>
          <w:sz w:val="28"/>
          <w:szCs w:val="28"/>
        </w:rPr>
      </w:pPr>
      <w:r>
        <w:rPr>
          <w:rFonts w:hint="eastAsia" w:ascii="宋体" w:hAnsi="宋体" w:eastAsia="宋体"/>
          <w:sz w:val="28"/>
          <w:szCs w:val="28"/>
        </w:rPr>
        <w:t xml:space="preserve">行政机关名称（印章） </w:t>
      </w:r>
    </w:p>
    <w:p w14:paraId="62B946C7">
      <w:pPr>
        <w:spacing w:line="500" w:lineRule="exact"/>
        <w:ind w:right="630"/>
        <w:jc w:val="center"/>
        <w:rPr>
          <w:rFonts w:ascii="宋体" w:hAnsi="宋体" w:eastAsia="宋体"/>
          <w:sz w:val="28"/>
          <w:szCs w:val="28"/>
        </w:rPr>
      </w:pPr>
      <w:r>
        <w:rPr>
          <w:rFonts w:hint="eastAsia" w:ascii="宋体" w:hAnsi="宋体" w:eastAsia="宋体"/>
          <w:sz w:val="28"/>
          <w:szCs w:val="28"/>
        </w:rPr>
        <w:t xml:space="preserve">                                         年   月   日</w:t>
      </w:r>
    </w:p>
    <w:p w14:paraId="25302781">
      <w:pPr>
        <w:spacing w:line="400" w:lineRule="exact"/>
        <w:ind w:right="630"/>
        <w:jc w:val="center"/>
        <w:rPr>
          <w:rFonts w:ascii="仿宋_GB2312"/>
          <w:sz w:val="28"/>
          <w:szCs w:val="28"/>
        </w:rPr>
      </w:pPr>
    </w:p>
    <w:p w14:paraId="3100E00A">
      <w:pPr>
        <w:spacing w:line="480" w:lineRule="exact"/>
        <w:rPr>
          <w:rFonts w:hint="eastAsia" w:ascii="仿宋_GB2312"/>
          <w:sz w:val="28"/>
          <w:szCs w:val="28"/>
        </w:rPr>
      </w:pPr>
    </w:p>
    <w:p w14:paraId="106E75DE">
      <w:pPr>
        <w:spacing w:line="480" w:lineRule="exact"/>
        <w:rPr>
          <w:rFonts w:ascii="仿宋_GB2312"/>
          <w:sz w:val="28"/>
          <w:szCs w:val="28"/>
        </w:rPr>
      </w:pPr>
      <w:r>
        <w:rPr>
          <w:rFonts w:hint="eastAsia" w:ascii="仿宋_GB2312"/>
          <w:sz w:val="28"/>
          <w:szCs w:val="28"/>
        </w:rPr>
        <w:t>参考文书样式十二</w:t>
      </w:r>
    </w:p>
    <w:p w14:paraId="27C3B7E3">
      <w:pPr>
        <w:tabs>
          <w:tab w:val="left" w:pos="390"/>
          <w:tab w:val="center" w:pos="4365"/>
        </w:tabs>
        <w:spacing w:line="460" w:lineRule="exact"/>
        <w:jc w:val="center"/>
        <w:rPr>
          <w:rFonts w:ascii="宋体" w:hAnsi="宋体" w:eastAsia="宋体"/>
          <w:b/>
          <w:sz w:val="44"/>
          <w:szCs w:val="44"/>
          <w:u w:val="single"/>
        </w:rPr>
      </w:pPr>
      <w:r>
        <w:rPr>
          <w:rFonts w:hint="eastAsia" w:ascii="宋体" w:hAnsi="宋体" w:eastAsia="宋体"/>
          <w:b/>
          <w:sz w:val="44"/>
          <w:szCs w:val="44"/>
          <w:u w:val="single"/>
        </w:rPr>
        <w:t>听 证 笔 录</w:t>
      </w:r>
    </w:p>
    <w:p w14:paraId="73611973">
      <w:pPr>
        <w:tabs>
          <w:tab w:val="left" w:pos="390"/>
          <w:tab w:val="center" w:pos="4365"/>
        </w:tabs>
        <w:spacing w:line="460" w:lineRule="exact"/>
        <w:jc w:val="center"/>
        <w:rPr>
          <w:rFonts w:ascii="仿宋_GB2312"/>
          <w:sz w:val="30"/>
          <w:szCs w:val="30"/>
          <w:u w:val="single"/>
        </w:rPr>
      </w:pPr>
    </w:p>
    <w:p w14:paraId="031AA284">
      <w:pPr>
        <w:spacing w:line="380" w:lineRule="exact"/>
        <w:rPr>
          <w:rFonts w:ascii="宋体" w:hAnsi="宋体" w:eastAsia="宋体"/>
          <w:sz w:val="24"/>
        </w:rPr>
      </w:pPr>
      <w:r>
        <w:rPr>
          <w:rFonts w:hint="eastAsia" w:ascii="宋体" w:hAnsi="宋体" w:eastAsia="宋体"/>
          <w:sz w:val="24"/>
        </w:rPr>
        <w:t>案由：</w:t>
      </w:r>
      <w:r>
        <w:rPr>
          <w:rFonts w:hint="eastAsia" w:ascii="宋体" w:hAnsi="宋体" w:eastAsia="宋体"/>
          <w:sz w:val="24"/>
          <w:u w:val="single"/>
        </w:rPr>
        <w:t xml:space="preserve">                                                                      </w:t>
      </w:r>
    </w:p>
    <w:p w14:paraId="5EF33722">
      <w:pPr>
        <w:spacing w:line="410" w:lineRule="exact"/>
        <w:rPr>
          <w:rFonts w:ascii="宋体" w:hAnsi="宋体" w:eastAsia="宋体"/>
          <w:sz w:val="24"/>
        </w:rPr>
      </w:pPr>
      <w:r>
        <w:rPr>
          <w:rFonts w:hint="eastAsia" w:ascii="宋体" w:hAnsi="宋体" w:eastAsia="宋体"/>
          <w:sz w:val="24"/>
        </w:rPr>
        <w:t>时间：</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分至</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w:t>
      </w:r>
    </w:p>
    <w:p w14:paraId="280A05BE">
      <w:pPr>
        <w:spacing w:line="410" w:lineRule="exact"/>
        <w:rPr>
          <w:rFonts w:ascii="宋体" w:hAnsi="宋体" w:eastAsia="宋体"/>
          <w:sz w:val="24"/>
          <w:u w:val="single"/>
        </w:rPr>
      </w:pPr>
      <w:r>
        <w:rPr>
          <w:rFonts w:hint="eastAsia" w:ascii="宋体" w:hAnsi="宋体" w:eastAsia="宋体"/>
          <w:sz w:val="24"/>
        </w:rPr>
        <w:t>地点：</w:t>
      </w:r>
      <w:r>
        <w:rPr>
          <w:rFonts w:hint="eastAsia" w:ascii="宋体" w:hAnsi="宋体" w:eastAsia="宋体"/>
          <w:sz w:val="24"/>
          <w:u w:val="single"/>
        </w:rPr>
        <w:t xml:space="preserve">                                        </w:t>
      </w:r>
      <w:r>
        <w:rPr>
          <w:rFonts w:hint="eastAsia" w:ascii="宋体" w:hAnsi="宋体" w:eastAsia="宋体"/>
          <w:sz w:val="24"/>
        </w:rPr>
        <w:t>听证方式：</w:t>
      </w:r>
      <w:r>
        <w:rPr>
          <w:rFonts w:hint="eastAsia" w:ascii="宋体" w:hAnsi="宋体" w:eastAsia="宋体"/>
          <w:sz w:val="24"/>
          <w:u w:val="single"/>
        </w:rPr>
        <w:t xml:space="preserve">                   </w:t>
      </w:r>
    </w:p>
    <w:p w14:paraId="45A260A3">
      <w:pPr>
        <w:spacing w:line="410" w:lineRule="exact"/>
        <w:rPr>
          <w:rFonts w:ascii="宋体" w:hAnsi="宋体" w:eastAsia="宋体"/>
          <w:sz w:val="24"/>
          <w:u w:val="single"/>
        </w:rPr>
      </w:pPr>
      <w:r>
        <w:rPr>
          <w:rFonts w:hint="eastAsia" w:ascii="宋体" w:hAnsi="宋体" w:eastAsia="宋体"/>
          <w:sz w:val="24"/>
        </w:rPr>
        <w:t>听证申请人：</w:t>
      </w:r>
      <w:r>
        <w:rPr>
          <w:rFonts w:hint="eastAsia" w:ascii="宋体" w:hAnsi="宋体" w:eastAsia="宋体"/>
          <w:sz w:val="24"/>
          <w:u w:val="single"/>
        </w:rPr>
        <w:t xml:space="preserve">                       </w:t>
      </w:r>
      <w:r>
        <w:rPr>
          <w:rFonts w:hint="eastAsia" w:ascii="宋体" w:hAnsi="宋体" w:eastAsia="宋体"/>
          <w:sz w:val="24"/>
        </w:rPr>
        <w:t>法定代表人（负责人）：</w:t>
      </w:r>
      <w:r>
        <w:rPr>
          <w:rFonts w:hint="eastAsia" w:ascii="宋体" w:hAnsi="宋体" w:eastAsia="宋体"/>
          <w:sz w:val="24"/>
          <w:u w:val="single"/>
        </w:rPr>
        <w:t xml:space="preserve">         </w:t>
      </w:r>
      <w:r>
        <w:rPr>
          <w:rFonts w:hint="eastAsia" w:ascii="宋体" w:hAnsi="宋体" w:eastAsia="宋体"/>
          <w:sz w:val="24"/>
        </w:rPr>
        <w:t>性别：</w:t>
      </w:r>
      <w:r>
        <w:rPr>
          <w:rFonts w:hint="eastAsia" w:ascii="宋体" w:hAnsi="宋体" w:eastAsia="宋体"/>
          <w:sz w:val="24"/>
          <w:u w:val="single"/>
        </w:rPr>
        <w:t xml:space="preserve">     </w:t>
      </w:r>
    </w:p>
    <w:p w14:paraId="28E766AE">
      <w:pPr>
        <w:spacing w:line="41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职务或职业：</w:t>
      </w:r>
      <w:r>
        <w:rPr>
          <w:rFonts w:hint="eastAsia" w:ascii="宋体" w:hAnsi="宋体" w:eastAsia="宋体"/>
          <w:sz w:val="24"/>
          <w:u w:val="single"/>
        </w:rPr>
        <w:t xml:space="preserve">        </w:t>
      </w:r>
      <w:r>
        <w:rPr>
          <w:rFonts w:hint="eastAsia" w:ascii="宋体" w:hAnsi="宋体" w:eastAsia="宋体"/>
          <w:sz w:val="24"/>
        </w:rPr>
        <w:t>身份证号：</w:t>
      </w:r>
      <w:r>
        <w:rPr>
          <w:rFonts w:hint="eastAsia" w:ascii="宋体" w:hAnsi="宋体" w:eastAsia="宋体"/>
          <w:sz w:val="24"/>
          <w:u w:val="single"/>
        </w:rPr>
        <w:t xml:space="preserve">             </w:t>
      </w:r>
    </w:p>
    <w:p w14:paraId="2BD996BF">
      <w:pPr>
        <w:spacing w:line="410" w:lineRule="exact"/>
        <w:rPr>
          <w:rFonts w:ascii="宋体" w:hAnsi="宋体" w:eastAsia="宋体"/>
          <w:sz w:val="24"/>
          <w:u w:val="single"/>
        </w:rPr>
      </w:pPr>
      <w:r>
        <w:rPr>
          <w:rFonts w:hint="eastAsia" w:ascii="宋体" w:hAnsi="宋体" w:eastAsia="宋体"/>
          <w:sz w:val="24"/>
        </w:rPr>
        <w:t>住址（住所）：</w:t>
      </w:r>
      <w:r>
        <w:rPr>
          <w:rFonts w:hint="eastAsia" w:ascii="宋体" w:hAnsi="宋体" w:eastAsia="宋体"/>
          <w:sz w:val="24"/>
          <w:u w:val="single"/>
        </w:rPr>
        <w:t xml:space="preserve">                           </w:t>
      </w:r>
      <w:r>
        <w:rPr>
          <w:rFonts w:hint="eastAsia" w:ascii="宋体" w:hAnsi="宋体" w:eastAsia="宋体"/>
          <w:sz w:val="24"/>
        </w:rPr>
        <w:t>邮编：</w:t>
      </w:r>
      <w:r>
        <w:rPr>
          <w:rFonts w:hint="eastAsia" w:ascii="宋体" w:hAnsi="宋体" w:eastAsia="宋体"/>
          <w:sz w:val="24"/>
          <w:u w:val="single"/>
        </w:rPr>
        <w:t xml:space="preserve">           </w:t>
      </w:r>
      <w:r>
        <w:rPr>
          <w:rFonts w:hint="eastAsia" w:ascii="宋体" w:hAnsi="宋体" w:eastAsia="宋体"/>
          <w:sz w:val="24"/>
        </w:rPr>
        <w:t>电话：</w:t>
      </w:r>
      <w:r>
        <w:rPr>
          <w:rFonts w:hint="eastAsia" w:ascii="宋体" w:hAnsi="宋体" w:eastAsia="宋体"/>
          <w:sz w:val="24"/>
          <w:u w:val="single"/>
        </w:rPr>
        <w:t xml:space="preserve">                </w:t>
      </w:r>
    </w:p>
    <w:p w14:paraId="5A97FBF2">
      <w:pPr>
        <w:spacing w:line="410" w:lineRule="exact"/>
        <w:rPr>
          <w:rFonts w:ascii="宋体" w:hAnsi="宋体" w:eastAsia="宋体"/>
          <w:sz w:val="24"/>
        </w:rPr>
      </w:pPr>
      <w:r>
        <w:rPr>
          <w:rFonts w:hint="eastAsia" w:ascii="宋体" w:hAnsi="宋体" w:eastAsia="宋体"/>
          <w:sz w:val="24"/>
        </w:rPr>
        <w:t>委托代理人：</w:t>
      </w:r>
      <w:r>
        <w:rPr>
          <w:rFonts w:hint="eastAsia" w:ascii="宋体" w:hAnsi="宋体" w:eastAsia="宋体"/>
          <w:sz w:val="24"/>
          <w:u w:val="single"/>
        </w:rPr>
        <w:t xml:space="preserve">                     </w:t>
      </w:r>
      <w:r>
        <w:rPr>
          <w:rFonts w:hint="eastAsia" w:ascii="宋体" w:hAnsi="宋体" w:eastAsia="宋体"/>
          <w:sz w:val="24"/>
        </w:rPr>
        <w:t>性别：</w:t>
      </w:r>
      <w:r>
        <w:rPr>
          <w:rFonts w:hint="eastAsia" w:ascii="宋体" w:hAnsi="宋体" w:eastAsia="宋体"/>
          <w:sz w:val="24"/>
          <w:u w:val="single"/>
        </w:rPr>
        <w:t xml:space="preserve">      </w:t>
      </w:r>
      <w:r>
        <w:rPr>
          <w:rFonts w:hint="eastAsia" w:ascii="宋体" w:hAnsi="宋体" w:eastAsia="宋体"/>
          <w:sz w:val="24"/>
        </w:rPr>
        <w:t>身份证号：</w:t>
      </w:r>
      <w:r>
        <w:rPr>
          <w:rFonts w:hint="eastAsia" w:ascii="宋体" w:hAnsi="宋体" w:eastAsia="宋体"/>
          <w:sz w:val="24"/>
          <w:u w:val="single"/>
        </w:rPr>
        <w:t xml:space="preserve">                        </w:t>
      </w:r>
    </w:p>
    <w:p w14:paraId="620A7E11">
      <w:pPr>
        <w:spacing w:line="41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r>
        <w:rPr>
          <w:rFonts w:hint="eastAsia" w:ascii="宋体" w:hAnsi="宋体" w:eastAsia="宋体"/>
          <w:sz w:val="24"/>
        </w:rPr>
        <w:t>电话：</w:t>
      </w:r>
      <w:r>
        <w:rPr>
          <w:rFonts w:hint="eastAsia" w:ascii="宋体" w:hAnsi="宋体" w:eastAsia="宋体"/>
          <w:sz w:val="24"/>
          <w:u w:val="single"/>
        </w:rPr>
        <w:t xml:space="preserve">                 </w:t>
      </w:r>
    </w:p>
    <w:p w14:paraId="02FBFE21">
      <w:pPr>
        <w:spacing w:line="410" w:lineRule="exact"/>
        <w:rPr>
          <w:rFonts w:ascii="宋体" w:hAnsi="宋体" w:eastAsia="宋体"/>
          <w:sz w:val="24"/>
          <w:u w:val="single"/>
        </w:rPr>
      </w:pPr>
      <w:r>
        <w:rPr>
          <w:rFonts w:hint="eastAsia" w:ascii="宋体" w:hAnsi="宋体" w:eastAsia="宋体"/>
          <w:sz w:val="24"/>
        </w:rPr>
        <w:t>委托代理人：</w:t>
      </w:r>
      <w:r>
        <w:rPr>
          <w:rFonts w:hint="eastAsia" w:ascii="宋体" w:hAnsi="宋体" w:eastAsia="宋体"/>
          <w:sz w:val="24"/>
          <w:u w:val="single"/>
        </w:rPr>
        <w:t xml:space="preserve">                     </w:t>
      </w:r>
      <w:r>
        <w:rPr>
          <w:rFonts w:hint="eastAsia" w:ascii="宋体" w:hAnsi="宋体" w:eastAsia="宋体"/>
          <w:sz w:val="24"/>
        </w:rPr>
        <w:t>性别：</w:t>
      </w:r>
      <w:r>
        <w:rPr>
          <w:rFonts w:hint="eastAsia" w:ascii="宋体" w:hAnsi="宋体" w:eastAsia="宋体"/>
          <w:sz w:val="24"/>
          <w:u w:val="single"/>
        </w:rPr>
        <w:t xml:space="preserve">      </w:t>
      </w:r>
      <w:r>
        <w:rPr>
          <w:rFonts w:hint="eastAsia" w:ascii="宋体" w:hAnsi="宋体" w:eastAsia="宋体"/>
          <w:sz w:val="24"/>
        </w:rPr>
        <w:t>身份证号：</w:t>
      </w:r>
      <w:r>
        <w:rPr>
          <w:rFonts w:hint="eastAsia" w:ascii="宋体" w:hAnsi="宋体" w:eastAsia="宋体"/>
          <w:sz w:val="24"/>
          <w:u w:val="single"/>
        </w:rPr>
        <w:t xml:space="preserve">                         </w:t>
      </w:r>
    </w:p>
    <w:p w14:paraId="3512D283">
      <w:pPr>
        <w:spacing w:line="410" w:lineRule="exact"/>
        <w:rPr>
          <w:rFonts w:ascii="宋体" w:hAnsi="宋体" w:eastAsia="宋体"/>
          <w:sz w:val="24"/>
          <w:u w:val="single"/>
        </w:rPr>
      </w:pPr>
      <w:r>
        <w:rPr>
          <w:rFonts w:hint="eastAsia" w:ascii="宋体" w:hAnsi="宋体" w:eastAsia="宋体"/>
          <w:sz w:val="24"/>
        </w:rPr>
        <w:t>工作单位：</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r>
        <w:rPr>
          <w:rFonts w:hint="eastAsia" w:ascii="宋体" w:hAnsi="宋体" w:eastAsia="宋体"/>
          <w:sz w:val="24"/>
        </w:rPr>
        <w:t>电话：</w:t>
      </w:r>
      <w:r>
        <w:rPr>
          <w:rFonts w:hint="eastAsia" w:ascii="宋体" w:hAnsi="宋体" w:eastAsia="宋体"/>
          <w:sz w:val="24"/>
          <w:u w:val="single"/>
        </w:rPr>
        <w:t xml:space="preserve">                 </w:t>
      </w:r>
    </w:p>
    <w:p w14:paraId="400FF1B3">
      <w:pPr>
        <w:spacing w:line="410" w:lineRule="exact"/>
        <w:rPr>
          <w:rFonts w:ascii="宋体" w:hAnsi="宋体" w:eastAsia="宋体"/>
          <w:sz w:val="24"/>
        </w:rPr>
      </w:pPr>
      <w:r>
        <w:rPr>
          <w:rFonts w:hint="eastAsia" w:ascii="宋体" w:hAnsi="宋体" w:eastAsia="宋体"/>
          <w:sz w:val="24"/>
        </w:rPr>
        <w:t>其他参加人：</w:t>
      </w:r>
      <w:r>
        <w:rPr>
          <w:rFonts w:hint="eastAsia" w:ascii="宋体" w:hAnsi="宋体" w:eastAsia="宋体"/>
          <w:sz w:val="24"/>
          <w:u w:val="single"/>
        </w:rPr>
        <w:t xml:space="preserve">                                                                   </w:t>
      </w:r>
    </w:p>
    <w:p w14:paraId="7FC64398">
      <w:pPr>
        <w:spacing w:line="410" w:lineRule="exact"/>
        <w:rPr>
          <w:rFonts w:ascii="宋体" w:hAnsi="宋体" w:eastAsia="宋体"/>
          <w:sz w:val="24"/>
          <w:u w:val="single"/>
        </w:rPr>
      </w:pPr>
      <w:r>
        <w:rPr>
          <w:rFonts w:hint="eastAsia" w:ascii="宋体" w:hAnsi="宋体" w:eastAsia="宋体"/>
          <w:sz w:val="24"/>
        </w:rPr>
        <w:t>案件调查人：</w:t>
      </w:r>
      <w:r>
        <w:rPr>
          <w:rFonts w:hint="eastAsia" w:ascii="宋体" w:hAnsi="宋体" w:eastAsia="宋体"/>
          <w:sz w:val="24"/>
          <w:u w:val="single"/>
        </w:rPr>
        <w:t xml:space="preserve">                      </w:t>
      </w:r>
      <w:r>
        <w:rPr>
          <w:rFonts w:hint="eastAsia" w:ascii="宋体" w:hAnsi="宋体" w:eastAsia="宋体"/>
          <w:sz w:val="24"/>
        </w:rPr>
        <w:t>工作单位及职务：</w:t>
      </w:r>
      <w:r>
        <w:rPr>
          <w:rFonts w:hint="eastAsia" w:ascii="宋体" w:hAnsi="宋体" w:eastAsia="宋体"/>
          <w:sz w:val="24"/>
          <w:u w:val="single"/>
        </w:rPr>
        <w:t xml:space="preserve">                             </w:t>
      </w:r>
    </w:p>
    <w:p w14:paraId="1CF49A8A">
      <w:pPr>
        <w:spacing w:line="410" w:lineRule="exact"/>
        <w:rPr>
          <w:rFonts w:ascii="宋体" w:hAnsi="宋体" w:eastAsia="宋体"/>
          <w:sz w:val="24"/>
          <w:u w:val="single"/>
        </w:rPr>
      </w:pPr>
      <w:r>
        <w:rPr>
          <w:rFonts w:hint="eastAsia" w:ascii="宋体" w:hAnsi="宋体" w:eastAsia="宋体"/>
          <w:sz w:val="24"/>
        </w:rPr>
        <w:t>案件调查人：</w:t>
      </w:r>
      <w:r>
        <w:rPr>
          <w:rFonts w:hint="eastAsia" w:ascii="宋体" w:hAnsi="宋体" w:eastAsia="宋体"/>
          <w:sz w:val="24"/>
          <w:u w:val="single"/>
        </w:rPr>
        <w:t xml:space="preserve">                      </w:t>
      </w:r>
      <w:r>
        <w:rPr>
          <w:rFonts w:hint="eastAsia" w:ascii="宋体" w:hAnsi="宋体" w:eastAsia="宋体"/>
          <w:sz w:val="24"/>
        </w:rPr>
        <w:t>工作单位及职务：</w:t>
      </w:r>
      <w:r>
        <w:rPr>
          <w:rFonts w:hint="eastAsia" w:ascii="宋体" w:hAnsi="宋体" w:eastAsia="宋体"/>
          <w:sz w:val="24"/>
          <w:u w:val="single"/>
        </w:rPr>
        <w:t xml:space="preserve">                             </w:t>
      </w:r>
    </w:p>
    <w:p w14:paraId="74206B18">
      <w:pPr>
        <w:spacing w:line="410" w:lineRule="exact"/>
        <w:rPr>
          <w:rFonts w:ascii="宋体" w:hAnsi="宋体" w:eastAsia="宋体"/>
          <w:sz w:val="24"/>
          <w:u w:val="single"/>
        </w:rPr>
      </w:pPr>
      <w:r>
        <w:rPr>
          <w:rFonts w:hint="eastAsia" w:ascii="宋体" w:hAnsi="宋体" w:eastAsia="宋体"/>
          <w:sz w:val="24"/>
        </w:rPr>
        <w:t>听证主持人：</w:t>
      </w:r>
      <w:r>
        <w:rPr>
          <w:rFonts w:hint="eastAsia" w:ascii="宋体" w:hAnsi="宋体" w:eastAsia="宋体"/>
          <w:sz w:val="24"/>
          <w:u w:val="single"/>
        </w:rPr>
        <w:t xml:space="preserve">                 </w:t>
      </w:r>
      <w:r>
        <w:rPr>
          <w:rFonts w:hint="eastAsia" w:ascii="宋体" w:hAnsi="宋体" w:eastAsia="宋体"/>
          <w:sz w:val="24"/>
        </w:rPr>
        <w:t>听证员：</w:t>
      </w:r>
      <w:r>
        <w:rPr>
          <w:rFonts w:hint="eastAsia" w:ascii="宋体" w:hAnsi="宋体" w:eastAsia="宋体"/>
          <w:sz w:val="24"/>
          <w:u w:val="single"/>
        </w:rPr>
        <w:t xml:space="preserve">                   </w:t>
      </w:r>
      <w:r>
        <w:rPr>
          <w:rFonts w:hint="eastAsia" w:ascii="宋体" w:hAnsi="宋体" w:eastAsia="宋体"/>
          <w:sz w:val="24"/>
        </w:rPr>
        <w:t>记录人：</w:t>
      </w:r>
      <w:r>
        <w:rPr>
          <w:rFonts w:hint="eastAsia" w:ascii="宋体" w:hAnsi="宋体" w:eastAsia="宋体"/>
          <w:sz w:val="24"/>
          <w:u w:val="single"/>
        </w:rPr>
        <w:t xml:space="preserve">               </w:t>
      </w:r>
    </w:p>
    <w:p w14:paraId="7EE985A5">
      <w:pPr>
        <w:spacing w:line="410" w:lineRule="exact"/>
        <w:rPr>
          <w:rFonts w:ascii="宋体" w:hAnsi="宋体" w:eastAsia="宋体"/>
          <w:sz w:val="24"/>
        </w:rPr>
      </w:pPr>
      <w:r>
        <w:rPr>
          <w:rFonts w:hint="eastAsia" w:ascii="宋体" w:hAnsi="宋体" w:eastAsia="宋体"/>
          <w:sz w:val="24"/>
        </w:rPr>
        <w:t>工作单位：</w:t>
      </w:r>
      <w:r>
        <w:rPr>
          <w:rFonts w:hint="eastAsia" w:ascii="宋体" w:hAnsi="宋体" w:eastAsia="宋体"/>
          <w:sz w:val="24"/>
          <w:u w:val="single"/>
        </w:rPr>
        <w:t xml:space="preserve">                                                                    </w:t>
      </w:r>
    </w:p>
    <w:p w14:paraId="03CD16E7">
      <w:pPr>
        <w:spacing w:line="410" w:lineRule="exact"/>
        <w:rPr>
          <w:rFonts w:ascii="宋体" w:hAnsi="宋体" w:eastAsia="宋体"/>
          <w:sz w:val="24"/>
        </w:rPr>
      </w:pPr>
      <w:r>
        <w:rPr>
          <w:rFonts w:hint="eastAsia" w:ascii="宋体" w:hAnsi="宋体" w:eastAsia="宋体"/>
          <w:sz w:val="24"/>
        </w:rPr>
        <w:t>听证笔录（正文）：</w:t>
      </w:r>
      <w:r>
        <w:rPr>
          <w:rFonts w:hint="eastAsia" w:ascii="宋体" w:hAnsi="宋体" w:eastAsia="宋体"/>
          <w:sz w:val="24"/>
          <w:u w:val="single"/>
        </w:rPr>
        <w:t xml:space="preserve">                                                                                                       </w:t>
      </w:r>
    </w:p>
    <w:p w14:paraId="4CB878DE">
      <w:pPr>
        <w:spacing w:line="410" w:lineRule="exact"/>
        <w:rPr>
          <w:rFonts w:ascii="宋体" w:hAnsi="宋体" w:eastAsia="宋体"/>
          <w:sz w:val="24"/>
        </w:rPr>
      </w:pPr>
      <w:r>
        <w:rPr>
          <w:rFonts w:hint="eastAsia" w:ascii="宋体" w:hAnsi="宋体" w:eastAsia="宋体"/>
          <w:sz w:val="24"/>
          <w:u w:val="single"/>
        </w:rPr>
        <w:t xml:space="preserve">                                                                               </w:t>
      </w:r>
    </w:p>
    <w:p w14:paraId="07C0FEF7">
      <w:pPr>
        <w:spacing w:line="410" w:lineRule="exact"/>
        <w:rPr>
          <w:rFonts w:ascii="宋体" w:hAnsi="宋体" w:eastAsia="宋体"/>
          <w:sz w:val="24"/>
          <w:u w:val="single"/>
        </w:rPr>
      </w:pPr>
      <w:r>
        <w:rPr>
          <w:rFonts w:hint="eastAsia" w:ascii="宋体" w:hAnsi="宋体" w:eastAsia="宋体"/>
          <w:sz w:val="24"/>
          <w:u w:val="single"/>
        </w:rPr>
        <w:t xml:space="preserve">                                                                               </w:t>
      </w:r>
    </w:p>
    <w:p w14:paraId="4B23B1E5">
      <w:pPr>
        <w:spacing w:line="410" w:lineRule="exact"/>
        <w:rPr>
          <w:rFonts w:ascii="宋体" w:hAnsi="宋体" w:eastAsia="宋体"/>
          <w:sz w:val="24"/>
          <w:u w:val="single"/>
        </w:rPr>
      </w:pPr>
      <w:r>
        <w:rPr>
          <w:rFonts w:hint="eastAsia" w:ascii="宋体" w:hAnsi="宋体" w:eastAsia="宋体"/>
          <w:sz w:val="24"/>
          <w:u w:val="single"/>
        </w:rPr>
        <w:t xml:space="preserve">                                                                                </w:t>
      </w:r>
    </w:p>
    <w:p w14:paraId="77D3C3D8">
      <w:pPr>
        <w:spacing w:line="410" w:lineRule="exact"/>
        <w:rPr>
          <w:rFonts w:ascii="宋体" w:hAnsi="宋体" w:eastAsia="宋体"/>
          <w:sz w:val="24"/>
          <w:u w:val="single"/>
        </w:rPr>
      </w:pPr>
      <w:r>
        <w:rPr>
          <w:rFonts w:hint="eastAsia" w:ascii="宋体" w:hAnsi="宋体" w:eastAsia="宋体"/>
          <w:sz w:val="24"/>
          <w:u w:val="single"/>
        </w:rPr>
        <w:t xml:space="preserve">   尾页：在有关参加人对听证笔录审阅后，应注明“上述听证笔录内容已阅，记录属实。”                                                                      </w:t>
      </w:r>
    </w:p>
    <w:p w14:paraId="2024AB61">
      <w:pPr>
        <w:spacing w:line="410" w:lineRule="exact"/>
        <w:rPr>
          <w:rFonts w:ascii="宋体" w:hAnsi="宋体" w:eastAsia="宋体"/>
          <w:sz w:val="24"/>
          <w:u w:val="single"/>
        </w:rPr>
      </w:pPr>
      <w:r>
        <w:rPr>
          <w:rFonts w:hint="eastAsia" w:ascii="宋体" w:hAnsi="宋体" w:eastAsia="宋体"/>
          <w:sz w:val="24"/>
        </w:rPr>
        <w:t>听证申请人（签名或盖章）：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p>
    <w:p w14:paraId="3FF0E851">
      <w:pPr>
        <w:spacing w:line="410" w:lineRule="exact"/>
        <w:rPr>
          <w:rFonts w:ascii="宋体" w:hAnsi="宋体" w:eastAsia="宋体"/>
          <w:sz w:val="24"/>
          <w:u w:val="single"/>
        </w:rPr>
      </w:pPr>
      <w:r>
        <w:rPr>
          <w:rFonts w:hint="eastAsia" w:ascii="宋体" w:hAnsi="宋体" w:eastAsia="宋体"/>
          <w:sz w:val="24"/>
        </w:rPr>
        <w:t>委托代理人（签名或盖章）：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r>
        <w:rPr>
          <w:rFonts w:hint="eastAsia" w:ascii="宋体" w:hAnsi="宋体" w:eastAsia="宋体"/>
          <w:sz w:val="24"/>
          <w:u w:val="single"/>
        </w:rPr>
        <w:t xml:space="preserve">                                                     </w:t>
      </w:r>
    </w:p>
    <w:p w14:paraId="104C93E9">
      <w:pPr>
        <w:spacing w:line="410" w:lineRule="exact"/>
        <w:rPr>
          <w:rFonts w:ascii="宋体" w:hAnsi="宋体" w:eastAsia="宋体"/>
          <w:sz w:val="24"/>
          <w:u w:val="single"/>
        </w:rPr>
      </w:pPr>
      <w:r>
        <w:rPr>
          <w:rFonts w:hint="eastAsia" w:ascii="宋体" w:hAnsi="宋体" w:eastAsia="宋体"/>
          <w:sz w:val="24"/>
        </w:rPr>
        <w:t>其他参加人（签名或盖章）：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r>
        <w:rPr>
          <w:rFonts w:hint="eastAsia" w:ascii="宋体" w:hAnsi="宋体" w:eastAsia="宋体"/>
          <w:sz w:val="24"/>
          <w:u w:val="single"/>
        </w:rPr>
        <w:t xml:space="preserve">                    </w:t>
      </w:r>
    </w:p>
    <w:p w14:paraId="7E699F86">
      <w:pPr>
        <w:spacing w:line="410" w:lineRule="exact"/>
        <w:rPr>
          <w:rFonts w:ascii="宋体" w:hAnsi="宋体" w:eastAsia="宋体"/>
          <w:sz w:val="24"/>
          <w:u w:val="single"/>
        </w:rPr>
      </w:pPr>
      <w:r>
        <w:rPr>
          <w:rFonts w:hint="eastAsia" w:ascii="宋体" w:hAnsi="宋体" w:eastAsia="宋体"/>
          <w:sz w:val="24"/>
        </w:rPr>
        <w:t>案件调查人（签名或盖章）：</w:t>
      </w:r>
      <w:r>
        <w:rPr>
          <w:rFonts w:hint="eastAsia" w:ascii="宋体" w:hAnsi="宋体" w:eastAsia="宋体"/>
          <w:sz w:val="24"/>
          <w:u w:val="single"/>
        </w:rPr>
        <w:t xml:space="preserve">            </w:t>
      </w:r>
      <w:r>
        <w:rPr>
          <w:rFonts w:hint="eastAsia"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r>
        <w:rPr>
          <w:rFonts w:hint="eastAsia" w:ascii="宋体" w:hAnsi="宋体" w:eastAsia="宋体"/>
          <w:sz w:val="24"/>
          <w:u w:val="single"/>
        </w:rPr>
        <w:t xml:space="preserve">                                     </w:t>
      </w:r>
    </w:p>
    <w:p w14:paraId="0731C4CA">
      <w:pPr>
        <w:spacing w:line="410" w:lineRule="exact"/>
        <w:rPr>
          <w:rFonts w:ascii="宋体" w:hAnsi="宋体" w:eastAsia="宋体"/>
          <w:sz w:val="24"/>
        </w:rPr>
      </w:pPr>
      <w:r>
        <w:rPr>
          <w:rFonts w:hint="eastAsia" w:ascii="宋体" w:hAnsi="宋体" w:eastAsia="宋体"/>
          <w:sz w:val="24"/>
        </w:rPr>
        <w:t>听证主持人（签名或盖章）：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 xml:space="preserve">月 </w:t>
      </w:r>
      <w:r>
        <w:rPr>
          <w:rFonts w:hint="eastAsia" w:ascii="宋体" w:hAnsi="宋体" w:eastAsia="宋体"/>
          <w:sz w:val="24"/>
          <w:u w:val="single"/>
        </w:rPr>
        <w:t xml:space="preserve">    </w:t>
      </w:r>
      <w:r>
        <w:rPr>
          <w:rFonts w:hint="eastAsia" w:ascii="宋体" w:hAnsi="宋体" w:eastAsia="宋体"/>
          <w:sz w:val="24"/>
        </w:rPr>
        <w:t>日</w:t>
      </w:r>
    </w:p>
    <w:p w14:paraId="6EDFE3F6">
      <w:pPr>
        <w:spacing w:line="410" w:lineRule="exact"/>
        <w:rPr>
          <w:rFonts w:ascii="宋体" w:hAnsi="宋体" w:eastAsia="宋体"/>
          <w:sz w:val="24"/>
          <w:u w:val="single"/>
        </w:rPr>
      </w:pPr>
      <w:r>
        <w:rPr>
          <w:rFonts w:hint="eastAsia" w:ascii="宋体" w:hAnsi="宋体" w:eastAsia="宋体"/>
          <w:sz w:val="24"/>
        </w:rPr>
        <w:t>听证员（签名或盖章）：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 xml:space="preserve">月 </w:t>
      </w:r>
      <w:r>
        <w:rPr>
          <w:rFonts w:hint="eastAsia" w:ascii="宋体" w:hAnsi="宋体" w:eastAsia="宋体"/>
          <w:sz w:val="24"/>
          <w:u w:val="single"/>
        </w:rPr>
        <w:t xml:space="preserve">    </w:t>
      </w:r>
      <w:r>
        <w:rPr>
          <w:rFonts w:hint="eastAsia" w:ascii="宋体" w:hAnsi="宋体" w:eastAsia="宋体"/>
          <w:sz w:val="24"/>
        </w:rPr>
        <w:t xml:space="preserve">日                        </w:t>
      </w:r>
      <w:r>
        <w:rPr>
          <w:rFonts w:hint="eastAsia" w:ascii="宋体" w:hAnsi="宋体" w:eastAsia="宋体"/>
          <w:sz w:val="24"/>
          <w:u w:val="single"/>
        </w:rPr>
        <w:t xml:space="preserve">                            </w:t>
      </w:r>
    </w:p>
    <w:p w14:paraId="6CA20472">
      <w:pPr>
        <w:spacing w:line="410" w:lineRule="exact"/>
        <w:rPr>
          <w:rFonts w:ascii="仿宋_GB2312"/>
          <w:sz w:val="24"/>
          <w:u w:val="single"/>
        </w:rPr>
      </w:pPr>
      <w:r>
        <w:rPr>
          <w:rFonts w:hint="eastAsia" w:ascii="宋体" w:hAnsi="宋体" w:eastAsia="宋体"/>
          <w:sz w:val="24"/>
        </w:rPr>
        <w:t>记录人（签名或盖章）：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 xml:space="preserve">日  </w:t>
      </w:r>
      <w:r>
        <w:rPr>
          <w:rFonts w:hint="eastAsia" w:ascii="仿宋_GB2312"/>
          <w:sz w:val="24"/>
        </w:rPr>
        <w:t xml:space="preserve">                          </w:t>
      </w:r>
      <w:r>
        <w:rPr>
          <w:rFonts w:hint="eastAsia" w:ascii="仿宋_GB2312"/>
          <w:sz w:val="24"/>
          <w:u w:val="single"/>
        </w:rPr>
        <w:t xml:space="preserve">                           </w:t>
      </w:r>
    </w:p>
    <w:p w14:paraId="7AA221E0">
      <w:pPr>
        <w:spacing w:line="440" w:lineRule="exact"/>
        <w:rPr>
          <w:rFonts w:ascii="仿宋_GB2312"/>
          <w:sz w:val="28"/>
          <w:szCs w:val="28"/>
        </w:rPr>
      </w:pPr>
      <w:r>
        <w:rPr>
          <w:rFonts w:hint="eastAsia" w:ascii="仿宋_GB2312"/>
          <w:sz w:val="24"/>
        </w:rPr>
        <w:br w:type="page"/>
      </w:r>
      <w:r>
        <w:rPr>
          <w:rFonts w:hint="eastAsia" w:ascii="仿宋_GB2312"/>
          <w:sz w:val="28"/>
          <w:szCs w:val="28"/>
        </w:rPr>
        <w:t>参考文书样式十三</w:t>
      </w:r>
    </w:p>
    <w:p w14:paraId="1D55EF78">
      <w:pPr>
        <w:spacing w:line="440" w:lineRule="exact"/>
        <w:jc w:val="center"/>
        <w:rPr>
          <w:rFonts w:ascii="宋体" w:hAnsi="宋体" w:eastAsia="宋体"/>
          <w:b/>
          <w:bCs/>
          <w:spacing w:val="-6"/>
          <w:sz w:val="44"/>
          <w:szCs w:val="44"/>
          <w:u w:val="single"/>
        </w:rPr>
      </w:pPr>
      <w:r>
        <w:rPr>
          <w:rFonts w:hint="eastAsia" w:ascii="宋体" w:hAnsi="宋体" w:eastAsia="宋体"/>
          <w:b/>
          <w:bCs/>
          <w:spacing w:val="-6"/>
          <w:sz w:val="44"/>
          <w:szCs w:val="44"/>
          <w:u w:val="single"/>
        </w:rPr>
        <w:t> 听  证  报  告</w:t>
      </w:r>
    </w:p>
    <w:p w14:paraId="6F05C526">
      <w:pPr>
        <w:spacing w:line="440" w:lineRule="exact"/>
        <w:jc w:val="center"/>
        <w:rPr>
          <w:rFonts w:ascii="方正大标宋简体" w:hAnsi="宋体" w:eastAsia="方正大标宋简体"/>
          <w:spacing w:val="-6"/>
          <w:sz w:val="36"/>
          <w:szCs w:val="36"/>
          <w:u w:val="single"/>
        </w:rPr>
      </w:pPr>
    </w:p>
    <w:p w14:paraId="26605C08">
      <w:pPr>
        <w:spacing w:line="520" w:lineRule="exact"/>
        <w:rPr>
          <w:rFonts w:ascii="宋体" w:hAnsi="宋体" w:eastAsia="宋体"/>
          <w:sz w:val="24"/>
        </w:rPr>
      </w:pPr>
      <w:r>
        <w:rPr>
          <w:rFonts w:hint="eastAsia" w:ascii="宋体" w:hAnsi="宋体" w:eastAsia="宋体"/>
          <w:spacing w:val="-6"/>
          <w:sz w:val="24"/>
        </w:rPr>
        <w:t>案由：</w:t>
      </w:r>
      <w:r>
        <w:rPr>
          <w:rFonts w:hint="eastAsia" w:ascii="宋体" w:hAnsi="宋体" w:eastAsia="宋体"/>
          <w:spacing w:val="-6"/>
          <w:sz w:val="24"/>
          <w:u w:val="single"/>
        </w:rPr>
        <w:t xml:space="preserve">                                                                            </w:t>
      </w:r>
    </w:p>
    <w:p w14:paraId="720E31B5">
      <w:pPr>
        <w:spacing w:line="520" w:lineRule="exact"/>
        <w:rPr>
          <w:rFonts w:ascii="宋体" w:hAnsi="宋体" w:eastAsia="宋体"/>
          <w:sz w:val="24"/>
        </w:rPr>
      </w:pPr>
      <w:r>
        <w:rPr>
          <w:rFonts w:hint="eastAsia" w:ascii="宋体" w:hAnsi="宋体" w:eastAsia="宋体"/>
          <w:spacing w:val="-6"/>
          <w:sz w:val="24"/>
        </w:rPr>
        <w:t>听证时间：</w:t>
      </w:r>
      <w:r>
        <w:rPr>
          <w:rFonts w:hint="eastAsia" w:ascii="宋体" w:hAnsi="宋体" w:eastAsia="宋体"/>
          <w:spacing w:val="-6"/>
          <w:sz w:val="24"/>
          <w:u w:val="single"/>
        </w:rPr>
        <w:t xml:space="preserve">          </w:t>
      </w:r>
      <w:r>
        <w:rPr>
          <w:rFonts w:hint="eastAsia" w:ascii="宋体" w:hAnsi="宋体" w:eastAsia="宋体"/>
          <w:spacing w:val="-6"/>
          <w:sz w:val="24"/>
        </w:rPr>
        <w:t>年</w:t>
      </w:r>
      <w:r>
        <w:rPr>
          <w:rFonts w:hint="eastAsia" w:ascii="宋体" w:hAnsi="宋体" w:eastAsia="宋体"/>
          <w:spacing w:val="-6"/>
          <w:sz w:val="24"/>
          <w:u w:val="single"/>
        </w:rPr>
        <w:t xml:space="preserve">     </w:t>
      </w:r>
      <w:r>
        <w:rPr>
          <w:rFonts w:hint="eastAsia" w:ascii="宋体" w:hAnsi="宋体" w:eastAsia="宋体"/>
          <w:spacing w:val="-6"/>
          <w:sz w:val="24"/>
        </w:rPr>
        <w:t>月</w:t>
      </w:r>
      <w:r>
        <w:rPr>
          <w:rFonts w:hint="eastAsia" w:ascii="宋体" w:hAnsi="宋体" w:eastAsia="宋体"/>
          <w:spacing w:val="-6"/>
          <w:sz w:val="24"/>
          <w:u w:val="single"/>
        </w:rPr>
        <w:t xml:space="preserve">     </w:t>
      </w:r>
      <w:r>
        <w:rPr>
          <w:rFonts w:hint="eastAsia" w:ascii="宋体" w:hAnsi="宋体" w:eastAsia="宋体"/>
          <w:spacing w:val="-6"/>
          <w:sz w:val="24"/>
        </w:rPr>
        <w:t>日</w:t>
      </w:r>
      <w:r>
        <w:rPr>
          <w:rFonts w:hint="eastAsia" w:ascii="宋体" w:hAnsi="宋体" w:eastAsia="宋体"/>
          <w:spacing w:val="-6"/>
          <w:sz w:val="24"/>
          <w:u w:val="single"/>
        </w:rPr>
        <w:t xml:space="preserve">    </w:t>
      </w:r>
      <w:r>
        <w:rPr>
          <w:rFonts w:hint="eastAsia" w:ascii="宋体" w:hAnsi="宋体" w:eastAsia="宋体"/>
          <w:spacing w:val="-6"/>
          <w:sz w:val="24"/>
        </w:rPr>
        <w:t>时</w:t>
      </w:r>
      <w:r>
        <w:rPr>
          <w:rFonts w:hint="eastAsia" w:ascii="宋体" w:hAnsi="宋体" w:eastAsia="宋体"/>
          <w:spacing w:val="-6"/>
          <w:sz w:val="24"/>
          <w:u w:val="single"/>
        </w:rPr>
        <w:t xml:space="preserve">    </w:t>
      </w:r>
      <w:r>
        <w:rPr>
          <w:rFonts w:hint="eastAsia" w:ascii="宋体" w:hAnsi="宋体" w:eastAsia="宋体"/>
          <w:spacing w:val="-6"/>
          <w:sz w:val="24"/>
        </w:rPr>
        <w:t>分至</w:t>
      </w:r>
      <w:r>
        <w:rPr>
          <w:rFonts w:hint="eastAsia" w:ascii="宋体" w:hAnsi="宋体" w:eastAsia="宋体"/>
          <w:spacing w:val="-6"/>
          <w:sz w:val="24"/>
          <w:u w:val="single"/>
        </w:rPr>
        <w:t xml:space="preserve">    </w:t>
      </w:r>
      <w:r>
        <w:rPr>
          <w:rFonts w:hint="eastAsia" w:ascii="宋体" w:hAnsi="宋体" w:eastAsia="宋体"/>
          <w:spacing w:val="-6"/>
          <w:sz w:val="24"/>
        </w:rPr>
        <w:t>时</w:t>
      </w:r>
      <w:r>
        <w:rPr>
          <w:rFonts w:hint="eastAsia" w:ascii="宋体" w:hAnsi="宋体" w:eastAsia="宋体"/>
          <w:spacing w:val="-6"/>
          <w:sz w:val="24"/>
          <w:u w:val="single"/>
        </w:rPr>
        <w:t xml:space="preserve">     </w:t>
      </w:r>
      <w:r>
        <w:rPr>
          <w:rFonts w:hint="eastAsia" w:ascii="宋体" w:hAnsi="宋体" w:eastAsia="宋体"/>
          <w:spacing w:val="-6"/>
          <w:sz w:val="24"/>
        </w:rPr>
        <w:t>分</w:t>
      </w:r>
    </w:p>
    <w:p w14:paraId="0012B39A">
      <w:pPr>
        <w:spacing w:line="520" w:lineRule="exact"/>
        <w:rPr>
          <w:rFonts w:ascii="宋体" w:hAnsi="宋体" w:eastAsia="宋体"/>
          <w:spacing w:val="-6"/>
          <w:sz w:val="24"/>
          <w:u w:val="single"/>
        </w:rPr>
      </w:pPr>
      <w:r>
        <w:rPr>
          <w:rFonts w:hint="eastAsia" w:ascii="宋体" w:hAnsi="宋体" w:eastAsia="宋体"/>
          <w:spacing w:val="-6"/>
          <w:sz w:val="24"/>
        </w:rPr>
        <w:t>听证地点：</w:t>
      </w:r>
      <w:r>
        <w:rPr>
          <w:rFonts w:hint="eastAsia" w:ascii="宋体" w:hAnsi="宋体" w:eastAsia="宋体"/>
          <w:spacing w:val="-6"/>
          <w:sz w:val="24"/>
          <w:u w:val="single"/>
        </w:rPr>
        <w:t xml:space="preserve">                                                                        </w:t>
      </w:r>
    </w:p>
    <w:p w14:paraId="49918CC6">
      <w:pPr>
        <w:spacing w:line="520" w:lineRule="exact"/>
        <w:rPr>
          <w:rFonts w:ascii="宋体" w:hAnsi="宋体" w:eastAsia="宋体"/>
          <w:sz w:val="24"/>
        </w:rPr>
      </w:pPr>
      <w:r>
        <w:rPr>
          <w:rFonts w:hint="eastAsia" w:ascii="宋体" w:hAnsi="宋体" w:eastAsia="宋体"/>
          <w:spacing w:val="-6"/>
          <w:sz w:val="24"/>
        </w:rPr>
        <w:t>听证主持人：</w:t>
      </w:r>
      <w:r>
        <w:rPr>
          <w:rFonts w:hint="eastAsia" w:ascii="宋体" w:hAnsi="宋体" w:eastAsia="宋体"/>
          <w:spacing w:val="-6"/>
          <w:sz w:val="24"/>
          <w:u w:val="single"/>
        </w:rPr>
        <w:t xml:space="preserve">                                           </w:t>
      </w:r>
      <w:r>
        <w:rPr>
          <w:rFonts w:hint="eastAsia" w:ascii="宋体" w:hAnsi="宋体" w:eastAsia="宋体"/>
          <w:spacing w:val="-6"/>
          <w:sz w:val="24"/>
        </w:rPr>
        <w:t>记录人：</w:t>
      </w:r>
      <w:r>
        <w:rPr>
          <w:rFonts w:hint="eastAsia" w:ascii="宋体" w:hAnsi="宋体" w:eastAsia="宋体"/>
          <w:spacing w:val="-6"/>
          <w:sz w:val="24"/>
          <w:u w:val="single"/>
        </w:rPr>
        <w:t xml:space="preserve">                   </w:t>
      </w:r>
    </w:p>
    <w:p w14:paraId="66C22CA3">
      <w:pPr>
        <w:spacing w:line="520" w:lineRule="exact"/>
        <w:rPr>
          <w:rFonts w:ascii="宋体" w:hAnsi="宋体" w:eastAsia="宋体"/>
          <w:spacing w:val="-6"/>
          <w:sz w:val="24"/>
        </w:rPr>
      </w:pPr>
      <w:r>
        <w:rPr>
          <w:rFonts w:hint="eastAsia" w:ascii="宋体" w:hAnsi="宋体" w:eastAsia="宋体"/>
          <w:spacing w:val="-6"/>
          <w:sz w:val="24"/>
        </w:rPr>
        <w:t>听证申请人：</w:t>
      </w:r>
      <w:r>
        <w:rPr>
          <w:rFonts w:hint="eastAsia" w:ascii="宋体" w:hAnsi="宋体" w:eastAsia="宋体"/>
          <w:spacing w:val="-6"/>
          <w:sz w:val="24"/>
          <w:u w:val="single"/>
        </w:rPr>
        <w:t xml:space="preserve">                                      </w:t>
      </w:r>
      <w:r>
        <w:rPr>
          <w:rFonts w:hint="eastAsia" w:ascii="宋体" w:hAnsi="宋体" w:eastAsia="宋体"/>
          <w:spacing w:val="-6"/>
          <w:sz w:val="24"/>
        </w:rPr>
        <w:t>法定代表人（负责人）：</w:t>
      </w:r>
      <w:r>
        <w:rPr>
          <w:rFonts w:hint="eastAsia" w:ascii="宋体" w:hAnsi="宋体" w:eastAsia="宋体"/>
          <w:spacing w:val="-6"/>
          <w:sz w:val="24"/>
          <w:u w:val="single"/>
        </w:rPr>
        <w:t xml:space="preserve">                </w:t>
      </w:r>
    </w:p>
    <w:p w14:paraId="5BD23BA3">
      <w:pPr>
        <w:spacing w:line="520" w:lineRule="exact"/>
        <w:rPr>
          <w:rFonts w:ascii="宋体" w:hAnsi="宋体" w:eastAsia="宋体"/>
          <w:spacing w:val="-6"/>
          <w:sz w:val="24"/>
        </w:rPr>
      </w:pPr>
      <w:r>
        <w:rPr>
          <w:rFonts w:hint="eastAsia" w:ascii="宋体" w:hAnsi="宋体" w:eastAsia="宋体"/>
          <w:spacing w:val="-6"/>
          <w:sz w:val="24"/>
        </w:rPr>
        <w:t>委托代理人：</w:t>
      </w:r>
      <w:r>
        <w:rPr>
          <w:rFonts w:hint="eastAsia" w:ascii="宋体" w:hAnsi="宋体" w:eastAsia="宋体"/>
          <w:spacing w:val="-6"/>
          <w:sz w:val="24"/>
          <w:u w:val="single"/>
        </w:rPr>
        <w:t xml:space="preserve">                                     </w:t>
      </w:r>
      <w:r>
        <w:rPr>
          <w:rFonts w:hint="eastAsia" w:ascii="宋体" w:hAnsi="宋体" w:eastAsia="宋体"/>
          <w:spacing w:val="-6"/>
          <w:sz w:val="24"/>
        </w:rPr>
        <w:t>、</w:t>
      </w:r>
      <w:r>
        <w:rPr>
          <w:rFonts w:hint="eastAsia" w:ascii="宋体" w:hAnsi="宋体" w:eastAsia="宋体"/>
          <w:spacing w:val="-6"/>
          <w:sz w:val="24"/>
          <w:u w:val="single"/>
        </w:rPr>
        <w:t xml:space="preserve">                                       </w:t>
      </w:r>
    </w:p>
    <w:p w14:paraId="7F40595F">
      <w:pPr>
        <w:spacing w:line="520" w:lineRule="exact"/>
        <w:rPr>
          <w:rFonts w:ascii="宋体" w:hAnsi="宋体" w:eastAsia="宋体"/>
          <w:spacing w:val="-6"/>
          <w:sz w:val="24"/>
          <w:u w:val="single"/>
        </w:rPr>
      </w:pPr>
      <w:r>
        <w:rPr>
          <w:rFonts w:hint="eastAsia" w:ascii="宋体" w:hAnsi="宋体" w:eastAsia="宋体"/>
          <w:spacing w:val="-6"/>
          <w:sz w:val="24"/>
        </w:rPr>
        <w:t>案件调查人：</w:t>
      </w:r>
      <w:r>
        <w:rPr>
          <w:rFonts w:hint="eastAsia" w:ascii="宋体" w:hAnsi="宋体" w:eastAsia="宋体"/>
          <w:spacing w:val="-6"/>
          <w:sz w:val="24"/>
          <w:u w:val="single"/>
        </w:rPr>
        <w:t xml:space="preserve">              </w:t>
      </w:r>
      <w:r>
        <w:rPr>
          <w:rFonts w:hint="eastAsia" w:ascii="宋体" w:hAnsi="宋体" w:eastAsia="宋体"/>
          <w:spacing w:val="-6"/>
          <w:sz w:val="24"/>
        </w:rPr>
        <w:t xml:space="preserve"> 、</w:t>
      </w:r>
      <w:r>
        <w:rPr>
          <w:rFonts w:hint="eastAsia" w:ascii="宋体" w:hAnsi="宋体" w:eastAsia="宋体"/>
          <w:spacing w:val="-6"/>
          <w:sz w:val="24"/>
          <w:u w:val="single"/>
        </w:rPr>
        <w:t xml:space="preserve">                 </w:t>
      </w:r>
      <w:r>
        <w:rPr>
          <w:rFonts w:hint="eastAsia" w:ascii="宋体" w:hAnsi="宋体" w:eastAsia="宋体"/>
          <w:spacing w:val="-6"/>
          <w:sz w:val="24"/>
        </w:rPr>
        <w:t>工作单位：</w:t>
      </w:r>
      <w:r>
        <w:rPr>
          <w:rFonts w:hint="eastAsia" w:ascii="宋体" w:hAnsi="宋体" w:eastAsia="宋体"/>
          <w:spacing w:val="-6"/>
          <w:sz w:val="24"/>
          <w:u w:val="single"/>
        </w:rPr>
        <w:t xml:space="preserve">                                  </w:t>
      </w:r>
    </w:p>
    <w:p w14:paraId="6096541D">
      <w:pPr>
        <w:spacing w:line="500" w:lineRule="exact"/>
        <w:rPr>
          <w:rFonts w:ascii="宋体" w:hAnsi="宋体" w:eastAsia="宋体"/>
          <w:sz w:val="24"/>
        </w:rPr>
      </w:pPr>
      <w:r>
        <w:rPr>
          <w:rFonts w:ascii="宋体" w:hAnsi="宋体" w:eastAsia="宋体"/>
          <w:sz w:val="24"/>
        </w:rPr>
        <w:t>当事人申辩质证的主要内容：</w:t>
      </w:r>
      <w:r>
        <w:rPr>
          <w:rFonts w:ascii="宋体" w:hAnsi="宋体" w:eastAsia="宋体"/>
          <w:sz w:val="24"/>
          <w:u w:val="single"/>
        </w:rPr>
        <w:t xml:space="preserve">                                       </w:t>
      </w:r>
      <w:r>
        <w:rPr>
          <w:rFonts w:hint="eastAsia" w:ascii="宋体" w:hAnsi="宋体" w:eastAsia="宋体"/>
          <w:sz w:val="24"/>
          <w:u w:val="single"/>
        </w:rPr>
        <w:t xml:space="preserve">          </w:t>
      </w:r>
    </w:p>
    <w:p w14:paraId="1B7D4875">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14:paraId="23A9E534">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14:paraId="412EFA5A">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14:paraId="02DA20B4">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14:paraId="081B9D39">
      <w:pPr>
        <w:spacing w:line="500" w:lineRule="exact"/>
        <w:rPr>
          <w:rFonts w:ascii="宋体" w:hAnsi="宋体" w:eastAsia="宋体"/>
          <w:sz w:val="24"/>
          <w:u w:val="single"/>
        </w:rPr>
      </w:pPr>
      <w:r>
        <w:rPr>
          <w:rFonts w:ascii="宋体" w:hAnsi="宋体" w:eastAsia="宋体"/>
          <w:sz w:val="24"/>
        </w:rPr>
        <w:t>争论焦点问题：</w:t>
      </w:r>
      <w:r>
        <w:rPr>
          <w:rFonts w:ascii="宋体" w:hAnsi="宋体" w:eastAsia="宋体"/>
          <w:sz w:val="24"/>
          <w:u w:val="single"/>
        </w:rPr>
        <w:t xml:space="preserve">                                                 </w:t>
      </w:r>
      <w:r>
        <w:rPr>
          <w:rFonts w:hint="eastAsia" w:ascii="宋体" w:hAnsi="宋体" w:eastAsia="宋体"/>
          <w:sz w:val="24"/>
          <w:u w:val="single"/>
        </w:rPr>
        <w:t xml:space="preserve">            </w:t>
      </w:r>
    </w:p>
    <w:p w14:paraId="29F0451A">
      <w:pPr>
        <w:spacing w:line="500" w:lineRule="exact"/>
        <w:rPr>
          <w:rFonts w:ascii="宋体" w:hAnsi="宋体" w:eastAsia="宋体"/>
          <w:sz w:val="24"/>
        </w:rPr>
      </w:pPr>
      <w:r>
        <w:rPr>
          <w:rFonts w:ascii="宋体" w:hAnsi="宋体" w:eastAsia="宋体"/>
          <w:sz w:val="24"/>
          <w:u w:val="single"/>
        </w:rPr>
        <w:t xml:space="preserve">                                                               </w:t>
      </w:r>
      <w:r>
        <w:rPr>
          <w:rFonts w:hint="eastAsia" w:ascii="宋体" w:hAnsi="宋体" w:eastAsia="宋体"/>
          <w:sz w:val="24"/>
          <w:u w:val="single"/>
        </w:rPr>
        <w:t xml:space="preserve">            </w:t>
      </w:r>
    </w:p>
    <w:p w14:paraId="620A6B77">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14:paraId="13509F25">
      <w:pPr>
        <w:spacing w:line="500" w:lineRule="exact"/>
        <w:rPr>
          <w:rFonts w:ascii="宋体" w:hAnsi="宋体" w:eastAsia="宋体"/>
          <w:sz w:val="24"/>
          <w:u w:val="single"/>
        </w:rPr>
      </w:pPr>
      <w:r>
        <w:rPr>
          <w:rFonts w:ascii="宋体" w:hAnsi="宋体" w:eastAsia="宋体"/>
          <w:sz w:val="24"/>
        </w:rPr>
        <w:t>主持人意见和建议：</w:t>
      </w:r>
      <w:r>
        <w:rPr>
          <w:rFonts w:ascii="宋体" w:hAnsi="宋体" w:eastAsia="宋体"/>
          <w:sz w:val="24"/>
          <w:u w:val="single"/>
        </w:rPr>
        <w:t xml:space="preserve">                                                              </w:t>
      </w:r>
    </w:p>
    <w:p w14:paraId="610DD121">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14:paraId="1980C704">
      <w:pPr>
        <w:spacing w:line="500" w:lineRule="exact"/>
        <w:rPr>
          <w:rFonts w:ascii="宋体" w:hAnsi="宋体" w:eastAsia="宋体"/>
          <w:sz w:val="24"/>
          <w:u w:val="single"/>
        </w:rPr>
      </w:pPr>
      <w:r>
        <w:rPr>
          <w:rFonts w:ascii="宋体" w:hAnsi="宋体" w:eastAsia="宋体"/>
          <w:sz w:val="24"/>
          <w:u w:val="single"/>
        </w:rPr>
        <w:t xml:space="preserve">                                                                           </w:t>
      </w:r>
    </w:p>
    <w:p w14:paraId="12518223">
      <w:pPr>
        <w:spacing w:line="500" w:lineRule="exact"/>
        <w:rPr>
          <w:rFonts w:ascii="宋体" w:hAnsi="宋体" w:eastAsia="宋体"/>
          <w:sz w:val="24"/>
          <w:u w:val="single"/>
        </w:rPr>
      </w:pPr>
      <w:r>
        <w:rPr>
          <w:rFonts w:ascii="宋体" w:hAnsi="宋体" w:eastAsia="宋体"/>
          <w:sz w:val="24"/>
          <w:u w:val="single"/>
        </w:rPr>
        <w:t xml:space="preserve">                                                           </w:t>
      </w:r>
      <w:r>
        <w:rPr>
          <w:rFonts w:hint="eastAsia" w:ascii="宋体" w:hAnsi="宋体" w:eastAsia="宋体"/>
          <w:sz w:val="24"/>
          <w:u w:val="single"/>
        </w:rPr>
        <w:t xml:space="preserve">                </w:t>
      </w:r>
    </w:p>
    <w:p w14:paraId="348E848A">
      <w:pPr>
        <w:spacing w:line="500" w:lineRule="exact"/>
        <w:jc w:val="center"/>
        <w:rPr>
          <w:rFonts w:ascii="宋体" w:hAnsi="宋体" w:eastAsia="宋体"/>
          <w:sz w:val="24"/>
        </w:rPr>
      </w:pPr>
      <w:r>
        <w:rPr>
          <w:rFonts w:ascii="宋体" w:hAnsi="宋体" w:eastAsia="宋体"/>
          <w:sz w:val="24"/>
        </w:rPr>
        <w:t xml:space="preserve">                </w:t>
      </w:r>
    </w:p>
    <w:p w14:paraId="1AE1D678">
      <w:pPr>
        <w:spacing w:line="500" w:lineRule="exact"/>
        <w:jc w:val="center"/>
        <w:rPr>
          <w:rFonts w:ascii="宋体" w:hAnsi="宋体" w:eastAsia="宋体"/>
          <w:sz w:val="24"/>
          <w:u w:val="single"/>
        </w:rPr>
      </w:pPr>
      <w:r>
        <w:rPr>
          <w:rFonts w:hint="eastAsia" w:ascii="宋体" w:hAnsi="宋体" w:eastAsia="宋体"/>
          <w:sz w:val="24"/>
        </w:rPr>
        <w:t xml:space="preserve">      </w:t>
      </w:r>
      <w:r>
        <w:rPr>
          <w:rFonts w:ascii="宋体" w:hAnsi="宋体" w:eastAsia="宋体"/>
          <w:sz w:val="24"/>
        </w:rPr>
        <w:t xml:space="preserve"> 听证主持人签名：</w:t>
      </w:r>
      <w:r>
        <w:rPr>
          <w:rFonts w:ascii="宋体" w:hAnsi="宋体" w:eastAsia="宋体"/>
          <w:sz w:val="24"/>
          <w:u w:val="single"/>
        </w:rPr>
        <w:t xml:space="preserve">            </w:t>
      </w:r>
      <w:r>
        <w:rPr>
          <w:rFonts w:hint="eastAsia" w:ascii="宋体" w:hAnsi="宋体" w:eastAsia="宋体"/>
          <w:sz w:val="24"/>
          <w:u w:val="single"/>
        </w:rPr>
        <w:t xml:space="preserve">    </w:t>
      </w:r>
    </w:p>
    <w:p w14:paraId="539D7BB5">
      <w:pPr>
        <w:spacing w:line="520" w:lineRule="exact"/>
        <w:ind w:firstLine="4026" w:firstLineChars="1766"/>
        <w:rPr>
          <w:rFonts w:ascii="宋体" w:hAnsi="宋体" w:eastAsia="宋体"/>
          <w:spacing w:val="-6"/>
          <w:sz w:val="24"/>
        </w:rPr>
      </w:pPr>
      <w:r>
        <w:rPr>
          <w:rFonts w:hint="eastAsia" w:ascii="宋体" w:hAnsi="宋体" w:eastAsia="宋体"/>
          <w:spacing w:val="-6"/>
          <w:sz w:val="24"/>
        </w:rPr>
        <w:t>听    证    员：</w:t>
      </w:r>
      <w:r>
        <w:rPr>
          <w:rFonts w:hint="eastAsia" w:ascii="宋体" w:hAnsi="宋体" w:eastAsia="宋体"/>
          <w:spacing w:val="-6"/>
          <w:sz w:val="24"/>
          <w:u w:val="single"/>
        </w:rPr>
        <w:t xml:space="preserve">                   </w:t>
      </w:r>
    </w:p>
    <w:p w14:paraId="580690ED">
      <w:pPr>
        <w:spacing w:line="520" w:lineRule="exact"/>
        <w:rPr>
          <w:rFonts w:ascii="宋体" w:hAnsi="宋体" w:eastAsia="宋体"/>
          <w:spacing w:val="-6"/>
          <w:sz w:val="24"/>
        </w:rPr>
      </w:pPr>
      <w:r>
        <w:rPr>
          <w:rFonts w:hint="eastAsia" w:ascii="宋体" w:hAnsi="宋体" w:eastAsia="宋体"/>
          <w:spacing w:val="-6"/>
          <w:sz w:val="24"/>
        </w:rPr>
        <w:t xml:space="preserve">                                                             年    月    日</w:t>
      </w:r>
    </w:p>
    <w:p w14:paraId="58F087E8">
      <w:pPr>
        <w:tabs>
          <w:tab w:val="left" w:pos="180"/>
        </w:tabs>
        <w:spacing w:line="480" w:lineRule="exact"/>
        <w:rPr>
          <w:rFonts w:ascii="仿宋_GB2312"/>
          <w:sz w:val="28"/>
          <w:szCs w:val="28"/>
        </w:rPr>
      </w:pPr>
      <w:r>
        <w:rPr>
          <w:rFonts w:hint="eastAsia" w:ascii="仿宋_GB2312"/>
          <w:sz w:val="24"/>
        </w:rPr>
        <w:br w:type="page"/>
      </w:r>
      <w:r>
        <w:rPr>
          <w:rFonts w:hint="eastAsia" w:ascii="仿宋_GB2312"/>
          <w:sz w:val="28"/>
          <w:szCs w:val="28"/>
        </w:rPr>
        <w:t>参考文书样式十四</w:t>
      </w:r>
    </w:p>
    <w:p w14:paraId="20C4A2D5">
      <w:pPr>
        <w:spacing w:line="500" w:lineRule="exact"/>
        <w:ind w:right="629"/>
        <w:rPr>
          <w:rFonts w:ascii="仿宋_GB2312"/>
        </w:rPr>
      </w:pPr>
    </w:p>
    <w:p w14:paraId="2E940B6A">
      <w:pPr>
        <w:spacing w:line="500" w:lineRule="exact"/>
        <w:ind w:right="629"/>
        <w:jc w:val="center"/>
        <w:rPr>
          <w:rFonts w:ascii="宋体" w:hAnsi="宋体" w:eastAsia="宋体"/>
          <w:b/>
          <w:sz w:val="44"/>
          <w:szCs w:val="44"/>
        </w:rPr>
      </w:pPr>
      <w:r>
        <w:rPr>
          <w:rFonts w:hint="eastAsia" w:ascii="宋体" w:hAnsi="宋体" w:eastAsia="宋体"/>
          <w:b/>
          <w:sz w:val="44"/>
          <w:szCs w:val="44"/>
        </w:rPr>
        <w:t>调查终结报告</w:t>
      </w:r>
    </w:p>
    <w:p w14:paraId="1E145808">
      <w:pPr>
        <w:spacing w:line="500" w:lineRule="exact"/>
        <w:ind w:right="629"/>
        <w:jc w:val="center"/>
        <w:rPr>
          <w:rFonts w:ascii="仿宋_GB2312"/>
          <w:sz w:val="36"/>
          <w:szCs w:val="36"/>
        </w:rPr>
      </w:pPr>
    </w:p>
    <w:p w14:paraId="2312BE45">
      <w:pPr>
        <w:spacing w:line="592" w:lineRule="exact"/>
        <w:ind w:firstLine="560" w:firstLineChars="200"/>
        <w:rPr>
          <w:sz w:val="28"/>
          <w:szCs w:val="28"/>
        </w:rPr>
      </w:pPr>
      <w:r>
        <w:rPr>
          <w:rFonts w:hint="eastAsia"/>
          <w:sz w:val="28"/>
          <w:szCs w:val="28"/>
        </w:rPr>
        <w:t>案件调查的来源、调查经过（概括交代案件由来，包括案件来源、登记时间、立案时间和批准立案的机关等；调查经过，包括办案人员的组成、调查方式、调查时间等）。</w:t>
      </w:r>
    </w:p>
    <w:p w14:paraId="70CC356D">
      <w:pPr>
        <w:spacing w:line="592" w:lineRule="exact"/>
        <w:ind w:firstLine="560" w:firstLineChars="200"/>
        <w:rPr>
          <w:sz w:val="28"/>
          <w:szCs w:val="28"/>
        </w:rPr>
      </w:pPr>
      <w:r>
        <w:rPr>
          <w:rFonts w:hint="eastAsia"/>
          <w:sz w:val="28"/>
          <w:szCs w:val="28"/>
        </w:rPr>
        <w:t>当事人的基本情况。</w:t>
      </w:r>
    </w:p>
    <w:p w14:paraId="32AF1FD3">
      <w:pPr>
        <w:spacing w:line="592" w:lineRule="exact"/>
        <w:ind w:firstLine="560" w:firstLineChars="200"/>
        <w:rPr>
          <w:sz w:val="28"/>
          <w:szCs w:val="28"/>
        </w:rPr>
      </w:pPr>
      <w:r>
        <w:rPr>
          <w:rFonts w:hint="eastAsia"/>
          <w:sz w:val="28"/>
          <w:szCs w:val="28"/>
        </w:rPr>
        <w:t>当事人违法事实和相关证据记录（当事人实施违法行为的具体事实包括其从事违法行为的时间、地点、目的、手段、情节、违法所得、危害后果等，要客观真实，所描述的事实必须得到相关证据的支持）。</w:t>
      </w:r>
    </w:p>
    <w:p w14:paraId="5402E7CC">
      <w:pPr>
        <w:spacing w:line="592" w:lineRule="exact"/>
        <w:ind w:firstLine="560" w:firstLineChars="200"/>
        <w:rPr>
          <w:sz w:val="28"/>
          <w:szCs w:val="28"/>
        </w:rPr>
      </w:pPr>
      <w:r>
        <w:rPr>
          <w:rFonts w:hint="eastAsia"/>
          <w:sz w:val="28"/>
          <w:szCs w:val="28"/>
        </w:rPr>
        <w:t>违反法律规定的行为和行政处罚的法律依据及行政处罚自由裁量规则依据（对当事人的违法行为进行定性，引用法律条文要具体到条、款、项、目以及结合当地的自由裁量规则进行裁量的内容）。</w:t>
      </w:r>
    </w:p>
    <w:p w14:paraId="79F0CB8C">
      <w:pPr>
        <w:spacing w:line="592" w:lineRule="exact"/>
        <w:ind w:firstLine="560" w:firstLineChars="200"/>
        <w:rPr>
          <w:sz w:val="28"/>
          <w:szCs w:val="28"/>
        </w:rPr>
      </w:pPr>
      <w:r>
        <w:rPr>
          <w:rFonts w:hint="eastAsia"/>
          <w:sz w:val="28"/>
          <w:szCs w:val="28"/>
        </w:rPr>
        <w:t>案件调查机构的处理建议（办案机构提出的对案件当事人的具体处罚意见，包括明确的行政处罚的种类和幅度）。</w:t>
      </w:r>
    </w:p>
    <w:p w14:paraId="1432014D">
      <w:pPr>
        <w:spacing w:line="592" w:lineRule="exact"/>
        <w:ind w:right="629"/>
        <w:rPr>
          <w:rFonts w:ascii="仿宋_GB2312"/>
          <w:sz w:val="28"/>
          <w:szCs w:val="28"/>
        </w:rPr>
      </w:pPr>
    </w:p>
    <w:p w14:paraId="74201345">
      <w:pPr>
        <w:spacing w:line="592" w:lineRule="exact"/>
        <w:ind w:right="629"/>
        <w:rPr>
          <w:rFonts w:ascii="仿宋_GB2312"/>
          <w:sz w:val="28"/>
          <w:szCs w:val="28"/>
        </w:rPr>
      </w:pPr>
    </w:p>
    <w:p w14:paraId="7F247C4A">
      <w:pPr>
        <w:spacing w:line="592" w:lineRule="exact"/>
        <w:ind w:right="629"/>
        <w:rPr>
          <w:rFonts w:ascii="仿宋_GB2312"/>
          <w:sz w:val="28"/>
          <w:szCs w:val="28"/>
        </w:rPr>
      </w:pPr>
      <w:r>
        <w:rPr>
          <w:rFonts w:hint="eastAsia" w:ascii="仿宋_GB2312"/>
          <w:sz w:val="28"/>
          <w:szCs w:val="28"/>
        </w:rPr>
        <w:t xml:space="preserve">                               办案人员（签名）：</w:t>
      </w:r>
    </w:p>
    <w:p w14:paraId="583104EF">
      <w:pPr>
        <w:spacing w:line="592" w:lineRule="exact"/>
        <w:ind w:right="629"/>
        <w:rPr>
          <w:rFonts w:ascii="仿宋_GB2312"/>
          <w:sz w:val="28"/>
          <w:szCs w:val="28"/>
        </w:rPr>
      </w:pPr>
      <w:r>
        <w:rPr>
          <w:rFonts w:hint="eastAsia" w:ascii="仿宋_GB2312"/>
          <w:sz w:val="28"/>
          <w:szCs w:val="28"/>
        </w:rPr>
        <w:t xml:space="preserve">                                      年    月    日</w:t>
      </w:r>
    </w:p>
    <w:p w14:paraId="4E4B9C4C">
      <w:pPr>
        <w:spacing w:line="500" w:lineRule="exact"/>
        <w:ind w:right="629"/>
        <w:rPr>
          <w:rFonts w:ascii="仿宋_GB2312"/>
        </w:rPr>
      </w:pPr>
    </w:p>
    <w:p w14:paraId="691B3454">
      <w:pPr>
        <w:spacing w:line="380" w:lineRule="exact"/>
        <w:ind w:right="629"/>
        <w:rPr>
          <w:rFonts w:ascii="仿宋_GB2312"/>
          <w:sz w:val="28"/>
          <w:szCs w:val="28"/>
        </w:rPr>
      </w:pPr>
      <w:r>
        <w:rPr>
          <w:rFonts w:ascii="仿宋_GB2312"/>
          <w:sz w:val="28"/>
          <w:szCs w:val="28"/>
        </w:rPr>
        <w:br w:type="page"/>
      </w:r>
      <w:r>
        <w:rPr>
          <w:rFonts w:hint="eastAsia" w:ascii="仿宋_GB2312"/>
          <w:sz w:val="28"/>
          <w:szCs w:val="28"/>
        </w:rPr>
        <w:t>参考文书样式十五</w:t>
      </w:r>
    </w:p>
    <w:p w14:paraId="46F4440E">
      <w:pPr>
        <w:tabs>
          <w:tab w:val="left" w:pos="180"/>
        </w:tabs>
        <w:spacing w:line="480" w:lineRule="exact"/>
        <w:rPr>
          <w:rFonts w:ascii="仿宋_GB2312"/>
          <w:sz w:val="28"/>
          <w:szCs w:val="28"/>
        </w:rPr>
      </w:pPr>
    </w:p>
    <w:p w14:paraId="339FCD86">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案 件 集 体 讨 论 笔 录</w:t>
      </w:r>
    </w:p>
    <w:p w14:paraId="2C0A7ABB">
      <w:pPr>
        <w:spacing w:line="400" w:lineRule="exact"/>
        <w:rPr>
          <w:rFonts w:ascii="仿宋_GB2312"/>
          <w:sz w:val="24"/>
        </w:rPr>
      </w:pPr>
    </w:p>
    <w:p w14:paraId="71154AE4">
      <w:pPr>
        <w:spacing w:line="460" w:lineRule="exact"/>
        <w:rPr>
          <w:rFonts w:ascii="宋体" w:hAnsi="宋体" w:eastAsia="宋体"/>
          <w:sz w:val="24"/>
        </w:rPr>
      </w:pPr>
      <w:r>
        <w:rPr>
          <w:rFonts w:hint="eastAsia" w:ascii="宋体" w:hAnsi="宋体" w:eastAsia="宋体"/>
          <w:sz w:val="24"/>
        </w:rPr>
        <w:t>案件名称：</w:t>
      </w:r>
      <w:r>
        <w:rPr>
          <w:rFonts w:hint="eastAsia" w:ascii="宋体" w:hAnsi="宋体" w:eastAsia="宋体"/>
          <w:sz w:val="24"/>
          <w:u w:val="single"/>
        </w:rPr>
        <w:t xml:space="preserve">                                               </w:t>
      </w:r>
      <w:r>
        <w:rPr>
          <w:rFonts w:hint="eastAsia" w:ascii="宋体" w:hAnsi="宋体" w:eastAsia="宋体"/>
          <w:sz w:val="24"/>
        </w:rPr>
        <w:t xml:space="preserve"> 案号：</w:t>
      </w:r>
      <w:r>
        <w:rPr>
          <w:rFonts w:hint="eastAsia" w:ascii="宋体" w:hAnsi="宋体" w:eastAsia="宋体"/>
          <w:sz w:val="24"/>
          <w:u w:val="single"/>
        </w:rPr>
        <w:t xml:space="preserve">               </w:t>
      </w:r>
    </w:p>
    <w:p w14:paraId="2FEA723A">
      <w:pPr>
        <w:spacing w:line="460" w:lineRule="exact"/>
        <w:rPr>
          <w:rFonts w:ascii="宋体" w:hAnsi="宋体" w:eastAsia="宋体"/>
          <w:sz w:val="24"/>
        </w:rPr>
      </w:pPr>
      <w:r>
        <w:rPr>
          <w:rFonts w:hint="eastAsia" w:ascii="宋体" w:hAnsi="宋体" w:eastAsia="宋体"/>
          <w:sz w:val="24"/>
        </w:rPr>
        <w:t>时  间：</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分至</w:t>
      </w:r>
      <w:r>
        <w:rPr>
          <w:rFonts w:hint="eastAsia" w:ascii="宋体" w:hAnsi="宋体" w:eastAsia="宋体"/>
          <w:sz w:val="24"/>
          <w:u w:val="single"/>
        </w:rPr>
        <w:t xml:space="preserve">     </w:t>
      </w:r>
      <w:r>
        <w:rPr>
          <w:rFonts w:hint="eastAsia" w:ascii="宋体" w:hAnsi="宋体" w:eastAsia="宋体"/>
          <w:sz w:val="24"/>
        </w:rPr>
        <w:t>时</w:t>
      </w:r>
      <w:r>
        <w:rPr>
          <w:rFonts w:hint="eastAsia" w:ascii="宋体" w:hAnsi="宋体" w:eastAsia="宋体"/>
          <w:sz w:val="24"/>
          <w:u w:val="single"/>
        </w:rPr>
        <w:t xml:space="preserve">     </w:t>
      </w:r>
      <w:r>
        <w:rPr>
          <w:rFonts w:hint="eastAsia" w:ascii="宋体" w:hAnsi="宋体" w:eastAsia="宋体"/>
          <w:sz w:val="24"/>
        </w:rPr>
        <w:t>分</w:t>
      </w:r>
    </w:p>
    <w:p w14:paraId="2EF9319E">
      <w:pPr>
        <w:spacing w:line="460" w:lineRule="exact"/>
        <w:rPr>
          <w:rFonts w:ascii="宋体" w:hAnsi="宋体" w:eastAsia="宋体"/>
          <w:sz w:val="24"/>
        </w:rPr>
      </w:pPr>
      <w:r>
        <w:rPr>
          <w:rFonts w:hint="eastAsia" w:ascii="宋体" w:hAnsi="宋体" w:eastAsia="宋体"/>
          <w:sz w:val="24"/>
        </w:rPr>
        <w:t>地  点：</w:t>
      </w:r>
      <w:r>
        <w:rPr>
          <w:rFonts w:hint="eastAsia" w:ascii="宋体" w:hAnsi="宋体" w:eastAsia="宋体"/>
          <w:sz w:val="24"/>
          <w:u w:val="single"/>
        </w:rPr>
        <w:t xml:space="preserve">                                                                                            </w:t>
      </w:r>
    </w:p>
    <w:p w14:paraId="1E90A7A8">
      <w:pPr>
        <w:spacing w:line="460" w:lineRule="exact"/>
        <w:rPr>
          <w:rFonts w:ascii="宋体" w:hAnsi="宋体" w:eastAsia="宋体"/>
          <w:sz w:val="24"/>
        </w:rPr>
      </w:pPr>
      <w:r>
        <w:rPr>
          <w:rFonts w:hint="eastAsia" w:ascii="宋体" w:hAnsi="宋体" w:eastAsia="宋体"/>
          <w:sz w:val="24"/>
        </w:rPr>
        <w:t>集体讨论原因：</w:t>
      </w:r>
      <w:r>
        <w:rPr>
          <w:rFonts w:hint="eastAsia" w:ascii="宋体" w:hAnsi="宋体" w:eastAsia="宋体"/>
          <w:sz w:val="24"/>
          <w:u w:val="single"/>
        </w:rPr>
        <w:t xml:space="preserve">                                                                            </w:t>
      </w:r>
    </w:p>
    <w:p w14:paraId="0190D5C3">
      <w:pPr>
        <w:spacing w:line="460" w:lineRule="exact"/>
        <w:rPr>
          <w:rFonts w:ascii="宋体" w:hAnsi="宋体" w:eastAsia="宋体"/>
          <w:sz w:val="24"/>
          <w:u w:val="single"/>
        </w:rPr>
      </w:pPr>
      <w:r>
        <w:rPr>
          <w:rFonts w:hint="eastAsia" w:ascii="宋体" w:hAnsi="宋体" w:eastAsia="宋体"/>
          <w:sz w:val="24"/>
          <w:u w:val="single"/>
        </w:rPr>
        <w:t xml:space="preserve">                                                                                           </w:t>
      </w:r>
    </w:p>
    <w:p w14:paraId="622FBC4E">
      <w:pPr>
        <w:spacing w:line="460" w:lineRule="exact"/>
        <w:rPr>
          <w:rFonts w:ascii="宋体" w:hAnsi="宋体" w:eastAsia="宋体"/>
          <w:sz w:val="24"/>
          <w:u w:val="single"/>
        </w:rPr>
      </w:pPr>
      <w:r>
        <w:rPr>
          <w:rFonts w:hint="eastAsia" w:ascii="宋体" w:hAnsi="宋体" w:eastAsia="宋体"/>
          <w:sz w:val="24"/>
        </w:rPr>
        <w:t>主持人：</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r>
        <w:rPr>
          <w:rFonts w:hint="eastAsia" w:ascii="宋体" w:hAnsi="宋体" w:eastAsia="宋体"/>
          <w:sz w:val="24"/>
        </w:rPr>
        <w:t xml:space="preserve"> 记录人：</w:t>
      </w:r>
      <w:r>
        <w:rPr>
          <w:rFonts w:hint="eastAsia" w:ascii="宋体" w:hAnsi="宋体" w:eastAsia="宋体"/>
          <w:sz w:val="24"/>
          <w:u w:val="single"/>
        </w:rPr>
        <w:t xml:space="preserve">             </w:t>
      </w:r>
      <w:r>
        <w:rPr>
          <w:rFonts w:hint="eastAsia" w:ascii="宋体" w:hAnsi="宋体" w:eastAsia="宋体"/>
          <w:sz w:val="24"/>
        </w:rPr>
        <w:t>职务：</w:t>
      </w:r>
      <w:r>
        <w:rPr>
          <w:rFonts w:hint="eastAsia" w:ascii="宋体" w:hAnsi="宋体" w:eastAsia="宋体"/>
          <w:sz w:val="24"/>
          <w:u w:val="single"/>
        </w:rPr>
        <w:t xml:space="preserve">             </w:t>
      </w:r>
    </w:p>
    <w:p w14:paraId="301EC57E">
      <w:pPr>
        <w:spacing w:line="460" w:lineRule="exact"/>
        <w:rPr>
          <w:rFonts w:ascii="宋体" w:hAnsi="宋体" w:eastAsia="宋体"/>
          <w:sz w:val="24"/>
          <w:u w:val="single"/>
        </w:rPr>
      </w:pPr>
      <w:r>
        <w:rPr>
          <w:rFonts w:hint="eastAsia" w:ascii="宋体" w:hAnsi="宋体" w:eastAsia="宋体"/>
          <w:sz w:val="24"/>
        </w:rPr>
        <w:t>参加人员：</w:t>
      </w:r>
      <w:r>
        <w:rPr>
          <w:rFonts w:hint="eastAsia" w:ascii="宋体" w:hAnsi="宋体" w:eastAsia="宋体"/>
          <w:sz w:val="24"/>
          <w:u w:val="single"/>
        </w:rPr>
        <w:t xml:space="preserve">                                                                     </w:t>
      </w:r>
    </w:p>
    <w:p w14:paraId="6E9DC23F">
      <w:pPr>
        <w:spacing w:line="460" w:lineRule="exact"/>
        <w:rPr>
          <w:rFonts w:ascii="宋体" w:hAnsi="宋体" w:eastAsia="宋体"/>
          <w:sz w:val="24"/>
          <w:u w:val="single"/>
        </w:rPr>
      </w:pPr>
      <w:r>
        <w:rPr>
          <w:rFonts w:hint="eastAsia" w:ascii="宋体" w:hAnsi="宋体" w:eastAsia="宋体"/>
          <w:sz w:val="24"/>
          <w:u w:val="single"/>
        </w:rPr>
        <w:t xml:space="preserve">                                                                                                                                                                         </w:t>
      </w:r>
    </w:p>
    <w:p w14:paraId="65DE63FE">
      <w:pPr>
        <w:spacing w:line="460" w:lineRule="exact"/>
        <w:rPr>
          <w:rFonts w:ascii="宋体" w:hAnsi="宋体" w:eastAsia="宋体"/>
          <w:sz w:val="24"/>
          <w:u w:val="single"/>
        </w:rPr>
      </w:pPr>
      <w:r>
        <w:rPr>
          <w:rFonts w:hint="eastAsia" w:ascii="宋体" w:hAnsi="宋体" w:eastAsia="宋体"/>
          <w:sz w:val="24"/>
        </w:rPr>
        <w:t>列席人员：</w:t>
      </w:r>
      <w:r>
        <w:rPr>
          <w:rFonts w:hint="eastAsia" w:ascii="宋体" w:hAnsi="宋体" w:eastAsia="宋体"/>
          <w:sz w:val="24"/>
          <w:u w:val="single"/>
        </w:rPr>
        <w:t xml:space="preserve">                                                                      </w:t>
      </w:r>
    </w:p>
    <w:p w14:paraId="3817EFB9">
      <w:pPr>
        <w:spacing w:line="460" w:lineRule="exact"/>
        <w:rPr>
          <w:rFonts w:ascii="宋体" w:hAnsi="宋体" w:eastAsia="宋体"/>
          <w:sz w:val="24"/>
          <w:u w:val="single"/>
        </w:rPr>
      </w:pPr>
      <w:r>
        <w:rPr>
          <w:rFonts w:hint="eastAsia" w:ascii="宋体" w:hAnsi="宋体" w:eastAsia="宋体"/>
          <w:sz w:val="24"/>
          <w:u w:val="single"/>
        </w:rPr>
        <w:t xml:space="preserve">                                                                                                                                                                             </w:t>
      </w:r>
    </w:p>
    <w:p w14:paraId="55F32E29">
      <w:pPr>
        <w:spacing w:line="460" w:lineRule="exact"/>
        <w:rPr>
          <w:rFonts w:ascii="宋体" w:hAnsi="宋体" w:eastAsia="宋体"/>
          <w:sz w:val="24"/>
        </w:rPr>
      </w:pPr>
      <w:r>
        <w:rPr>
          <w:rFonts w:hint="eastAsia" w:ascii="宋体" w:hAnsi="宋体" w:eastAsia="宋体"/>
          <w:sz w:val="24"/>
        </w:rPr>
        <w:t>案件承办人汇报案件情况：</w:t>
      </w:r>
      <w:r>
        <w:rPr>
          <w:rFonts w:hint="eastAsia" w:ascii="宋体" w:hAnsi="宋体" w:eastAsia="宋体"/>
          <w:sz w:val="24"/>
          <w:u w:val="single"/>
        </w:rPr>
        <w:t xml:space="preserve">                                                               </w:t>
      </w:r>
    </w:p>
    <w:p w14:paraId="658886D8">
      <w:pPr>
        <w:spacing w:line="460" w:lineRule="exact"/>
        <w:rPr>
          <w:rFonts w:ascii="宋体" w:hAnsi="宋体" w:eastAsia="宋体"/>
          <w:sz w:val="24"/>
          <w:u w:val="single"/>
        </w:rPr>
      </w:pPr>
      <w:r>
        <w:rPr>
          <w:rFonts w:hint="eastAsia" w:ascii="宋体" w:hAnsi="宋体" w:eastAsia="宋体"/>
          <w:sz w:val="24"/>
          <w:u w:val="single"/>
        </w:rPr>
        <w:t xml:space="preserve">                                                                                                </w:t>
      </w:r>
    </w:p>
    <w:p w14:paraId="72CB4197">
      <w:pPr>
        <w:spacing w:line="460" w:lineRule="exact"/>
        <w:rPr>
          <w:rFonts w:ascii="宋体" w:hAnsi="宋体" w:eastAsia="宋体"/>
          <w:sz w:val="24"/>
          <w:u w:val="single"/>
        </w:rPr>
      </w:pPr>
      <w:r>
        <w:rPr>
          <w:rFonts w:hint="eastAsia" w:ascii="宋体" w:hAnsi="宋体" w:eastAsia="宋体"/>
          <w:sz w:val="24"/>
          <w:u w:val="single"/>
        </w:rPr>
        <w:t xml:space="preserve">                                                                                              </w:t>
      </w:r>
    </w:p>
    <w:p w14:paraId="7B29A74C">
      <w:pPr>
        <w:spacing w:line="460" w:lineRule="exact"/>
        <w:rPr>
          <w:rFonts w:ascii="宋体" w:hAnsi="宋体" w:eastAsia="宋体"/>
          <w:sz w:val="24"/>
          <w:u w:val="single"/>
        </w:rPr>
      </w:pPr>
      <w:r>
        <w:rPr>
          <w:rFonts w:hint="eastAsia" w:ascii="宋体" w:hAnsi="宋体" w:eastAsia="宋体"/>
          <w:sz w:val="24"/>
        </w:rPr>
        <w:t>听证主持人汇报听证情况：</w:t>
      </w:r>
      <w:r>
        <w:rPr>
          <w:rFonts w:hint="eastAsia" w:ascii="宋体" w:hAnsi="宋体" w:eastAsia="宋体"/>
          <w:sz w:val="24"/>
          <w:u w:val="single"/>
        </w:rPr>
        <w:t xml:space="preserve">                                                                   </w:t>
      </w:r>
    </w:p>
    <w:p w14:paraId="0785C530">
      <w:pPr>
        <w:spacing w:line="460" w:lineRule="exact"/>
        <w:rPr>
          <w:rFonts w:ascii="宋体" w:hAnsi="宋体" w:eastAsia="宋体"/>
          <w:sz w:val="24"/>
          <w:u w:val="single"/>
        </w:rPr>
      </w:pPr>
      <w:r>
        <w:rPr>
          <w:rFonts w:hint="eastAsia" w:ascii="宋体" w:hAnsi="宋体" w:eastAsia="宋体"/>
          <w:sz w:val="24"/>
          <w:u w:val="single"/>
        </w:rPr>
        <w:t xml:space="preserve">                                                                                           </w:t>
      </w:r>
    </w:p>
    <w:p w14:paraId="52B07217">
      <w:pPr>
        <w:spacing w:line="460" w:lineRule="exact"/>
        <w:rPr>
          <w:rFonts w:ascii="宋体" w:hAnsi="宋体" w:eastAsia="宋体"/>
          <w:sz w:val="24"/>
          <w:u w:val="single"/>
        </w:rPr>
      </w:pPr>
      <w:r>
        <w:rPr>
          <w:rFonts w:hint="eastAsia" w:ascii="宋体" w:hAnsi="宋体" w:eastAsia="宋体"/>
          <w:sz w:val="24"/>
          <w:u w:val="single"/>
        </w:rPr>
        <w:t xml:space="preserve">                                                                                              </w:t>
      </w:r>
    </w:p>
    <w:p w14:paraId="53AA885D">
      <w:pPr>
        <w:spacing w:line="460" w:lineRule="exact"/>
        <w:rPr>
          <w:rFonts w:ascii="宋体" w:hAnsi="宋体" w:eastAsia="宋体"/>
          <w:sz w:val="24"/>
        </w:rPr>
      </w:pPr>
      <w:r>
        <w:rPr>
          <w:rFonts w:hint="eastAsia" w:ascii="宋体" w:hAnsi="宋体" w:eastAsia="宋体"/>
          <w:sz w:val="24"/>
        </w:rPr>
        <w:t>参加讨论人员意见和理由：</w:t>
      </w:r>
      <w:r>
        <w:rPr>
          <w:rFonts w:hint="eastAsia" w:ascii="宋体" w:hAnsi="宋体" w:eastAsia="宋体"/>
          <w:sz w:val="24"/>
          <w:u w:val="single"/>
        </w:rPr>
        <w:t xml:space="preserve">                                                               </w:t>
      </w:r>
    </w:p>
    <w:p w14:paraId="365D0069">
      <w:pPr>
        <w:spacing w:line="460" w:lineRule="exact"/>
        <w:rPr>
          <w:rFonts w:ascii="宋体" w:hAnsi="宋体" w:eastAsia="宋体"/>
          <w:sz w:val="24"/>
          <w:u w:val="single"/>
        </w:rPr>
      </w:pPr>
      <w:r>
        <w:rPr>
          <w:rFonts w:hint="eastAsia" w:ascii="宋体" w:hAnsi="宋体" w:eastAsia="宋体"/>
          <w:sz w:val="24"/>
          <w:u w:val="single"/>
        </w:rPr>
        <w:t xml:space="preserve">                                                                                         </w:t>
      </w:r>
    </w:p>
    <w:p w14:paraId="5133A9DA">
      <w:pPr>
        <w:spacing w:line="460" w:lineRule="exact"/>
        <w:rPr>
          <w:rFonts w:ascii="宋体" w:hAnsi="宋体" w:eastAsia="宋体"/>
          <w:sz w:val="24"/>
          <w:u w:val="single"/>
        </w:rPr>
      </w:pPr>
      <w:r>
        <w:rPr>
          <w:rFonts w:hint="eastAsia" w:ascii="宋体" w:hAnsi="宋体" w:eastAsia="宋体"/>
          <w:sz w:val="24"/>
          <w:u w:val="single"/>
        </w:rPr>
        <w:t xml:space="preserve">                                                                                         </w:t>
      </w:r>
    </w:p>
    <w:p w14:paraId="2B6DF319">
      <w:pPr>
        <w:spacing w:line="460" w:lineRule="exact"/>
        <w:rPr>
          <w:rFonts w:ascii="宋体" w:hAnsi="宋体" w:eastAsia="宋体"/>
          <w:sz w:val="24"/>
          <w:u w:val="single"/>
        </w:rPr>
      </w:pPr>
      <w:r>
        <w:rPr>
          <w:rFonts w:hint="eastAsia" w:ascii="宋体" w:hAnsi="宋体" w:eastAsia="宋体"/>
          <w:sz w:val="24"/>
        </w:rPr>
        <w:t xml:space="preserve">结论性意见: </w:t>
      </w:r>
      <w:r>
        <w:rPr>
          <w:rFonts w:hint="eastAsia" w:ascii="宋体" w:hAnsi="宋体" w:eastAsia="宋体"/>
          <w:sz w:val="24"/>
          <w:u w:val="single"/>
        </w:rPr>
        <w:t xml:space="preserve">                                                                                                  </w:t>
      </w:r>
    </w:p>
    <w:p w14:paraId="08324A61">
      <w:pPr>
        <w:spacing w:line="460" w:lineRule="exact"/>
        <w:rPr>
          <w:rFonts w:ascii="宋体" w:hAnsi="宋体" w:eastAsia="宋体"/>
          <w:sz w:val="24"/>
          <w:u w:val="single"/>
        </w:rPr>
      </w:pPr>
      <w:r>
        <w:rPr>
          <w:rFonts w:hint="eastAsia" w:ascii="宋体" w:hAnsi="宋体" w:eastAsia="宋体"/>
          <w:sz w:val="24"/>
          <w:u w:val="single"/>
        </w:rPr>
        <w:t xml:space="preserve">                                                                                                              </w:t>
      </w:r>
    </w:p>
    <w:p w14:paraId="73B13DF5">
      <w:pPr>
        <w:spacing w:line="460" w:lineRule="exact"/>
        <w:rPr>
          <w:rFonts w:ascii="宋体" w:hAnsi="宋体" w:eastAsia="宋体"/>
          <w:sz w:val="24"/>
          <w:u w:val="single"/>
        </w:rPr>
      </w:pPr>
      <w:r>
        <w:rPr>
          <w:rFonts w:hint="eastAsia" w:ascii="宋体" w:hAnsi="宋体" w:eastAsia="宋体"/>
          <w:sz w:val="24"/>
          <w:u w:val="single"/>
        </w:rPr>
        <w:t xml:space="preserve">                                                                                              </w:t>
      </w:r>
    </w:p>
    <w:p w14:paraId="71FA3ACE">
      <w:pPr>
        <w:spacing w:line="460" w:lineRule="exact"/>
        <w:rPr>
          <w:rFonts w:hint="eastAsia" w:ascii="宋体" w:hAnsi="宋体" w:eastAsia="宋体"/>
          <w:sz w:val="24"/>
        </w:rPr>
      </w:pPr>
      <w:r>
        <w:rPr>
          <w:rFonts w:hint="eastAsia" w:ascii="宋体" w:hAnsi="宋体" w:eastAsia="宋体"/>
          <w:sz w:val="24"/>
        </w:rPr>
        <w:t>参加人员签名：</w:t>
      </w:r>
      <w:r>
        <w:rPr>
          <w:rFonts w:hint="eastAsia" w:ascii="宋体" w:hAnsi="宋体" w:eastAsia="宋体"/>
          <w:sz w:val="24"/>
          <w:u w:val="single"/>
        </w:rPr>
        <w:t xml:space="preserve">                                     </w:t>
      </w:r>
      <w:r>
        <w:rPr>
          <w:rFonts w:hint="eastAsia" w:ascii="宋体" w:hAnsi="宋体" w:eastAsia="宋体"/>
          <w:sz w:val="24"/>
        </w:rPr>
        <w:t xml:space="preserve">         </w:t>
      </w:r>
    </w:p>
    <w:p w14:paraId="64284767">
      <w:pPr>
        <w:spacing w:line="460" w:lineRule="exact"/>
        <w:rPr>
          <w:rFonts w:ascii="宋体" w:hAnsi="宋体" w:eastAsia="宋体"/>
          <w:sz w:val="24"/>
        </w:rPr>
      </w:pPr>
      <w:r>
        <w:rPr>
          <w:rFonts w:hint="eastAsia" w:ascii="宋体" w:hAnsi="宋体" w:eastAsia="宋体"/>
          <w:sz w:val="24"/>
          <w:lang w:val="en-US" w:eastAsia="zh-CN"/>
        </w:rPr>
        <w:t xml:space="preserve">                                                    </w:t>
      </w:r>
      <w:r>
        <w:rPr>
          <w:rFonts w:hint="eastAsia" w:ascii="宋体" w:hAnsi="宋体" w:eastAsia="宋体"/>
          <w:sz w:val="24"/>
        </w:rPr>
        <w:t>年    月    日</w:t>
      </w:r>
    </w:p>
    <w:p w14:paraId="737B7B3C">
      <w:pPr>
        <w:tabs>
          <w:tab w:val="left" w:pos="6945"/>
          <w:tab w:val="right" w:pos="8730"/>
        </w:tabs>
        <w:spacing w:line="400" w:lineRule="exact"/>
        <w:rPr>
          <w:rFonts w:hint="eastAsia" w:ascii="仿宋_GB2312"/>
          <w:sz w:val="28"/>
          <w:szCs w:val="28"/>
        </w:rPr>
      </w:pPr>
    </w:p>
    <w:p w14:paraId="3B0BF8EC">
      <w:pPr>
        <w:tabs>
          <w:tab w:val="left" w:pos="6945"/>
          <w:tab w:val="right" w:pos="8730"/>
        </w:tabs>
        <w:spacing w:line="400" w:lineRule="exact"/>
        <w:rPr>
          <w:rFonts w:hint="eastAsia" w:ascii="仿宋_GB2312"/>
          <w:sz w:val="28"/>
          <w:szCs w:val="28"/>
        </w:rPr>
      </w:pPr>
    </w:p>
    <w:p w14:paraId="12939E48">
      <w:pPr>
        <w:tabs>
          <w:tab w:val="left" w:pos="6945"/>
          <w:tab w:val="right" w:pos="8730"/>
        </w:tabs>
        <w:spacing w:line="400" w:lineRule="exact"/>
        <w:rPr>
          <w:rFonts w:ascii="仿宋_GB2312"/>
          <w:sz w:val="28"/>
          <w:szCs w:val="28"/>
        </w:rPr>
      </w:pPr>
      <w:r>
        <w:rPr>
          <w:rFonts w:hint="eastAsia" w:ascii="仿宋_GB2312"/>
          <w:sz w:val="28"/>
          <w:szCs w:val="28"/>
        </w:rPr>
        <w:t>参考文书样式十六</w:t>
      </w:r>
    </w:p>
    <w:p w14:paraId="3FF05D54">
      <w:pPr>
        <w:spacing w:line="480" w:lineRule="exact"/>
        <w:jc w:val="center"/>
        <w:rPr>
          <w:rFonts w:ascii="方正大标宋简体" w:eastAsia="方正大标宋简体"/>
          <w:sz w:val="36"/>
          <w:szCs w:val="36"/>
          <w:u w:val="single"/>
        </w:rPr>
      </w:pPr>
      <w:r>
        <w:rPr>
          <w:rFonts w:hint="eastAsia" w:ascii="宋体" w:hAnsi="宋体" w:eastAsia="宋体"/>
          <w:b/>
          <w:sz w:val="44"/>
          <w:szCs w:val="44"/>
          <w:u w:val="single"/>
        </w:rPr>
        <w:t>案件处理内部审批表</w:t>
      </w:r>
      <w:r>
        <w:rPr>
          <w:rFonts w:hint="eastAsia" w:ascii="宋体" w:hAnsi="宋体"/>
          <w:szCs w:val="32"/>
        </w:rPr>
        <w:t>（通用）</w:t>
      </w:r>
    </w:p>
    <w:p w14:paraId="6291DF76">
      <w:pPr>
        <w:spacing w:line="480" w:lineRule="exact"/>
        <w:jc w:val="center"/>
        <w:rPr>
          <w:rFonts w:ascii="仿宋_GB2312"/>
          <w:szCs w:val="21"/>
        </w:rPr>
      </w:pPr>
    </w:p>
    <w:tbl>
      <w:tblPr>
        <w:tblStyle w:val="6"/>
        <w:tblW w:w="884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526"/>
        <w:gridCol w:w="445"/>
        <w:gridCol w:w="973"/>
        <w:gridCol w:w="1107"/>
        <w:gridCol w:w="445"/>
        <w:gridCol w:w="1012"/>
        <w:gridCol w:w="528"/>
        <w:gridCol w:w="685"/>
        <w:gridCol w:w="1733"/>
        <w:gridCol w:w="1391"/>
      </w:tblGrid>
      <w:tr w14:paraId="7D7BF0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573" w:hRule="atLeast"/>
          <w:jc w:val="center"/>
        </w:trPr>
        <w:tc>
          <w:tcPr>
            <w:tcW w:w="971" w:type="dxa"/>
            <w:gridSpan w:val="2"/>
            <w:vAlign w:val="center"/>
          </w:tcPr>
          <w:p w14:paraId="4B1BB288">
            <w:pPr>
              <w:spacing w:line="280" w:lineRule="exact"/>
              <w:jc w:val="center"/>
              <w:rPr>
                <w:rFonts w:ascii="宋体" w:hAnsi="宋体" w:eastAsia="宋体"/>
                <w:sz w:val="24"/>
              </w:rPr>
            </w:pPr>
            <w:r>
              <w:rPr>
                <w:rFonts w:hint="eastAsia" w:ascii="宋体" w:hAnsi="宋体" w:eastAsia="宋体"/>
                <w:sz w:val="24"/>
              </w:rPr>
              <w:t>申 请</w:t>
            </w:r>
          </w:p>
          <w:p w14:paraId="68CA5BEA">
            <w:pPr>
              <w:spacing w:line="280" w:lineRule="exact"/>
              <w:jc w:val="center"/>
              <w:rPr>
                <w:rFonts w:ascii="宋体" w:hAnsi="宋体" w:eastAsia="宋体"/>
                <w:sz w:val="24"/>
              </w:rPr>
            </w:pPr>
            <w:r>
              <w:rPr>
                <w:rFonts w:hint="eastAsia" w:ascii="宋体" w:hAnsi="宋体" w:eastAsia="宋体"/>
                <w:sz w:val="24"/>
              </w:rPr>
              <w:t>事 项</w:t>
            </w:r>
          </w:p>
        </w:tc>
        <w:tc>
          <w:tcPr>
            <w:tcW w:w="4750" w:type="dxa"/>
            <w:gridSpan w:val="6"/>
            <w:vAlign w:val="center"/>
          </w:tcPr>
          <w:p w14:paraId="5898CA05">
            <w:pPr>
              <w:spacing w:line="280" w:lineRule="exact"/>
              <w:jc w:val="center"/>
              <w:rPr>
                <w:rFonts w:ascii="宋体" w:hAnsi="宋体" w:eastAsia="宋体"/>
                <w:sz w:val="24"/>
              </w:rPr>
            </w:pPr>
          </w:p>
        </w:tc>
        <w:tc>
          <w:tcPr>
            <w:tcW w:w="1733" w:type="dxa"/>
            <w:vAlign w:val="center"/>
          </w:tcPr>
          <w:p w14:paraId="577C876B">
            <w:pPr>
              <w:spacing w:line="280" w:lineRule="exact"/>
              <w:jc w:val="center"/>
              <w:rPr>
                <w:rFonts w:ascii="宋体" w:hAnsi="宋体" w:eastAsia="宋体"/>
                <w:sz w:val="24"/>
              </w:rPr>
            </w:pPr>
            <w:r>
              <w:rPr>
                <w:rFonts w:hint="eastAsia" w:ascii="宋体" w:hAnsi="宋体" w:eastAsia="宋体"/>
                <w:sz w:val="24"/>
              </w:rPr>
              <w:t>文书编号</w:t>
            </w:r>
          </w:p>
        </w:tc>
        <w:tc>
          <w:tcPr>
            <w:tcW w:w="1391" w:type="dxa"/>
            <w:vAlign w:val="top"/>
          </w:tcPr>
          <w:p w14:paraId="14D77F73">
            <w:pPr>
              <w:spacing w:line="280" w:lineRule="exact"/>
              <w:jc w:val="center"/>
              <w:rPr>
                <w:rFonts w:ascii="宋体" w:hAnsi="宋体" w:eastAsia="宋体"/>
                <w:sz w:val="24"/>
              </w:rPr>
            </w:pPr>
          </w:p>
        </w:tc>
      </w:tr>
      <w:tr w14:paraId="3748DD0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32" w:hRule="atLeast"/>
          <w:jc w:val="center"/>
        </w:trPr>
        <w:tc>
          <w:tcPr>
            <w:tcW w:w="971" w:type="dxa"/>
            <w:gridSpan w:val="2"/>
            <w:vAlign w:val="top"/>
          </w:tcPr>
          <w:p w14:paraId="25F8BDFF">
            <w:pPr>
              <w:spacing w:line="280" w:lineRule="exact"/>
              <w:jc w:val="center"/>
              <w:rPr>
                <w:rFonts w:ascii="宋体" w:hAnsi="宋体" w:eastAsia="宋体" w:cs="宋体"/>
                <w:sz w:val="24"/>
              </w:rPr>
            </w:pPr>
            <w:r>
              <w:rPr>
                <w:rFonts w:hint="eastAsia" w:ascii="宋体" w:hAnsi="宋体" w:eastAsia="宋体" w:cs="宋体"/>
                <w:sz w:val="24"/>
              </w:rPr>
              <w:t>案</w:t>
            </w:r>
            <w:r>
              <w:rPr>
                <w:rFonts w:hint="eastAsia" w:ascii="宋体" w:hAnsi="宋体" w:eastAsia="宋体"/>
                <w:sz w:val="24"/>
              </w:rPr>
              <w:t xml:space="preserve"> 由</w:t>
            </w:r>
          </w:p>
        </w:tc>
        <w:tc>
          <w:tcPr>
            <w:tcW w:w="4750" w:type="dxa"/>
            <w:gridSpan w:val="6"/>
            <w:vAlign w:val="top"/>
          </w:tcPr>
          <w:p w14:paraId="1FC50D82">
            <w:pPr>
              <w:spacing w:line="280" w:lineRule="exact"/>
              <w:jc w:val="center"/>
              <w:rPr>
                <w:rFonts w:ascii="宋体" w:hAnsi="宋体" w:eastAsia="宋体"/>
                <w:sz w:val="24"/>
              </w:rPr>
            </w:pPr>
          </w:p>
        </w:tc>
        <w:tc>
          <w:tcPr>
            <w:tcW w:w="1733" w:type="dxa"/>
            <w:vAlign w:val="center"/>
          </w:tcPr>
          <w:p w14:paraId="72566C11">
            <w:pPr>
              <w:spacing w:line="280" w:lineRule="exact"/>
              <w:jc w:val="center"/>
              <w:rPr>
                <w:rFonts w:ascii="宋体" w:hAnsi="宋体" w:eastAsia="宋体"/>
                <w:sz w:val="24"/>
              </w:rPr>
            </w:pPr>
            <w:r>
              <w:rPr>
                <w:rFonts w:hint="eastAsia" w:ascii="宋体" w:hAnsi="宋体" w:eastAsia="宋体"/>
                <w:sz w:val="24"/>
              </w:rPr>
              <w:t>立案日期</w:t>
            </w:r>
          </w:p>
        </w:tc>
        <w:tc>
          <w:tcPr>
            <w:tcW w:w="1391" w:type="dxa"/>
            <w:vAlign w:val="top"/>
          </w:tcPr>
          <w:p w14:paraId="22FAB05E">
            <w:pPr>
              <w:spacing w:line="280" w:lineRule="exact"/>
              <w:jc w:val="center"/>
              <w:rPr>
                <w:rFonts w:ascii="宋体" w:hAnsi="宋体" w:eastAsia="宋体"/>
                <w:sz w:val="24"/>
              </w:rPr>
            </w:pPr>
          </w:p>
        </w:tc>
      </w:tr>
      <w:tr w14:paraId="0D74887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62" w:hRule="atLeast"/>
          <w:jc w:val="center"/>
        </w:trPr>
        <w:tc>
          <w:tcPr>
            <w:tcW w:w="526" w:type="dxa"/>
            <w:vMerge w:val="restart"/>
            <w:vAlign w:val="center"/>
          </w:tcPr>
          <w:p w14:paraId="74095B50">
            <w:pPr>
              <w:spacing w:line="280" w:lineRule="exact"/>
              <w:jc w:val="center"/>
              <w:rPr>
                <w:rFonts w:ascii="宋体" w:hAnsi="宋体" w:eastAsia="宋体"/>
                <w:sz w:val="24"/>
              </w:rPr>
            </w:pPr>
            <w:r>
              <w:rPr>
                <w:rFonts w:hint="eastAsia" w:ascii="宋体" w:hAnsi="宋体" w:eastAsia="宋体"/>
                <w:sz w:val="24"/>
              </w:rPr>
              <w:t>当</w:t>
            </w:r>
          </w:p>
          <w:p w14:paraId="6F8D94A9">
            <w:pPr>
              <w:spacing w:line="280" w:lineRule="exact"/>
              <w:jc w:val="center"/>
              <w:rPr>
                <w:rFonts w:ascii="宋体" w:hAnsi="宋体" w:eastAsia="宋体"/>
                <w:sz w:val="24"/>
              </w:rPr>
            </w:pPr>
            <w:r>
              <w:rPr>
                <w:rFonts w:hint="eastAsia" w:ascii="宋体" w:hAnsi="宋体" w:eastAsia="宋体"/>
                <w:sz w:val="24"/>
              </w:rPr>
              <w:t>事</w:t>
            </w:r>
          </w:p>
          <w:p w14:paraId="0988EF4E">
            <w:pPr>
              <w:spacing w:line="280" w:lineRule="exact"/>
              <w:jc w:val="center"/>
              <w:rPr>
                <w:rFonts w:ascii="宋体" w:hAnsi="宋体" w:eastAsia="宋体"/>
                <w:sz w:val="24"/>
              </w:rPr>
            </w:pPr>
            <w:r>
              <w:rPr>
                <w:rFonts w:hint="eastAsia" w:ascii="宋体" w:hAnsi="宋体" w:eastAsia="宋体"/>
                <w:sz w:val="24"/>
              </w:rPr>
              <w:t>人</w:t>
            </w:r>
          </w:p>
          <w:p w14:paraId="624BC9BE">
            <w:pPr>
              <w:spacing w:line="280" w:lineRule="exact"/>
              <w:jc w:val="center"/>
              <w:rPr>
                <w:rFonts w:ascii="宋体" w:hAnsi="宋体" w:eastAsia="宋体"/>
                <w:sz w:val="24"/>
              </w:rPr>
            </w:pPr>
            <w:r>
              <w:rPr>
                <w:rFonts w:hint="eastAsia" w:ascii="宋体" w:hAnsi="宋体" w:eastAsia="宋体"/>
                <w:sz w:val="24"/>
              </w:rPr>
              <w:t>情</w:t>
            </w:r>
          </w:p>
          <w:p w14:paraId="05608175">
            <w:pPr>
              <w:spacing w:line="280" w:lineRule="exact"/>
              <w:jc w:val="center"/>
              <w:rPr>
                <w:rFonts w:ascii="宋体" w:hAnsi="宋体" w:eastAsia="宋体"/>
                <w:sz w:val="24"/>
              </w:rPr>
            </w:pPr>
            <w:r>
              <w:rPr>
                <w:rFonts w:hint="eastAsia" w:ascii="宋体" w:hAnsi="宋体" w:eastAsia="宋体"/>
                <w:sz w:val="24"/>
              </w:rPr>
              <w:t>况</w:t>
            </w:r>
          </w:p>
        </w:tc>
        <w:tc>
          <w:tcPr>
            <w:tcW w:w="445" w:type="dxa"/>
            <w:vMerge w:val="restart"/>
            <w:vAlign w:val="center"/>
          </w:tcPr>
          <w:p w14:paraId="5C641BB1">
            <w:pPr>
              <w:spacing w:line="280" w:lineRule="exact"/>
              <w:jc w:val="center"/>
              <w:rPr>
                <w:rFonts w:ascii="宋体" w:hAnsi="宋体" w:eastAsia="宋体"/>
                <w:sz w:val="24"/>
              </w:rPr>
            </w:pPr>
            <w:r>
              <w:rPr>
                <w:rFonts w:hint="eastAsia" w:ascii="宋体" w:hAnsi="宋体" w:eastAsia="宋体"/>
                <w:sz w:val="24"/>
              </w:rPr>
              <w:t>公民</w:t>
            </w:r>
          </w:p>
        </w:tc>
        <w:tc>
          <w:tcPr>
            <w:tcW w:w="973" w:type="dxa"/>
            <w:vAlign w:val="center"/>
          </w:tcPr>
          <w:p w14:paraId="2696546C">
            <w:pPr>
              <w:spacing w:line="280" w:lineRule="exact"/>
              <w:jc w:val="center"/>
              <w:rPr>
                <w:rFonts w:ascii="宋体" w:hAnsi="宋体" w:eastAsia="宋体"/>
                <w:sz w:val="24"/>
              </w:rPr>
            </w:pPr>
            <w:r>
              <w:rPr>
                <w:rFonts w:hint="eastAsia" w:ascii="宋体" w:hAnsi="宋体" w:eastAsia="宋体"/>
                <w:sz w:val="24"/>
              </w:rPr>
              <w:t>姓  名</w:t>
            </w:r>
          </w:p>
        </w:tc>
        <w:tc>
          <w:tcPr>
            <w:tcW w:w="1107" w:type="dxa"/>
            <w:vAlign w:val="center"/>
          </w:tcPr>
          <w:p w14:paraId="15310711">
            <w:pPr>
              <w:spacing w:line="280" w:lineRule="exact"/>
              <w:jc w:val="center"/>
              <w:rPr>
                <w:rFonts w:ascii="宋体" w:hAnsi="宋体" w:eastAsia="宋体"/>
                <w:sz w:val="24"/>
              </w:rPr>
            </w:pPr>
          </w:p>
        </w:tc>
        <w:tc>
          <w:tcPr>
            <w:tcW w:w="445" w:type="dxa"/>
            <w:vAlign w:val="center"/>
          </w:tcPr>
          <w:p w14:paraId="238FE0E6">
            <w:pPr>
              <w:spacing w:line="280" w:lineRule="exact"/>
              <w:jc w:val="center"/>
              <w:rPr>
                <w:rFonts w:ascii="宋体" w:hAnsi="宋体" w:eastAsia="宋体"/>
                <w:sz w:val="24"/>
              </w:rPr>
            </w:pPr>
            <w:r>
              <w:rPr>
                <w:rFonts w:hint="eastAsia" w:ascii="宋体" w:hAnsi="宋体" w:eastAsia="宋体"/>
                <w:sz w:val="24"/>
              </w:rPr>
              <w:t>性别</w:t>
            </w:r>
          </w:p>
        </w:tc>
        <w:tc>
          <w:tcPr>
            <w:tcW w:w="1012" w:type="dxa"/>
            <w:vAlign w:val="center"/>
          </w:tcPr>
          <w:p w14:paraId="328428D7">
            <w:pPr>
              <w:spacing w:line="280" w:lineRule="exact"/>
              <w:jc w:val="center"/>
              <w:rPr>
                <w:rFonts w:ascii="宋体" w:hAnsi="宋体" w:eastAsia="宋体"/>
                <w:sz w:val="24"/>
              </w:rPr>
            </w:pPr>
          </w:p>
        </w:tc>
        <w:tc>
          <w:tcPr>
            <w:tcW w:w="528" w:type="dxa"/>
            <w:vAlign w:val="center"/>
          </w:tcPr>
          <w:p w14:paraId="0706E1E7">
            <w:pPr>
              <w:spacing w:line="280" w:lineRule="exact"/>
              <w:jc w:val="center"/>
              <w:rPr>
                <w:rFonts w:ascii="宋体" w:hAnsi="宋体" w:eastAsia="宋体"/>
                <w:sz w:val="24"/>
              </w:rPr>
            </w:pPr>
            <w:r>
              <w:rPr>
                <w:rFonts w:hint="eastAsia" w:ascii="宋体" w:hAnsi="宋体" w:eastAsia="宋体"/>
                <w:sz w:val="24"/>
              </w:rPr>
              <w:t>职业</w:t>
            </w:r>
          </w:p>
        </w:tc>
        <w:tc>
          <w:tcPr>
            <w:tcW w:w="685" w:type="dxa"/>
            <w:vAlign w:val="center"/>
          </w:tcPr>
          <w:p w14:paraId="45FA356C">
            <w:pPr>
              <w:spacing w:line="280" w:lineRule="exact"/>
              <w:jc w:val="center"/>
              <w:rPr>
                <w:rFonts w:ascii="宋体" w:hAnsi="宋体" w:eastAsia="宋体"/>
                <w:sz w:val="24"/>
              </w:rPr>
            </w:pPr>
          </w:p>
        </w:tc>
        <w:tc>
          <w:tcPr>
            <w:tcW w:w="1733" w:type="dxa"/>
            <w:vAlign w:val="center"/>
          </w:tcPr>
          <w:p w14:paraId="3BCC1E54">
            <w:pPr>
              <w:spacing w:line="280" w:lineRule="exact"/>
              <w:ind w:firstLine="120" w:firstLineChars="50"/>
              <w:jc w:val="center"/>
              <w:rPr>
                <w:rFonts w:ascii="宋体" w:hAnsi="宋体" w:eastAsia="宋体"/>
                <w:sz w:val="24"/>
              </w:rPr>
            </w:pPr>
            <w:r>
              <w:rPr>
                <w:rFonts w:hint="eastAsia" w:ascii="宋体" w:hAnsi="宋体" w:eastAsia="宋体"/>
                <w:sz w:val="24"/>
              </w:rPr>
              <w:t>身份证号码</w:t>
            </w:r>
          </w:p>
        </w:tc>
        <w:tc>
          <w:tcPr>
            <w:tcW w:w="1391" w:type="dxa"/>
            <w:vAlign w:val="center"/>
          </w:tcPr>
          <w:p w14:paraId="00541D4E">
            <w:pPr>
              <w:spacing w:line="280" w:lineRule="exact"/>
              <w:jc w:val="center"/>
              <w:rPr>
                <w:rFonts w:ascii="宋体" w:hAnsi="宋体" w:eastAsia="宋体"/>
                <w:sz w:val="24"/>
              </w:rPr>
            </w:pPr>
          </w:p>
        </w:tc>
      </w:tr>
      <w:tr w14:paraId="557CE1B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569" w:hRule="atLeast"/>
          <w:jc w:val="center"/>
        </w:trPr>
        <w:tc>
          <w:tcPr>
            <w:tcW w:w="526" w:type="dxa"/>
            <w:vMerge w:val="continue"/>
            <w:vAlign w:val="top"/>
          </w:tcPr>
          <w:p w14:paraId="752495CD">
            <w:pPr>
              <w:spacing w:line="280" w:lineRule="exact"/>
              <w:jc w:val="center"/>
              <w:rPr>
                <w:rFonts w:ascii="宋体" w:hAnsi="宋体" w:eastAsia="宋体"/>
                <w:sz w:val="24"/>
              </w:rPr>
            </w:pPr>
          </w:p>
        </w:tc>
        <w:tc>
          <w:tcPr>
            <w:tcW w:w="445" w:type="dxa"/>
            <w:vMerge w:val="continue"/>
            <w:vAlign w:val="top"/>
          </w:tcPr>
          <w:p w14:paraId="3945027F">
            <w:pPr>
              <w:spacing w:line="280" w:lineRule="exact"/>
              <w:jc w:val="center"/>
              <w:rPr>
                <w:rFonts w:ascii="宋体" w:hAnsi="宋体" w:eastAsia="宋体"/>
                <w:sz w:val="24"/>
              </w:rPr>
            </w:pPr>
          </w:p>
        </w:tc>
        <w:tc>
          <w:tcPr>
            <w:tcW w:w="973" w:type="dxa"/>
            <w:vAlign w:val="center"/>
          </w:tcPr>
          <w:p w14:paraId="26BD3240">
            <w:pPr>
              <w:spacing w:line="280" w:lineRule="exact"/>
              <w:jc w:val="center"/>
              <w:rPr>
                <w:rFonts w:ascii="宋体" w:hAnsi="宋体" w:eastAsia="宋体"/>
                <w:sz w:val="24"/>
              </w:rPr>
            </w:pPr>
            <w:r>
              <w:rPr>
                <w:rFonts w:hint="eastAsia" w:ascii="宋体" w:hAnsi="宋体" w:eastAsia="宋体"/>
                <w:sz w:val="24"/>
              </w:rPr>
              <w:t>单位</w:t>
            </w:r>
          </w:p>
        </w:tc>
        <w:tc>
          <w:tcPr>
            <w:tcW w:w="6901" w:type="dxa"/>
            <w:gridSpan w:val="7"/>
            <w:vAlign w:val="center"/>
          </w:tcPr>
          <w:p w14:paraId="1DA3BD6B">
            <w:pPr>
              <w:spacing w:line="280" w:lineRule="exact"/>
              <w:jc w:val="center"/>
              <w:rPr>
                <w:rFonts w:ascii="宋体" w:hAnsi="宋体" w:eastAsia="宋体"/>
                <w:sz w:val="24"/>
              </w:rPr>
            </w:pPr>
          </w:p>
        </w:tc>
      </w:tr>
      <w:tr w14:paraId="07BE59C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814" w:hRule="atLeast"/>
          <w:jc w:val="center"/>
        </w:trPr>
        <w:tc>
          <w:tcPr>
            <w:tcW w:w="526" w:type="dxa"/>
            <w:vMerge w:val="continue"/>
            <w:vAlign w:val="center"/>
          </w:tcPr>
          <w:p w14:paraId="5CABDA55">
            <w:pPr>
              <w:widowControl/>
              <w:spacing w:line="280" w:lineRule="exact"/>
              <w:jc w:val="left"/>
              <w:rPr>
                <w:rFonts w:ascii="宋体" w:hAnsi="宋体" w:eastAsia="宋体"/>
                <w:sz w:val="24"/>
              </w:rPr>
            </w:pPr>
          </w:p>
        </w:tc>
        <w:tc>
          <w:tcPr>
            <w:tcW w:w="445" w:type="dxa"/>
            <w:vMerge w:val="restart"/>
            <w:vAlign w:val="center"/>
          </w:tcPr>
          <w:p w14:paraId="461C3A25">
            <w:pPr>
              <w:widowControl/>
              <w:spacing w:line="280" w:lineRule="exact"/>
              <w:jc w:val="left"/>
              <w:rPr>
                <w:rFonts w:ascii="宋体" w:hAnsi="宋体" w:eastAsia="宋体"/>
                <w:sz w:val="24"/>
              </w:rPr>
            </w:pPr>
            <w:r>
              <w:rPr>
                <w:rFonts w:hint="eastAsia" w:ascii="宋体" w:hAnsi="宋体" w:eastAsia="宋体"/>
                <w:sz w:val="24"/>
              </w:rPr>
              <w:t>单位</w:t>
            </w:r>
          </w:p>
        </w:tc>
        <w:tc>
          <w:tcPr>
            <w:tcW w:w="973" w:type="dxa"/>
            <w:vAlign w:val="center"/>
          </w:tcPr>
          <w:p w14:paraId="771D8FD7">
            <w:pPr>
              <w:spacing w:line="280" w:lineRule="exact"/>
              <w:jc w:val="center"/>
              <w:rPr>
                <w:rFonts w:ascii="宋体" w:hAnsi="宋体" w:eastAsia="宋体"/>
                <w:sz w:val="24"/>
              </w:rPr>
            </w:pPr>
            <w:r>
              <w:rPr>
                <w:rFonts w:hint="eastAsia" w:ascii="宋体" w:hAnsi="宋体" w:eastAsia="宋体"/>
                <w:sz w:val="24"/>
              </w:rPr>
              <w:t>名称</w:t>
            </w:r>
          </w:p>
        </w:tc>
        <w:tc>
          <w:tcPr>
            <w:tcW w:w="3777" w:type="dxa"/>
            <w:gridSpan w:val="5"/>
            <w:vAlign w:val="center"/>
          </w:tcPr>
          <w:p w14:paraId="37F326C3">
            <w:pPr>
              <w:spacing w:line="280" w:lineRule="exact"/>
              <w:jc w:val="center"/>
              <w:rPr>
                <w:rFonts w:ascii="宋体" w:hAnsi="宋体" w:eastAsia="宋体"/>
                <w:sz w:val="24"/>
              </w:rPr>
            </w:pPr>
          </w:p>
        </w:tc>
        <w:tc>
          <w:tcPr>
            <w:tcW w:w="1733" w:type="dxa"/>
            <w:vAlign w:val="center"/>
          </w:tcPr>
          <w:p w14:paraId="6BD7FAD9">
            <w:pPr>
              <w:spacing w:line="280" w:lineRule="exact"/>
              <w:jc w:val="center"/>
              <w:rPr>
                <w:rFonts w:ascii="宋体" w:hAnsi="宋体" w:eastAsia="宋体"/>
                <w:sz w:val="24"/>
              </w:rPr>
            </w:pPr>
            <w:r>
              <w:rPr>
                <w:rFonts w:hint="eastAsia" w:ascii="宋体" w:hAnsi="宋体" w:eastAsia="宋体"/>
                <w:sz w:val="24"/>
              </w:rPr>
              <w:t>法定代表人（负责人）姓名</w:t>
            </w:r>
          </w:p>
        </w:tc>
        <w:tc>
          <w:tcPr>
            <w:tcW w:w="1391" w:type="dxa"/>
            <w:vAlign w:val="center"/>
          </w:tcPr>
          <w:p w14:paraId="039B6262">
            <w:pPr>
              <w:spacing w:line="280" w:lineRule="exact"/>
              <w:jc w:val="center"/>
              <w:rPr>
                <w:rFonts w:ascii="宋体" w:hAnsi="宋体" w:eastAsia="宋体"/>
                <w:sz w:val="24"/>
              </w:rPr>
            </w:pPr>
          </w:p>
        </w:tc>
      </w:tr>
      <w:tr w14:paraId="01747F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573" w:hRule="atLeast"/>
          <w:jc w:val="center"/>
        </w:trPr>
        <w:tc>
          <w:tcPr>
            <w:tcW w:w="526" w:type="dxa"/>
            <w:vMerge w:val="continue"/>
            <w:vAlign w:val="center"/>
          </w:tcPr>
          <w:p w14:paraId="68C2F30A">
            <w:pPr>
              <w:widowControl/>
              <w:spacing w:line="280" w:lineRule="exact"/>
              <w:jc w:val="left"/>
              <w:rPr>
                <w:rFonts w:ascii="宋体" w:hAnsi="宋体" w:eastAsia="宋体"/>
                <w:sz w:val="24"/>
              </w:rPr>
            </w:pPr>
          </w:p>
        </w:tc>
        <w:tc>
          <w:tcPr>
            <w:tcW w:w="445" w:type="dxa"/>
            <w:vMerge w:val="continue"/>
            <w:vAlign w:val="center"/>
          </w:tcPr>
          <w:p w14:paraId="185F0E04">
            <w:pPr>
              <w:widowControl/>
              <w:spacing w:line="280" w:lineRule="exact"/>
              <w:jc w:val="left"/>
              <w:rPr>
                <w:rFonts w:ascii="宋体" w:hAnsi="宋体" w:eastAsia="宋体"/>
                <w:sz w:val="24"/>
              </w:rPr>
            </w:pPr>
          </w:p>
        </w:tc>
        <w:tc>
          <w:tcPr>
            <w:tcW w:w="973" w:type="dxa"/>
            <w:vAlign w:val="center"/>
          </w:tcPr>
          <w:p w14:paraId="3474AD7D">
            <w:pPr>
              <w:spacing w:line="280" w:lineRule="exact"/>
              <w:jc w:val="center"/>
              <w:rPr>
                <w:rFonts w:ascii="宋体" w:hAnsi="宋体" w:eastAsia="宋体"/>
                <w:sz w:val="24"/>
              </w:rPr>
            </w:pPr>
            <w:r>
              <w:rPr>
                <w:rFonts w:hint="eastAsia" w:ascii="宋体" w:hAnsi="宋体" w:eastAsia="宋体"/>
                <w:sz w:val="24"/>
              </w:rPr>
              <w:t>地址</w:t>
            </w:r>
          </w:p>
        </w:tc>
        <w:tc>
          <w:tcPr>
            <w:tcW w:w="3777" w:type="dxa"/>
            <w:gridSpan w:val="5"/>
            <w:vAlign w:val="center"/>
          </w:tcPr>
          <w:p w14:paraId="03B7369D">
            <w:pPr>
              <w:spacing w:line="280" w:lineRule="exact"/>
              <w:jc w:val="center"/>
              <w:rPr>
                <w:rFonts w:ascii="宋体" w:hAnsi="宋体" w:eastAsia="宋体"/>
                <w:sz w:val="24"/>
              </w:rPr>
            </w:pPr>
          </w:p>
        </w:tc>
        <w:tc>
          <w:tcPr>
            <w:tcW w:w="1733" w:type="dxa"/>
            <w:vAlign w:val="center"/>
          </w:tcPr>
          <w:p w14:paraId="551233C2">
            <w:pPr>
              <w:spacing w:line="280" w:lineRule="exact"/>
              <w:jc w:val="center"/>
              <w:rPr>
                <w:rFonts w:ascii="宋体" w:hAnsi="宋体" w:eastAsia="宋体"/>
                <w:sz w:val="24"/>
              </w:rPr>
            </w:pPr>
            <w:r>
              <w:rPr>
                <w:rFonts w:hint="eastAsia" w:ascii="宋体" w:hAnsi="宋体" w:eastAsia="宋体"/>
                <w:sz w:val="24"/>
              </w:rPr>
              <w:t>联系方式</w:t>
            </w:r>
          </w:p>
        </w:tc>
        <w:tc>
          <w:tcPr>
            <w:tcW w:w="1391" w:type="dxa"/>
            <w:vAlign w:val="center"/>
          </w:tcPr>
          <w:p w14:paraId="092CDE4D">
            <w:pPr>
              <w:spacing w:line="280" w:lineRule="exact"/>
              <w:jc w:val="center"/>
              <w:rPr>
                <w:rFonts w:ascii="宋体" w:hAnsi="宋体" w:eastAsia="宋体"/>
                <w:sz w:val="24"/>
              </w:rPr>
            </w:pPr>
          </w:p>
        </w:tc>
      </w:tr>
      <w:tr w14:paraId="1C858A6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351" w:hRule="atLeast"/>
          <w:jc w:val="center"/>
        </w:trPr>
        <w:tc>
          <w:tcPr>
            <w:tcW w:w="971" w:type="dxa"/>
            <w:gridSpan w:val="2"/>
            <w:vAlign w:val="center"/>
          </w:tcPr>
          <w:p w14:paraId="30807F08">
            <w:pPr>
              <w:spacing w:line="280" w:lineRule="exact"/>
              <w:jc w:val="center"/>
              <w:rPr>
                <w:rFonts w:ascii="宋体" w:hAnsi="宋体" w:eastAsia="宋体"/>
                <w:sz w:val="24"/>
              </w:rPr>
            </w:pPr>
            <w:r>
              <w:rPr>
                <w:rFonts w:hint="eastAsia" w:ascii="宋体" w:hAnsi="宋体" w:eastAsia="宋体"/>
                <w:sz w:val="24"/>
              </w:rPr>
              <w:t>简要案情及申请理由依据和内  容</w:t>
            </w:r>
          </w:p>
        </w:tc>
        <w:tc>
          <w:tcPr>
            <w:tcW w:w="7874" w:type="dxa"/>
            <w:gridSpan w:val="8"/>
            <w:vAlign w:val="top"/>
          </w:tcPr>
          <w:p w14:paraId="31CEA4B2">
            <w:pPr>
              <w:spacing w:line="280" w:lineRule="exact"/>
              <w:jc w:val="center"/>
              <w:rPr>
                <w:rFonts w:ascii="宋体" w:hAnsi="宋体" w:eastAsia="宋体"/>
                <w:sz w:val="24"/>
              </w:rPr>
            </w:pPr>
          </w:p>
        </w:tc>
      </w:tr>
      <w:tr w14:paraId="56860A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886" w:hRule="atLeast"/>
          <w:jc w:val="center"/>
        </w:trPr>
        <w:tc>
          <w:tcPr>
            <w:tcW w:w="971" w:type="dxa"/>
            <w:gridSpan w:val="2"/>
            <w:vAlign w:val="center"/>
          </w:tcPr>
          <w:p w14:paraId="62A3AB67">
            <w:pPr>
              <w:spacing w:line="280" w:lineRule="exact"/>
              <w:jc w:val="center"/>
              <w:rPr>
                <w:rFonts w:ascii="宋体" w:hAnsi="宋体" w:eastAsia="宋体"/>
                <w:sz w:val="24"/>
              </w:rPr>
            </w:pPr>
            <w:r>
              <w:rPr>
                <w:rFonts w:hint="eastAsia" w:ascii="宋体" w:hAnsi="宋体" w:eastAsia="宋体"/>
                <w:sz w:val="24"/>
              </w:rPr>
              <w:t>承办人</w:t>
            </w:r>
          </w:p>
          <w:p w14:paraId="1FE4ADE9">
            <w:pPr>
              <w:spacing w:line="280" w:lineRule="exact"/>
              <w:jc w:val="center"/>
              <w:rPr>
                <w:rFonts w:ascii="宋体" w:hAnsi="宋体" w:eastAsia="宋体"/>
                <w:sz w:val="24"/>
              </w:rPr>
            </w:pPr>
            <w:r>
              <w:rPr>
                <w:rFonts w:hint="eastAsia" w:ascii="宋体" w:hAnsi="宋体" w:eastAsia="宋体"/>
                <w:sz w:val="24"/>
              </w:rPr>
              <w:t>意  见</w:t>
            </w:r>
          </w:p>
        </w:tc>
        <w:tc>
          <w:tcPr>
            <w:tcW w:w="7874" w:type="dxa"/>
            <w:gridSpan w:val="8"/>
            <w:vAlign w:val="top"/>
          </w:tcPr>
          <w:p w14:paraId="01172278">
            <w:pPr>
              <w:spacing w:line="280" w:lineRule="exact"/>
              <w:jc w:val="center"/>
              <w:rPr>
                <w:rFonts w:ascii="宋体" w:hAnsi="宋体" w:eastAsia="宋体"/>
                <w:sz w:val="24"/>
              </w:rPr>
            </w:pPr>
          </w:p>
          <w:p w14:paraId="5DF56447">
            <w:pPr>
              <w:spacing w:line="280" w:lineRule="exact"/>
              <w:ind w:firstLine="240" w:firstLineChars="100"/>
              <w:rPr>
                <w:rFonts w:ascii="宋体" w:hAnsi="宋体" w:eastAsia="宋体"/>
                <w:sz w:val="24"/>
              </w:rPr>
            </w:pPr>
            <w:r>
              <w:rPr>
                <w:rFonts w:hint="eastAsia" w:ascii="宋体" w:hAnsi="宋体" w:eastAsia="宋体"/>
                <w:sz w:val="24"/>
              </w:rPr>
              <w:t>签名或盖章：            执法证编号：              年   月   日</w:t>
            </w:r>
          </w:p>
        </w:tc>
      </w:tr>
      <w:tr w14:paraId="72D50D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1851" w:hRule="atLeast"/>
          <w:jc w:val="center"/>
        </w:trPr>
        <w:tc>
          <w:tcPr>
            <w:tcW w:w="971" w:type="dxa"/>
            <w:gridSpan w:val="2"/>
            <w:vAlign w:val="center"/>
          </w:tcPr>
          <w:p w14:paraId="078F115A">
            <w:pPr>
              <w:spacing w:line="280" w:lineRule="exact"/>
              <w:jc w:val="center"/>
              <w:rPr>
                <w:rFonts w:ascii="宋体" w:hAnsi="宋体" w:eastAsia="宋体"/>
                <w:sz w:val="24"/>
              </w:rPr>
            </w:pPr>
            <w:r>
              <w:rPr>
                <w:rFonts w:hint="eastAsia" w:ascii="宋体" w:hAnsi="宋体" w:eastAsia="宋体"/>
                <w:sz w:val="24"/>
              </w:rPr>
              <w:t>承办</w:t>
            </w:r>
          </w:p>
          <w:p w14:paraId="4151950F">
            <w:pPr>
              <w:spacing w:line="280" w:lineRule="exact"/>
              <w:jc w:val="center"/>
              <w:rPr>
                <w:rFonts w:ascii="宋体" w:hAnsi="宋体" w:eastAsia="宋体"/>
                <w:sz w:val="24"/>
              </w:rPr>
            </w:pPr>
            <w:r>
              <w:rPr>
                <w:rFonts w:hint="eastAsia" w:ascii="宋体" w:hAnsi="宋体" w:eastAsia="宋体"/>
                <w:sz w:val="24"/>
              </w:rPr>
              <w:t>机构</w:t>
            </w:r>
          </w:p>
          <w:p w14:paraId="32C03E85">
            <w:pPr>
              <w:spacing w:line="280" w:lineRule="exact"/>
              <w:jc w:val="center"/>
              <w:rPr>
                <w:rFonts w:ascii="宋体" w:hAnsi="宋体" w:eastAsia="宋体"/>
                <w:sz w:val="24"/>
              </w:rPr>
            </w:pPr>
            <w:r>
              <w:rPr>
                <w:rFonts w:hint="eastAsia" w:ascii="宋体" w:hAnsi="宋体" w:eastAsia="宋体"/>
                <w:sz w:val="24"/>
              </w:rPr>
              <w:t>意见</w:t>
            </w:r>
          </w:p>
        </w:tc>
        <w:tc>
          <w:tcPr>
            <w:tcW w:w="7874" w:type="dxa"/>
            <w:gridSpan w:val="8"/>
            <w:vAlign w:val="top"/>
          </w:tcPr>
          <w:p w14:paraId="08A49DED">
            <w:pPr>
              <w:spacing w:line="280" w:lineRule="exact"/>
              <w:jc w:val="right"/>
              <w:rPr>
                <w:rFonts w:ascii="宋体" w:hAnsi="宋体" w:eastAsia="宋体"/>
                <w:sz w:val="24"/>
              </w:rPr>
            </w:pPr>
          </w:p>
          <w:p w14:paraId="6D0602F0">
            <w:pPr>
              <w:spacing w:line="280" w:lineRule="exact"/>
              <w:jc w:val="center"/>
              <w:rPr>
                <w:rFonts w:ascii="宋体" w:hAnsi="宋体" w:eastAsia="宋体"/>
                <w:sz w:val="24"/>
              </w:rPr>
            </w:pPr>
          </w:p>
          <w:p w14:paraId="02FC90B9">
            <w:pPr>
              <w:spacing w:line="280" w:lineRule="exact"/>
              <w:jc w:val="center"/>
              <w:rPr>
                <w:rFonts w:ascii="宋体" w:hAnsi="宋体" w:eastAsia="宋体"/>
                <w:sz w:val="24"/>
              </w:rPr>
            </w:pPr>
            <w:r>
              <w:rPr>
                <w:rFonts w:hint="eastAsia" w:ascii="宋体" w:hAnsi="宋体" w:eastAsia="宋体"/>
                <w:sz w:val="24"/>
              </w:rPr>
              <w:t xml:space="preserve">                              签名或盖章：          年   月   日</w:t>
            </w:r>
          </w:p>
        </w:tc>
      </w:tr>
      <w:tr w14:paraId="4F8D98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1393" w:hRule="atLeast"/>
          <w:jc w:val="center"/>
        </w:trPr>
        <w:tc>
          <w:tcPr>
            <w:tcW w:w="971" w:type="dxa"/>
            <w:gridSpan w:val="2"/>
            <w:vAlign w:val="center"/>
          </w:tcPr>
          <w:p w14:paraId="757C1817">
            <w:pPr>
              <w:spacing w:line="280" w:lineRule="exact"/>
              <w:jc w:val="center"/>
              <w:rPr>
                <w:rFonts w:ascii="宋体" w:hAnsi="宋体" w:eastAsia="宋体"/>
                <w:sz w:val="24"/>
              </w:rPr>
            </w:pPr>
            <w:r>
              <w:rPr>
                <w:rFonts w:hint="eastAsia" w:ascii="宋体" w:hAnsi="宋体" w:eastAsia="宋体"/>
                <w:sz w:val="24"/>
              </w:rPr>
              <w:t>法制</w:t>
            </w:r>
          </w:p>
          <w:p w14:paraId="7EA6E233">
            <w:pPr>
              <w:spacing w:line="280" w:lineRule="exact"/>
              <w:jc w:val="center"/>
              <w:rPr>
                <w:rFonts w:ascii="宋体" w:hAnsi="宋体" w:eastAsia="宋体"/>
                <w:sz w:val="24"/>
              </w:rPr>
            </w:pPr>
            <w:r>
              <w:rPr>
                <w:rFonts w:hint="eastAsia" w:ascii="宋体" w:hAnsi="宋体" w:eastAsia="宋体"/>
                <w:sz w:val="24"/>
              </w:rPr>
              <w:t>机构</w:t>
            </w:r>
          </w:p>
          <w:p w14:paraId="7F9A4ED8">
            <w:pPr>
              <w:spacing w:line="280" w:lineRule="exact"/>
              <w:jc w:val="center"/>
              <w:rPr>
                <w:rFonts w:ascii="宋体" w:hAnsi="宋体" w:eastAsia="宋体"/>
                <w:sz w:val="24"/>
              </w:rPr>
            </w:pPr>
            <w:r>
              <w:rPr>
                <w:rFonts w:hint="eastAsia" w:ascii="宋体" w:hAnsi="宋体" w:eastAsia="宋体"/>
                <w:sz w:val="24"/>
              </w:rPr>
              <w:t>审核</w:t>
            </w:r>
          </w:p>
          <w:p w14:paraId="718235E0">
            <w:pPr>
              <w:spacing w:line="280" w:lineRule="exact"/>
              <w:jc w:val="center"/>
              <w:rPr>
                <w:rFonts w:ascii="宋体" w:hAnsi="宋体" w:eastAsia="宋体"/>
                <w:sz w:val="24"/>
              </w:rPr>
            </w:pPr>
            <w:r>
              <w:rPr>
                <w:rFonts w:hint="eastAsia" w:ascii="宋体" w:hAnsi="宋体" w:eastAsia="宋体"/>
                <w:sz w:val="24"/>
              </w:rPr>
              <w:t>意见</w:t>
            </w:r>
          </w:p>
        </w:tc>
        <w:tc>
          <w:tcPr>
            <w:tcW w:w="7874" w:type="dxa"/>
            <w:gridSpan w:val="8"/>
            <w:vAlign w:val="top"/>
          </w:tcPr>
          <w:p w14:paraId="7CFD49DB">
            <w:pPr>
              <w:spacing w:line="280" w:lineRule="exact"/>
              <w:jc w:val="center"/>
              <w:rPr>
                <w:rFonts w:ascii="宋体" w:hAnsi="宋体" w:eastAsia="宋体"/>
                <w:sz w:val="24"/>
              </w:rPr>
            </w:pPr>
          </w:p>
          <w:p w14:paraId="4D41A57C">
            <w:pPr>
              <w:spacing w:line="280" w:lineRule="exact"/>
              <w:ind w:firstLine="4320" w:firstLineChars="1800"/>
              <w:rPr>
                <w:rFonts w:ascii="宋体" w:hAnsi="宋体" w:eastAsia="宋体"/>
                <w:sz w:val="24"/>
              </w:rPr>
            </w:pPr>
          </w:p>
          <w:p w14:paraId="2A2D1994">
            <w:pPr>
              <w:spacing w:line="280" w:lineRule="exact"/>
              <w:ind w:firstLine="3720" w:firstLineChars="1550"/>
              <w:rPr>
                <w:rFonts w:ascii="宋体" w:hAnsi="宋体" w:eastAsia="宋体"/>
                <w:sz w:val="24"/>
              </w:rPr>
            </w:pPr>
            <w:r>
              <w:rPr>
                <w:rFonts w:hint="eastAsia" w:ascii="宋体" w:hAnsi="宋体" w:eastAsia="宋体"/>
                <w:sz w:val="24"/>
              </w:rPr>
              <w:t>签名或盖章：          年   月   日</w:t>
            </w:r>
          </w:p>
        </w:tc>
      </w:tr>
      <w:tr w14:paraId="36C348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1321" w:hRule="atLeast"/>
          <w:jc w:val="center"/>
        </w:trPr>
        <w:tc>
          <w:tcPr>
            <w:tcW w:w="971" w:type="dxa"/>
            <w:gridSpan w:val="2"/>
            <w:vAlign w:val="center"/>
          </w:tcPr>
          <w:p w14:paraId="7269F996">
            <w:pPr>
              <w:spacing w:line="280" w:lineRule="exact"/>
              <w:jc w:val="center"/>
              <w:rPr>
                <w:rFonts w:ascii="宋体" w:hAnsi="宋体" w:eastAsia="宋体"/>
                <w:sz w:val="24"/>
              </w:rPr>
            </w:pPr>
            <w:r>
              <w:rPr>
                <w:rFonts w:hint="eastAsia" w:ascii="宋体" w:hAnsi="宋体" w:eastAsia="宋体"/>
                <w:sz w:val="24"/>
              </w:rPr>
              <w:t>行政机</w:t>
            </w:r>
          </w:p>
          <w:p w14:paraId="1BD15728">
            <w:pPr>
              <w:spacing w:line="280" w:lineRule="exact"/>
              <w:jc w:val="center"/>
              <w:rPr>
                <w:rFonts w:ascii="宋体" w:hAnsi="宋体" w:eastAsia="宋体"/>
                <w:sz w:val="24"/>
              </w:rPr>
            </w:pPr>
            <w:r>
              <w:rPr>
                <w:rFonts w:hint="eastAsia" w:ascii="宋体" w:hAnsi="宋体" w:eastAsia="宋体"/>
                <w:sz w:val="24"/>
              </w:rPr>
              <w:t>关负责</w:t>
            </w:r>
          </w:p>
          <w:p w14:paraId="11B2EAE8">
            <w:pPr>
              <w:spacing w:line="280" w:lineRule="exact"/>
              <w:jc w:val="center"/>
              <w:rPr>
                <w:rFonts w:ascii="宋体" w:hAnsi="宋体" w:eastAsia="宋体"/>
                <w:sz w:val="24"/>
              </w:rPr>
            </w:pPr>
            <w:r>
              <w:rPr>
                <w:rFonts w:hint="eastAsia" w:ascii="宋体" w:hAnsi="宋体" w:eastAsia="宋体"/>
                <w:sz w:val="24"/>
              </w:rPr>
              <w:t>人审批</w:t>
            </w:r>
          </w:p>
          <w:p w14:paraId="1FFABC93">
            <w:pPr>
              <w:spacing w:line="280" w:lineRule="exact"/>
              <w:jc w:val="center"/>
              <w:rPr>
                <w:rFonts w:ascii="宋体" w:hAnsi="宋体" w:eastAsia="宋体"/>
                <w:sz w:val="24"/>
              </w:rPr>
            </w:pPr>
            <w:r>
              <w:rPr>
                <w:rFonts w:hint="eastAsia" w:ascii="宋体" w:hAnsi="宋体" w:eastAsia="宋体"/>
                <w:sz w:val="24"/>
              </w:rPr>
              <w:t>意  见</w:t>
            </w:r>
          </w:p>
        </w:tc>
        <w:tc>
          <w:tcPr>
            <w:tcW w:w="7874" w:type="dxa"/>
            <w:gridSpan w:val="8"/>
            <w:vAlign w:val="bottom"/>
          </w:tcPr>
          <w:p w14:paraId="02488BCA">
            <w:pPr>
              <w:spacing w:line="280" w:lineRule="exact"/>
              <w:ind w:firstLine="3679" w:firstLineChars="1533"/>
              <w:rPr>
                <w:rFonts w:ascii="宋体" w:hAnsi="宋体" w:eastAsia="宋体"/>
                <w:sz w:val="24"/>
              </w:rPr>
            </w:pPr>
            <w:r>
              <w:rPr>
                <w:rFonts w:hint="eastAsia" w:ascii="宋体" w:hAnsi="宋体" w:eastAsia="宋体"/>
                <w:sz w:val="24"/>
              </w:rPr>
              <w:t>签名或盖章：          年   月   日</w:t>
            </w:r>
          </w:p>
        </w:tc>
      </w:tr>
    </w:tbl>
    <w:p w14:paraId="3F4736E3">
      <w:pPr>
        <w:spacing w:line="480" w:lineRule="exact"/>
        <w:ind w:right="420"/>
        <w:rPr>
          <w:rFonts w:ascii="仿宋_GB2312"/>
          <w:sz w:val="28"/>
          <w:szCs w:val="28"/>
        </w:rPr>
      </w:pPr>
      <w:r>
        <w:rPr>
          <w:rFonts w:hint="eastAsia"/>
        </w:rPr>
        <w:br w:type="page"/>
      </w:r>
      <w:r>
        <w:rPr>
          <w:rFonts w:hint="eastAsia" w:ascii="仿宋_GB2312"/>
          <w:sz w:val="28"/>
          <w:szCs w:val="28"/>
        </w:rPr>
        <w:t>参考文书样式十七</w:t>
      </w:r>
    </w:p>
    <w:p w14:paraId="6B2760E9">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行政处罚决定书</w:t>
      </w:r>
    </w:p>
    <w:p w14:paraId="4D7E0266">
      <w:pPr>
        <w:spacing w:line="400" w:lineRule="exact"/>
        <w:ind w:firstLine="3158" w:firstLineChars="1316"/>
        <w:jc w:val="right"/>
        <w:rPr>
          <w:rFonts w:ascii="仿宋_GB2312"/>
          <w:sz w:val="24"/>
          <w:u w:val="single"/>
        </w:rPr>
      </w:pPr>
    </w:p>
    <w:p w14:paraId="54E26AA7">
      <w:pPr>
        <w:spacing w:line="400" w:lineRule="exact"/>
        <w:ind w:firstLine="3158" w:firstLineChars="1316"/>
        <w:jc w:val="righ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罚决字[     ]第   号</w:t>
      </w:r>
    </w:p>
    <w:p w14:paraId="7D2C4E73">
      <w:pPr>
        <w:spacing w:line="420" w:lineRule="exact"/>
        <w:ind w:firstLine="480" w:firstLineChars="200"/>
        <w:rPr>
          <w:rFonts w:ascii="宋体" w:hAnsi="宋体" w:eastAsia="宋体"/>
          <w:sz w:val="24"/>
        </w:rPr>
      </w:pPr>
      <w:r>
        <w:rPr>
          <w:rFonts w:hint="eastAsia" w:ascii="宋体" w:hAnsi="宋体" w:eastAsia="宋体"/>
          <w:sz w:val="24"/>
        </w:rPr>
        <w:t>当事人基本情况：</w:t>
      </w:r>
    </w:p>
    <w:p w14:paraId="039D1490">
      <w:pPr>
        <w:spacing w:line="420" w:lineRule="exact"/>
        <w:ind w:firstLine="480" w:firstLineChars="200"/>
        <w:rPr>
          <w:rFonts w:ascii="宋体" w:hAnsi="宋体" w:eastAsia="宋体"/>
          <w:sz w:val="24"/>
          <w:u w:val="single"/>
        </w:rPr>
      </w:pPr>
    </w:p>
    <w:p w14:paraId="6320866E">
      <w:pPr>
        <w:spacing w:line="420" w:lineRule="exact"/>
        <w:ind w:firstLine="480" w:firstLineChars="200"/>
        <w:rPr>
          <w:rFonts w:ascii="宋体" w:hAnsi="宋体" w:eastAsia="宋体"/>
          <w:sz w:val="24"/>
          <w:u w:val="single"/>
        </w:rPr>
      </w:pPr>
      <w:r>
        <w:rPr>
          <w:rFonts w:hint="eastAsia" w:ascii="宋体" w:hAnsi="宋体" w:eastAsia="宋体"/>
          <w:sz w:val="24"/>
        </w:rPr>
        <w:t>根据</w:t>
      </w:r>
      <w:r>
        <w:rPr>
          <w:rFonts w:hint="eastAsia" w:ascii="宋体" w:hAnsi="宋体" w:eastAsia="宋体"/>
          <w:sz w:val="24"/>
          <w:u w:val="single"/>
        </w:rPr>
        <w:t xml:space="preserve">         </w:t>
      </w:r>
      <w:r>
        <w:rPr>
          <w:rFonts w:hint="eastAsia" w:ascii="宋体" w:hAnsi="宋体" w:eastAsia="宋体"/>
          <w:sz w:val="24"/>
        </w:rPr>
        <w:t>，本机关于</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日对你（单位）</w:t>
      </w:r>
      <w:r>
        <w:rPr>
          <w:rFonts w:hint="eastAsia" w:ascii="宋体" w:hAnsi="宋体" w:eastAsia="宋体"/>
          <w:sz w:val="24"/>
          <w:u w:val="single"/>
        </w:rPr>
        <w:t xml:space="preserve">                         </w:t>
      </w:r>
    </w:p>
    <w:p w14:paraId="18ED059A">
      <w:pPr>
        <w:spacing w:line="420" w:lineRule="exact"/>
        <w:rPr>
          <w:rFonts w:ascii="宋体" w:hAnsi="宋体" w:eastAsia="宋体"/>
          <w:sz w:val="24"/>
          <w:u w:val="single"/>
        </w:rPr>
      </w:pPr>
      <w:r>
        <w:rPr>
          <w:rFonts w:hint="eastAsia" w:ascii="宋体" w:hAnsi="宋体" w:eastAsia="宋体"/>
          <w:sz w:val="24"/>
          <w:u w:val="single"/>
        </w:rPr>
        <w:t xml:space="preserve">                            </w:t>
      </w:r>
      <w:r>
        <w:rPr>
          <w:rFonts w:hint="eastAsia" w:ascii="宋体" w:hAnsi="宋体" w:eastAsia="宋体"/>
          <w:sz w:val="24"/>
        </w:rPr>
        <w:t>的行为予以立案调查。现已查明，你（单位）</w:t>
      </w:r>
      <w:r>
        <w:rPr>
          <w:rFonts w:hint="eastAsia" w:ascii="宋体" w:hAnsi="宋体" w:eastAsia="宋体"/>
          <w:sz w:val="24"/>
          <w:u w:val="single"/>
        </w:rPr>
        <w:t xml:space="preserve"> </w:t>
      </w:r>
      <w:r>
        <w:rPr>
          <w:rFonts w:hint="eastAsia" w:ascii="仿宋_GB2312" w:hAnsi="宋体"/>
          <w:sz w:val="24"/>
          <w:u w:val="single"/>
        </w:rPr>
        <w:t>（陈述违法事实。载明违法行为发生的时间、地点、情节、构成要件、危害后果等内容）</w:t>
      </w:r>
      <w:r>
        <w:rPr>
          <w:rFonts w:hint="eastAsia" w:ascii="仿宋_GB2312" w:hAnsi="宋体"/>
          <w:sz w:val="24"/>
        </w:rPr>
        <w:t>。</w:t>
      </w:r>
      <w:r>
        <w:rPr>
          <w:rFonts w:hint="eastAsia" w:ascii="宋体" w:hAnsi="宋体" w:eastAsia="宋体"/>
          <w:sz w:val="24"/>
        </w:rPr>
        <w:t>本机关认为你（单位）的上述行为违反了</w:t>
      </w:r>
      <w:r>
        <w:rPr>
          <w:rFonts w:hint="eastAsia" w:ascii="仿宋_GB2312" w:hAnsi="宋体"/>
          <w:sz w:val="24"/>
          <w:u w:val="single"/>
        </w:rPr>
        <w:t>《××法》第×条第×款第×项关于“…………”</w:t>
      </w:r>
      <w:r>
        <w:rPr>
          <w:rFonts w:hint="eastAsia" w:ascii="宋体" w:hAnsi="宋体" w:eastAsia="宋体"/>
          <w:sz w:val="24"/>
        </w:rPr>
        <w:t>的规定。具体有</w:t>
      </w:r>
      <w:r>
        <w:rPr>
          <w:rFonts w:hint="eastAsia" w:ascii="宋体" w:hAnsi="宋体" w:eastAsia="宋体"/>
          <w:sz w:val="24"/>
          <w:u w:val="single"/>
        </w:rPr>
        <w:t xml:space="preserve">  </w:t>
      </w:r>
      <w:r>
        <w:rPr>
          <w:rFonts w:hint="eastAsia" w:ascii="仿宋_GB2312" w:hAnsi="宋体"/>
          <w:sz w:val="24"/>
          <w:u w:val="single"/>
        </w:rPr>
        <w:t>（列举证据形式，阐述证据所要证明的内容）</w:t>
      </w:r>
      <w:r>
        <w:rPr>
          <w:rFonts w:hint="eastAsia" w:ascii="宋体" w:hAnsi="宋体" w:eastAsia="宋体"/>
          <w:sz w:val="24"/>
          <w:u w:val="single"/>
        </w:rPr>
        <w:t xml:space="preserve"> </w:t>
      </w:r>
      <w:r>
        <w:rPr>
          <w:rFonts w:hint="eastAsia" w:ascii="宋体" w:hAnsi="宋体" w:eastAsia="宋体"/>
          <w:sz w:val="24"/>
        </w:rPr>
        <w:t>等证据为凭。</w:t>
      </w:r>
      <w:r>
        <w:rPr>
          <w:rFonts w:hint="eastAsia" w:ascii="仿宋_GB2312" w:hAnsi="宋体"/>
          <w:sz w:val="24"/>
          <w:u w:val="single"/>
        </w:rPr>
        <w:t>（阐述陈述、申辩和听证意见及采纳或不采纳的理由；如有从轻或减轻处罚等情形的，应进行描述并阐述理由）</w:t>
      </w:r>
      <w:r>
        <w:rPr>
          <w:rFonts w:hint="eastAsia" w:ascii="宋体" w:hAnsi="宋体" w:eastAsia="宋体"/>
          <w:sz w:val="24"/>
        </w:rPr>
        <w:t>现依据《××法》第×条第×款的规定，决定对你（单位）作出如下行政处罚：</w:t>
      </w:r>
    </w:p>
    <w:p w14:paraId="2D7201E3">
      <w:pPr>
        <w:spacing w:line="420" w:lineRule="exact"/>
        <w:ind w:firstLine="480" w:firstLineChars="200"/>
        <w:rPr>
          <w:rFonts w:ascii="宋体" w:hAnsi="宋体" w:eastAsia="宋体"/>
          <w:sz w:val="24"/>
        </w:rPr>
      </w:pPr>
      <w:r>
        <w:rPr>
          <w:rFonts w:hint="eastAsia" w:ascii="宋体" w:hAnsi="宋体" w:eastAsia="宋体"/>
          <w:sz w:val="24"/>
        </w:rPr>
        <w:t>1、x x x</w:t>
      </w:r>
    </w:p>
    <w:p w14:paraId="11168AA1">
      <w:pPr>
        <w:spacing w:line="420" w:lineRule="exact"/>
        <w:ind w:firstLine="480" w:firstLineChars="200"/>
        <w:rPr>
          <w:rFonts w:ascii="宋体" w:hAnsi="宋体" w:eastAsia="宋体"/>
          <w:sz w:val="24"/>
        </w:rPr>
      </w:pPr>
      <w:r>
        <w:rPr>
          <w:rFonts w:hint="eastAsia" w:ascii="宋体" w:hAnsi="宋体" w:eastAsia="宋体"/>
          <w:sz w:val="24"/>
        </w:rPr>
        <w:t>2、x x x（其中为罚款处罚的，罚款数额应大写）</w:t>
      </w:r>
    </w:p>
    <w:p w14:paraId="45298C0D">
      <w:pPr>
        <w:spacing w:line="420" w:lineRule="exact"/>
        <w:ind w:firstLine="630"/>
        <w:rPr>
          <w:rFonts w:ascii="宋体" w:hAnsi="宋体" w:eastAsia="宋体"/>
          <w:sz w:val="24"/>
        </w:rPr>
      </w:pPr>
      <w:r>
        <w:rPr>
          <w:rFonts w:hint="eastAsia" w:ascii="宋体" w:hAnsi="宋体" w:eastAsia="宋体"/>
          <w:sz w:val="24"/>
        </w:rPr>
        <w:t>（行政处罚履行方式和期限）如：限你（单位）自收到本处罚决定书之日起15日内，将罚款缴至××银行××营业部（地址：××路××号），账号×××××××××××。逾期不缴纳罚款，依据《中华人民共和国行政处罚法》第五十一条第一项规定每日按罚款数额的3%加处罚款。</w:t>
      </w:r>
    </w:p>
    <w:p w14:paraId="257152B4">
      <w:pPr>
        <w:spacing w:line="420" w:lineRule="exact"/>
        <w:ind w:firstLine="480" w:firstLineChars="200"/>
        <w:rPr>
          <w:rFonts w:ascii="宋体" w:hAnsi="宋体" w:eastAsia="宋体"/>
          <w:sz w:val="24"/>
        </w:rPr>
      </w:pPr>
      <w:r>
        <w:rPr>
          <w:rFonts w:hint="eastAsia" w:ascii="宋体" w:hAnsi="宋体" w:eastAsia="宋体"/>
          <w:sz w:val="24"/>
        </w:rPr>
        <w:t>你（单位）如不服本处罚决定，可在收到本处罚决定书之日起60日内向</w:t>
      </w:r>
      <w:r>
        <w:rPr>
          <w:rFonts w:hint="eastAsia" w:ascii="仿宋_GB2312" w:hAnsi="宋体"/>
          <w:sz w:val="24"/>
          <w:u w:val="single"/>
        </w:rPr>
        <w:t>（同级人民政府名称）</w:t>
      </w:r>
      <w:r>
        <w:rPr>
          <w:rFonts w:hint="eastAsia" w:ascii="宋体" w:hAnsi="宋体" w:eastAsia="宋体"/>
          <w:sz w:val="24"/>
        </w:rPr>
        <w:t>或者</w:t>
      </w:r>
      <w:r>
        <w:rPr>
          <w:rFonts w:hint="eastAsia" w:ascii="仿宋_GB2312" w:hAnsi="宋体"/>
          <w:sz w:val="24"/>
          <w:u w:val="single"/>
        </w:rPr>
        <w:t>（上一级行政机关名称）</w:t>
      </w:r>
      <w:r>
        <w:rPr>
          <w:rFonts w:hint="eastAsia" w:ascii="宋体" w:hAnsi="宋体" w:eastAsia="宋体"/>
          <w:sz w:val="24"/>
        </w:rPr>
        <w:t>申请行政复议，也可以在</w:t>
      </w:r>
      <w:r>
        <w:rPr>
          <w:rFonts w:hint="eastAsia" w:ascii="宋体" w:hAnsi="宋体" w:eastAsia="宋体"/>
          <w:sz w:val="24"/>
          <w:lang w:val="en-US" w:eastAsia="zh-CN"/>
        </w:rPr>
        <w:t>6</w:t>
      </w:r>
      <w:r>
        <w:rPr>
          <w:rFonts w:hint="eastAsia" w:ascii="宋体" w:hAnsi="宋体" w:eastAsia="宋体"/>
          <w:sz w:val="24"/>
        </w:rPr>
        <w:t>个月内（如法律有特别规定的，应按法律规定的期限确定）直接向</w:t>
      </w:r>
      <w:r>
        <w:rPr>
          <w:rFonts w:hint="eastAsia" w:ascii="宋体" w:hAnsi="宋体" w:eastAsia="宋体"/>
          <w:sz w:val="24"/>
          <w:u w:val="single"/>
        </w:rPr>
        <w:t xml:space="preserve">  </w:t>
      </w:r>
      <w:r>
        <w:rPr>
          <w:rFonts w:hint="eastAsia" w:ascii="仿宋_GB2312" w:hAnsi="宋体"/>
          <w:sz w:val="24"/>
          <w:u w:val="single"/>
        </w:rPr>
        <w:t>（×××）</w:t>
      </w:r>
      <w:r>
        <w:rPr>
          <w:rFonts w:hint="eastAsia" w:ascii="宋体" w:hAnsi="宋体" w:eastAsia="宋体"/>
          <w:sz w:val="24"/>
        </w:rPr>
        <w:t>人民法院起诉。</w:t>
      </w:r>
    </w:p>
    <w:p w14:paraId="27296D8B">
      <w:pPr>
        <w:spacing w:line="420" w:lineRule="exact"/>
        <w:ind w:firstLine="480" w:firstLineChars="200"/>
        <w:rPr>
          <w:rFonts w:ascii="宋体" w:hAnsi="宋体" w:eastAsia="宋体"/>
          <w:sz w:val="24"/>
        </w:rPr>
      </w:pPr>
      <w:r>
        <w:rPr>
          <w:rFonts w:hint="eastAsia" w:ascii="宋体" w:hAnsi="宋体" w:eastAsia="宋体"/>
          <w:sz w:val="24"/>
        </w:rPr>
        <w:t>逾期不申请行政复议，也不提起行政诉讼，又不履行行政处罚决定的，本机关将依法</w:t>
      </w:r>
      <w:r>
        <w:rPr>
          <w:rFonts w:hint="eastAsia" w:ascii="宋体" w:hAnsi="宋体" w:eastAsia="宋体"/>
          <w:sz w:val="24"/>
          <w:u w:val="single"/>
        </w:rPr>
        <w:t>申请人民法院强制执行</w:t>
      </w:r>
      <w:r>
        <w:rPr>
          <w:rFonts w:hint="eastAsia" w:ascii="宋体" w:hAnsi="宋体" w:eastAsia="宋体"/>
          <w:sz w:val="24"/>
        </w:rPr>
        <w:t>（如依法律规定有自行强制执行权的可以写“强制执行”）。</w:t>
      </w:r>
    </w:p>
    <w:p w14:paraId="659C8E5E">
      <w:pPr>
        <w:spacing w:line="420" w:lineRule="exact"/>
        <w:ind w:right="420"/>
        <w:rPr>
          <w:rFonts w:ascii="宋体" w:hAnsi="宋体" w:eastAsia="宋体"/>
          <w:sz w:val="24"/>
        </w:rPr>
      </w:pPr>
      <w:r>
        <w:rPr>
          <w:rFonts w:hint="eastAsia" w:ascii="宋体" w:hAnsi="宋体" w:eastAsia="宋体"/>
          <w:sz w:val="24"/>
        </w:rPr>
        <w:t>罚没许可证编号：</w:t>
      </w:r>
    </w:p>
    <w:p w14:paraId="3943D0FD">
      <w:pPr>
        <w:spacing w:line="420" w:lineRule="exact"/>
        <w:ind w:right="420" w:firstLine="2721" w:firstLineChars="1134"/>
        <w:rPr>
          <w:rFonts w:ascii="宋体" w:hAnsi="宋体" w:eastAsia="宋体"/>
          <w:sz w:val="24"/>
        </w:rPr>
      </w:pPr>
      <w:r>
        <w:rPr>
          <w:rFonts w:hint="eastAsia" w:ascii="宋体" w:hAnsi="宋体" w:eastAsia="宋体"/>
          <w:sz w:val="24"/>
        </w:rPr>
        <w:t xml:space="preserve">                       行政机关名称（印章）</w:t>
      </w:r>
    </w:p>
    <w:p w14:paraId="6540310C">
      <w:pPr>
        <w:spacing w:line="420" w:lineRule="exact"/>
        <w:jc w:val="center"/>
        <w:rPr>
          <w:rFonts w:ascii="宋体" w:hAnsi="宋体" w:eastAsia="宋体"/>
          <w:sz w:val="24"/>
        </w:rPr>
      </w:pPr>
      <w:r>
        <w:rPr>
          <w:rFonts w:hint="eastAsia" w:ascii="宋体" w:hAnsi="宋体" w:eastAsia="宋体"/>
          <w:sz w:val="24"/>
        </w:rPr>
        <w:t xml:space="preserve">                                      年    月    日</w:t>
      </w:r>
    </w:p>
    <w:p w14:paraId="746BC923">
      <w:pPr>
        <w:tabs>
          <w:tab w:val="left" w:pos="6945"/>
          <w:tab w:val="right" w:pos="8730"/>
        </w:tabs>
        <w:spacing w:line="400" w:lineRule="exact"/>
        <w:rPr>
          <w:rFonts w:hint="eastAsia" w:ascii="仿宋_GB2312"/>
          <w:sz w:val="28"/>
          <w:szCs w:val="28"/>
        </w:rPr>
      </w:pPr>
    </w:p>
    <w:p w14:paraId="48067B63">
      <w:pPr>
        <w:tabs>
          <w:tab w:val="left" w:pos="6945"/>
          <w:tab w:val="right" w:pos="8730"/>
        </w:tabs>
        <w:spacing w:line="400" w:lineRule="exact"/>
        <w:rPr>
          <w:rFonts w:hint="eastAsia" w:ascii="仿宋_GB2312"/>
          <w:sz w:val="28"/>
          <w:szCs w:val="28"/>
        </w:rPr>
      </w:pPr>
    </w:p>
    <w:p w14:paraId="4F9C0D79">
      <w:pPr>
        <w:tabs>
          <w:tab w:val="left" w:pos="6945"/>
          <w:tab w:val="right" w:pos="8730"/>
        </w:tabs>
        <w:spacing w:line="400" w:lineRule="exact"/>
        <w:rPr>
          <w:rFonts w:hint="eastAsia" w:ascii="仿宋_GB2312"/>
          <w:sz w:val="28"/>
          <w:szCs w:val="28"/>
        </w:rPr>
      </w:pPr>
    </w:p>
    <w:p w14:paraId="47FD98A6">
      <w:pPr>
        <w:tabs>
          <w:tab w:val="left" w:pos="6945"/>
          <w:tab w:val="right" w:pos="8730"/>
        </w:tabs>
        <w:spacing w:line="400" w:lineRule="exact"/>
        <w:rPr>
          <w:rFonts w:ascii="仿宋_GB2312"/>
          <w:sz w:val="28"/>
          <w:szCs w:val="28"/>
        </w:rPr>
      </w:pPr>
      <w:r>
        <w:rPr>
          <w:rFonts w:hint="eastAsia" w:ascii="仿宋_GB2312"/>
          <w:sz w:val="28"/>
          <w:szCs w:val="28"/>
        </w:rPr>
        <w:t>参考文书样式十八</w:t>
      </w:r>
    </w:p>
    <w:p w14:paraId="17074AE7">
      <w:pPr>
        <w:tabs>
          <w:tab w:val="center" w:pos="4365"/>
        </w:tabs>
        <w:spacing w:line="560" w:lineRule="exact"/>
      </w:pPr>
    </w:p>
    <w:p w14:paraId="3FBC77FB">
      <w:pPr>
        <w:tabs>
          <w:tab w:val="center" w:pos="4365"/>
        </w:tabs>
        <w:spacing w:line="560" w:lineRule="exact"/>
        <w:jc w:val="center"/>
        <w:rPr>
          <w:rFonts w:ascii="宋体" w:hAnsi="宋体" w:eastAsia="宋体"/>
          <w:b/>
          <w:sz w:val="44"/>
          <w:szCs w:val="44"/>
          <w:u w:val="single"/>
        </w:rPr>
      </w:pPr>
      <w:r>
        <w:rPr>
          <w:rFonts w:hint="eastAsia" w:ascii="宋体" w:hAnsi="宋体" w:eastAsia="宋体"/>
          <w:b/>
          <w:sz w:val="44"/>
          <w:szCs w:val="44"/>
          <w:u w:val="single"/>
        </w:rPr>
        <w:t>责令（限期）改正通知书</w:t>
      </w:r>
    </w:p>
    <w:p w14:paraId="38B82D50">
      <w:pPr>
        <w:spacing w:line="480" w:lineRule="exact"/>
        <w:jc w:val="righ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罚责改通字[     ]第   号</w:t>
      </w:r>
    </w:p>
    <w:p w14:paraId="4E73F770">
      <w:pPr>
        <w:spacing w:line="600" w:lineRule="exact"/>
        <w:jc w:val="center"/>
        <w:rPr>
          <w:rFonts w:ascii="宋体" w:hAnsi="宋体" w:eastAsia="宋体"/>
          <w:sz w:val="28"/>
          <w:szCs w:val="28"/>
          <w:u w:val="single"/>
        </w:rPr>
      </w:pPr>
      <w:r>
        <w:rPr>
          <w:rFonts w:hint="eastAsia" w:ascii="宋体" w:hAnsi="宋体" w:eastAsia="宋体"/>
          <w:sz w:val="28"/>
          <w:szCs w:val="28"/>
        </w:rPr>
        <w:t xml:space="preserve">                       </w:t>
      </w:r>
    </w:p>
    <w:p w14:paraId="4A341CD7">
      <w:pPr>
        <w:spacing w:line="56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w:t>
      </w:r>
    </w:p>
    <w:p w14:paraId="103882CB">
      <w:pPr>
        <w:spacing w:line="560" w:lineRule="exact"/>
        <w:ind w:firstLine="480" w:firstLineChars="200"/>
        <w:rPr>
          <w:rFonts w:ascii="宋体" w:hAnsi="宋体" w:eastAsia="宋体"/>
          <w:sz w:val="24"/>
          <w:u w:val="single"/>
        </w:rPr>
      </w:pPr>
      <w:r>
        <w:rPr>
          <w:rFonts w:hint="eastAsia" w:ascii="宋体" w:hAnsi="宋体" w:eastAsia="宋体"/>
          <w:sz w:val="24"/>
        </w:rPr>
        <w:t>根据</w:t>
      </w:r>
      <w:r>
        <w:rPr>
          <w:rFonts w:hint="eastAsia" w:ascii="宋体" w:hAnsi="宋体" w:eastAsia="宋体"/>
          <w:sz w:val="24"/>
          <w:u w:val="single"/>
        </w:rPr>
        <w:t xml:space="preserve">   （法律依据名称及条、款、项内容）                             </w:t>
      </w:r>
    </w:p>
    <w:p w14:paraId="63B59D1A">
      <w:pPr>
        <w:spacing w:line="56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的有关规定，本机关于</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日对你单位（你）</w:t>
      </w:r>
    </w:p>
    <w:p w14:paraId="422A7E0E">
      <w:pPr>
        <w:spacing w:line="560" w:lineRule="exact"/>
        <w:rPr>
          <w:rFonts w:ascii="宋体" w:hAnsi="宋体" w:eastAsia="宋体"/>
          <w:sz w:val="24"/>
        </w:rPr>
      </w:pPr>
      <w:r>
        <w:rPr>
          <w:rFonts w:hint="eastAsia" w:ascii="宋体" w:hAnsi="宋体" w:eastAsia="宋体"/>
          <w:sz w:val="24"/>
          <w:u w:val="single"/>
        </w:rPr>
        <w:t xml:space="preserve">                                         </w:t>
      </w:r>
      <w:r>
        <w:rPr>
          <w:rFonts w:hint="eastAsia" w:ascii="宋体" w:hAnsi="宋体" w:eastAsia="宋体"/>
          <w:sz w:val="24"/>
        </w:rPr>
        <w:t>进行了检查，发现存在以下问题：</w:t>
      </w:r>
    </w:p>
    <w:p w14:paraId="32BCF48C">
      <w:pPr>
        <w:spacing w:line="560" w:lineRule="exact"/>
        <w:rPr>
          <w:rFonts w:ascii="宋体" w:hAnsi="宋体" w:eastAsia="宋体"/>
          <w:sz w:val="24"/>
          <w:u w:val="single"/>
        </w:rPr>
      </w:pPr>
      <w:r>
        <w:rPr>
          <w:rFonts w:hint="eastAsia" w:ascii="宋体" w:hAnsi="宋体" w:eastAsia="宋体"/>
          <w:sz w:val="24"/>
          <w:u w:val="single"/>
        </w:rPr>
        <w:t xml:space="preserve">                                                                                     </w:t>
      </w:r>
    </w:p>
    <w:p w14:paraId="7A000AE4">
      <w:pPr>
        <w:spacing w:line="560" w:lineRule="exact"/>
        <w:rPr>
          <w:rFonts w:ascii="宋体" w:hAnsi="宋体" w:eastAsia="宋体"/>
          <w:sz w:val="24"/>
          <w:u w:val="single"/>
        </w:rPr>
      </w:pPr>
      <w:r>
        <w:rPr>
          <w:rFonts w:hint="eastAsia" w:ascii="宋体" w:hAnsi="宋体" w:eastAsia="宋体"/>
          <w:sz w:val="24"/>
          <w:u w:val="single"/>
        </w:rPr>
        <w:t xml:space="preserve">                                                                                              </w:t>
      </w:r>
    </w:p>
    <w:p w14:paraId="1957A73F">
      <w:pPr>
        <w:spacing w:line="560" w:lineRule="exact"/>
        <w:rPr>
          <w:rFonts w:ascii="宋体" w:hAnsi="宋体" w:eastAsia="宋体"/>
          <w:sz w:val="24"/>
          <w:u w:val="single"/>
        </w:rPr>
      </w:pPr>
      <w:r>
        <w:rPr>
          <w:rFonts w:hint="eastAsia" w:ascii="宋体" w:hAnsi="宋体" w:eastAsia="宋体"/>
          <w:sz w:val="24"/>
          <w:u w:val="single"/>
        </w:rPr>
        <w:t xml:space="preserve">                                                                                           </w:t>
      </w:r>
    </w:p>
    <w:p w14:paraId="360FBE45">
      <w:pPr>
        <w:spacing w:line="560" w:lineRule="exact"/>
        <w:ind w:firstLine="480" w:firstLineChars="200"/>
        <w:rPr>
          <w:rFonts w:ascii="仿宋_GB2312" w:hAnsi="宋体"/>
          <w:sz w:val="24"/>
        </w:rPr>
      </w:pPr>
      <w:r>
        <w:rPr>
          <w:rFonts w:hint="eastAsia" w:ascii="宋体" w:hAnsi="宋体" w:eastAsia="宋体"/>
          <w:sz w:val="24"/>
        </w:rPr>
        <w:t>依据《中华人民共和国行政处罚法》第二十三条和</w:t>
      </w:r>
      <w:r>
        <w:rPr>
          <w:rFonts w:hint="eastAsia" w:ascii="宋体" w:hAnsi="宋体" w:eastAsia="宋体"/>
          <w:sz w:val="24"/>
          <w:u w:val="single"/>
        </w:rPr>
        <w:t xml:space="preserve">        </w:t>
      </w:r>
      <w:r>
        <w:rPr>
          <w:rFonts w:hint="eastAsia" w:ascii="仿宋_GB2312" w:hAnsi="宋体"/>
          <w:sz w:val="24"/>
          <w:u w:val="single"/>
        </w:rPr>
        <w:t xml:space="preserve"> （相关法律依据名称及条、款、项内容）</w:t>
      </w:r>
      <w:r>
        <w:rPr>
          <w:rFonts w:hint="eastAsia" w:ascii="宋体" w:hAnsi="宋体" w:eastAsia="宋体"/>
          <w:sz w:val="24"/>
        </w:rPr>
        <w:t>，现责令你单位（你）对以上问题立即改正（在</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r>
        <w:rPr>
          <w:rFonts w:hint="eastAsia" w:ascii="宋体" w:hAnsi="宋体" w:eastAsia="宋体"/>
          <w:sz w:val="24"/>
          <w:u w:val="single"/>
        </w:rPr>
        <w:t xml:space="preserve">    </w:t>
      </w:r>
      <w:r>
        <w:rPr>
          <w:rFonts w:hint="eastAsia" w:ascii="宋体" w:hAnsi="宋体" w:eastAsia="宋体"/>
          <w:sz w:val="24"/>
        </w:rPr>
        <w:t>时前限期改正）。</w:t>
      </w:r>
      <w:r>
        <w:rPr>
          <w:rFonts w:hint="eastAsia" w:ascii="仿宋_GB2312" w:hAnsi="宋体"/>
          <w:sz w:val="24"/>
          <w:u w:val="single"/>
        </w:rPr>
        <w:t>（逾期不改正的，本机关将依据《××法》第×条第×款第×项的规定，依法给予行政处罚。）</w:t>
      </w:r>
    </w:p>
    <w:p w14:paraId="572277ED">
      <w:pPr>
        <w:spacing w:line="560" w:lineRule="exact"/>
        <w:ind w:firstLine="630"/>
        <w:rPr>
          <w:rFonts w:ascii="宋体" w:hAnsi="宋体" w:eastAsia="宋体"/>
          <w:sz w:val="24"/>
          <w:u w:val="single"/>
        </w:rPr>
      </w:pPr>
      <w:r>
        <w:rPr>
          <w:rFonts w:hint="eastAsia" w:ascii="宋体" w:hAnsi="宋体" w:eastAsia="宋体"/>
          <w:sz w:val="24"/>
        </w:rPr>
        <w:t>联系人：</w:t>
      </w:r>
      <w:r>
        <w:rPr>
          <w:rFonts w:hint="eastAsia" w:ascii="宋体" w:hAnsi="宋体" w:eastAsia="宋体"/>
          <w:sz w:val="24"/>
          <w:u w:val="single"/>
        </w:rPr>
        <w:t xml:space="preserve">                           </w:t>
      </w:r>
    </w:p>
    <w:p w14:paraId="74961193">
      <w:pPr>
        <w:spacing w:line="560" w:lineRule="exact"/>
        <w:ind w:firstLine="630"/>
        <w:rPr>
          <w:rFonts w:ascii="宋体" w:hAnsi="宋体" w:eastAsia="宋体"/>
          <w:sz w:val="24"/>
          <w:u w:val="single"/>
        </w:rPr>
      </w:pPr>
      <w:r>
        <w:rPr>
          <w:rFonts w:hint="eastAsia" w:ascii="宋体" w:hAnsi="宋体" w:eastAsia="宋体"/>
          <w:sz w:val="24"/>
        </w:rPr>
        <w:t>电  话：</w:t>
      </w:r>
      <w:r>
        <w:rPr>
          <w:rFonts w:hint="eastAsia" w:ascii="宋体" w:hAnsi="宋体" w:eastAsia="宋体"/>
          <w:sz w:val="24"/>
          <w:u w:val="single"/>
        </w:rPr>
        <w:t xml:space="preserve">                           </w:t>
      </w:r>
    </w:p>
    <w:p w14:paraId="0582D7FB">
      <w:pPr>
        <w:spacing w:line="560" w:lineRule="exact"/>
        <w:ind w:firstLine="630"/>
        <w:rPr>
          <w:rFonts w:ascii="宋体" w:hAnsi="宋体" w:eastAsia="宋体"/>
          <w:sz w:val="24"/>
          <w:u w:val="single"/>
        </w:rPr>
      </w:pPr>
      <w:r>
        <w:rPr>
          <w:rFonts w:hint="eastAsia" w:ascii="宋体" w:hAnsi="宋体" w:eastAsia="宋体"/>
          <w:sz w:val="24"/>
        </w:rPr>
        <w:t>地  址：</w:t>
      </w:r>
      <w:r>
        <w:rPr>
          <w:rFonts w:hint="eastAsia" w:ascii="宋体" w:hAnsi="宋体" w:eastAsia="宋体"/>
          <w:sz w:val="24"/>
          <w:u w:val="single"/>
        </w:rPr>
        <w:t xml:space="preserve">                           </w:t>
      </w:r>
    </w:p>
    <w:p w14:paraId="461FB98C">
      <w:pPr>
        <w:spacing w:line="480" w:lineRule="exact"/>
        <w:ind w:right="420"/>
        <w:rPr>
          <w:rFonts w:ascii="宋体" w:hAnsi="宋体" w:eastAsia="宋体"/>
          <w:sz w:val="28"/>
          <w:szCs w:val="28"/>
        </w:rPr>
      </w:pPr>
      <w:r>
        <w:rPr>
          <w:rFonts w:hint="eastAsia" w:ascii="宋体" w:hAnsi="宋体" w:eastAsia="宋体"/>
          <w:sz w:val="28"/>
          <w:szCs w:val="28"/>
        </w:rPr>
        <w:t xml:space="preserve">                                            </w:t>
      </w:r>
    </w:p>
    <w:p w14:paraId="25F8C46E">
      <w:pPr>
        <w:spacing w:line="480" w:lineRule="exact"/>
        <w:ind w:right="420"/>
        <w:rPr>
          <w:rFonts w:ascii="宋体" w:hAnsi="宋体" w:eastAsia="宋体"/>
          <w:sz w:val="24"/>
        </w:rPr>
      </w:pPr>
      <w:r>
        <w:rPr>
          <w:rFonts w:hint="eastAsia" w:ascii="宋体" w:hAnsi="宋体" w:eastAsia="宋体"/>
          <w:sz w:val="28"/>
          <w:szCs w:val="28"/>
        </w:rPr>
        <w:t xml:space="preserve">                                   </w:t>
      </w:r>
      <w:r>
        <w:rPr>
          <w:rFonts w:hint="eastAsia" w:ascii="宋体" w:hAnsi="宋体" w:eastAsia="宋体"/>
          <w:sz w:val="24"/>
        </w:rPr>
        <w:t xml:space="preserve"> 行政机关名称（印章）</w:t>
      </w:r>
    </w:p>
    <w:p w14:paraId="5ACA4F7C">
      <w:pPr>
        <w:spacing w:line="480" w:lineRule="exact"/>
        <w:rPr>
          <w:rFonts w:ascii="宋体" w:hAnsi="宋体" w:eastAsia="宋体"/>
          <w:sz w:val="24"/>
        </w:rPr>
      </w:pPr>
      <w:r>
        <w:rPr>
          <w:rFonts w:hint="eastAsia" w:ascii="宋体" w:hAnsi="宋体" w:eastAsia="宋体"/>
          <w:sz w:val="24"/>
        </w:rPr>
        <w:t xml:space="preserve">                                             年    月    日</w:t>
      </w:r>
    </w:p>
    <w:p w14:paraId="113F8C60">
      <w:pPr>
        <w:pStyle w:val="61"/>
        <w:spacing w:before="0" w:beforeLines="0" w:beforeAutospacing="0" w:after="0" w:afterLines="0" w:afterAutospacing="0" w:line="400" w:lineRule="exact"/>
        <w:rPr>
          <w:rFonts w:ascii="仿宋_GB2312" w:eastAsia="仿宋_GB2312"/>
          <w:color w:val="auto"/>
          <w:sz w:val="28"/>
          <w:szCs w:val="28"/>
        </w:rPr>
      </w:pPr>
      <w:r>
        <w:rPr>
          <w:rFonts w:hint="eastAsia" w:ascii="宋体" w:hAnsi="宋体" w:eastAsia="宋体"/>
          <w:color w:val="auto"/>
        </w:rPr>
        <w:br w:type="page"/>
      </w:r>
      <w:r>
        <w:rPr>
          <w:rFonts w:hint="eastAsia" w:ascii="仿宋_GB2312" w:eastAsia="仿宋_GB2312"/>
          <w:color w:val="auto"/>
          <w:sz w:val="28"/>
          <w:szCs w:val="28"/>
        </w:rPr>
        <w:t>参考文书样式十九</w:t>
      </w:r>
    </w:p>
    <w:p w14:paraId="6567CD19">
      <w:pPr>
        <w:pStyle w:val="61"/>
        <w:spacing w:before="0" w:beforeLines="0" w:beforeAutospacing="0" w:after="0" w:afterLines="0" w:afterAutospacing="0" w:line="400" w:lineRule="exact"/>
        <w:rPr>
          <w:rFonts w:ascii="仿宋_GB2312" w:eastAsia="仿宋_GB2312"/>
          <w:color w:val="auto"/>
          <w:sz w:val="28"/>
          <w:szCs w:val="28"/>
        </w:rPr>
      </w:pPr>
    </w:p>
    <w:p w14:paraId="23D80D22">
      <w:pPr>
        <w:spacing w:line="440" w:lineRule="exact"/>
        <w:jc w:val="center"/>
        <w:rPr>
          <w:rFonts w:ascii="宋体" w:hAnsi="宋体" w:eastAsia="宋体"/>
          <w:b/>
          <w:sz w:val="44"/>
          <w:szCs w:val="44"/>
          <w:u w:val="single"/>
        </w:rPr>
      </w:pPr>
      <w:r>
        <w:rPr>
          <w:rFonts w:hint="eastAsia" w:ascii="宋体" w:hAnsi="宋体" w:eastAsia="宋体"/>
          <w:b/>
          <w:sz w:val="44"/>
          <w:szCs w:val="44"/>
          <w:u w:val="single"/>
        </w:rPr>
        <w:t>行政处罚文书送达回证</w:t>
      </w:r>
    </w:p>
    <w:p w14:paraId="06704D92">
      <w:pPr>
        <w:spacing w:line="400" w:lineRule="exact"/>
        <w:jc w:val="center"/>
        <w:rPr>
          <w:rFonts w:ascii="仿宋_GB2312"/>
          <w:sz w:val="36"/>
          <w:szCs w:val="36"/>
          <w:u w:val="single"/>
        </w:rPr>
      </w:pPr>
    </w:p>
    <w:tbl>
      <w:tblPr>
        <w:tblStyle w:val="6"/>
        <w:tblW w:w="894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628"/>
        <w:gridCol w:w="6318"/>
      </w:tblGrid>
      <w:tr w14:paraId="1A1115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2628" w:type="dxa"/>
            <w:vAlign w:val="center"/>
          </w:tcPr>
          <w:p w14:paraId="5EA97544">
            <w:pPr>
              <w:spacing w:line="300" w:lineRule="exact"/>
              <w:jc w:val="center"/>
              <w:rPr>
                <w:rFonts w:ascii="宋体" w:hAnsi="宋体" w:eastAsia="宋体"/>
                <w:sz w:val="24"/>
              </w:rPr>
            </w:pPr>
            <w:r>
              <w:rPr>
                <w:rFonts w:hint="eastAsia" w:ascii="宋体" w:hAnsi="宋体" w:eastAsia="宋体"/>
                <w:sz w:val="24"/>
              </w:rPr>
              <w:t>送达文书名称及文号</w:t>
            </w:r>
          </w:p>
        </w:tc>
        <w:tc>
          <w:tcPr>
            <w:tcW w:w="6318" w:type="dxa"/>
            <w:vAlign w:val="top"/>
          </w:tcPr>
          <w:p w14:paraId="14D9102C">
            <w:pPr>
              <w:spacing w:line="300" w:lineRule="exact"/>
              <w:jc w:val="center"/>
              <w:rPr>
                <w:rFonts w:ascii="宋体" w:hAnsi="宋体" w:eastAsia="宋体"/>
                <w:sz w:val="24"/>
              </w:rPr>
            </w:pPr>
          </w:p>
        </w:tc>
      </w:tr>
      <w:tr w14:paraId="0A52C23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2628" w:type="dxa"/>
            <w:vAlign w:val="center"/>
          </w:tcPr>
          <w:p w14:paraId="245B6E57">
            <w:pPr>
              <w:spacing w:line="300" w:lineRule="exact"/>
              <w:jc w:val="center"/>
              <w:rPr>
                <w:rFonts w:ascii="宋体" w:hAnsi="宋体" w:eastAsia="宋体"/>
                <w:sz w:val="24"/>
              </w:rPr>
            </w:pPr>
            <w:r>
              <w:rPr>
                <w:rFonts w:hint="eastAsia" w:ascii="宋体" w:hAnsi="宋体" w:eastAsia="宋体"/>
                <w:sz w:val="24"/>
              </w:rPr>
              <w:t>受送达人名称或姓名</w:t>
            </w:r>
          </w:p>
        </w:tc>
        <w:tc>
          <w:tcPr>
            <w:tcW w:w="6318" w:type="dxa"/>
            <w:vAlign w:val="top"/>
          </w:tcPr>
          <w:p w14:paraId="78F5F6A4">
            <w:pPr>
              <w:spacing w:line="300" w:lineRule="exact"/>
              <w:jc w:val="center"/>
              <w:rPr>
                <w:rFonts w:ascii="宋体" w:hAnsi="宋体" w:eastAsia="宋体"/>
                <w:sz w:val="24"/>
              </w:rPr>
            </w:pPr>
          </w:p>
        </w:tc>
      </w:tr>
      <w:tr w14:paraId="60E428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36" w:hRule="atLeast"/>
          <w:jc w:val="center"/>
        </w:trPr>
        <w:tc>
          <w:tcPr>
            <w:tcW w:w="2628" w:type="dxa"/>
            <w:vAlign w:val="center"/>
          </w:tcPr>
          <w:p w14:paraId="0581D4B2">
            <w:pPr>
              <w:spacing w:line="300" w:lineRule="exact"/>
              <w:jc w:val="center"/>
              <w:rPr>
                <w:rFonts w:ascii="宋体" w:hAnsi="宋体" w:eastAsia="宋体"/>
                <w:sz w:val="24"/>
              </w:rPr>
            </w:pPr>
            <w:r>
              <w:rPr>
                <w:rFonts w:hint="eastAsia" w:ascii="宋体" w:hAnsi="宋体" w:eastAsia="宋体"/>
                <w:sz w:val="24"/>
              </w:rPr>
              <w:t>送 达 日 期</w:t>
            </w:r>
          </w:p>
        </w:tc>
        <w:tc>
          <w:tcPr>
            <w:tcW w:w="6318" w:type="dxa"/>
            <w:vAlign w:val="top"/>
          </w:tcPr>
          <w:p w14:paraId="383BF367">
            <w:pPr>
              <w:spacing w:line="300" w:lineRule="exact"/>
              <w:jc w:val="center"/>
              <w:rPr>
                <w:rFonts w:ascii="宋体" w:hAnsi="宋体" w:eastAsia="宋体"/>
                <w:sz w:val="24"/>
              </w:rPr>
            </w:pPr>
          </w:p>
          <w:p w14:paraId="1960E45B">
            <w:pPr>
              <w:spacing w:line="300" w:lineRule="exact"/>
              <w:jc w:val="center"/>
              <w:rPr>
                <w:rFonts w:ascii="宋体" w:hAnsi="宋体" w:eastAsia="宋体"/>
                <w:sz w:val="24"/>
              </w:rPr>
            </w:pPr>
          </w:p>
        </w:tc>
      </w:tr>
      <w:tr w14:paraId="59234B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79" w:hRule="atLeast"/>
          <w:jc w:val="center"/>
        </w:trPr>
        <w:tc>
          <w:tcPr>
            <w:tcW w:w="2628" w:type="dxa"/>
            <w:vAlign w:val="center"/>
          </w:tcPr>
          <w:p w14:paraId="7DF54BE2">
            <w:pPr>
              <w:spacing w:line="300" w:lineRule="exact"/>
              <w:jc w:val="center"/>
              <w:rPr>
                <w:rFonts w:ascii="宋体" w:hAnsi="宋体" w:eastAsia="宋体"/>
                <w:sz w:val="24"/>
              </w:rPr>
            </w:pPr>
            <w:r>
              <w:rPr>
                <w:rFonts w:hint="eastAsia" w:ascii="宋体" w:hAnsi="宋体" w:eastAsia="宋体"/>
                <w:sz w:val="24"/>
              </w:rPr>
              <w:t>送 达 地 点</w:t>
            </w:r>
          </w:p>
        </w:tc>
        <w:tc>
          <w:tcPr>
            <w:tcW w:w="6318" w:type="dxa"/>
            <w:vAlign w:val="top"/>
          </w:tcPr>
          <w:p w14:paraId="68926808">
            <w:pPr>
              <w:spacing w:line="300" w:lineRule="exact"/>
              <w:jc w:val="center"/>
              <w:rPr>
                <w:rFonts w:ascii="宋体" w:hAnsi="宋体" w:eastAsia="宋体"/>
                <w:sz w:val="24"/>
              </w:rPr>
            </w:pPr>
          </w:p>
        </w:tc>
      </w:tr>
      <w:tr w14:paraId="5A4162C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46" w:hRule="atLeast"/>
          <w:jc w:val="center"/>
        </w:trPr>
        <w:tc>
          <w:tcPr>
            <w:tcW w:w="2628" w:type="dxa"/>
            <w:vAlign w:val="center"/>
          </w:tcPr>
          <w:p w14:paraId="688A828F">
            <w:pPr>
              <w:spacing w:line="300" w:lineRule="exact"/>
              <w:jc w:val="center"/>
              <w:rPr>
                <w:rFonts w:ascii="宋体" w:hAnsi="宋体" w:eastAsia="宋体"/>
                <w:sz w:val="24"/>
              </w:rPr>
            </w:pPr>
            <w:r>
              <w:rPr>
                <w:rFonts w:hint="eastAsia" w:ascii="宋体" w:hAnsi="宋体" w:eastAsia="宋体"/>
                <w:sz w:val="24"/>
              </w:rPr>
              <w:t>送 达 方 式</w:t>
            </w:r>
          </w:p>
        </w:tc>
        <w:tc>
          <w:tcPr>
            <w:tcW w:w="6318" w:type="dxa"/>
            <w:vAlign w:val="top"/>
          </w:tcPr>
          <w:p w14:paraId="0A359DF0">
            <w:pPr>
              <w:spacing w:line="300" w:lineRule="exact"/>
              <w:jc w:val="center"/>
              <w:rPr>
                <w:rFonts w:ascii="宋体" w:hAnsi="宋体" w:eastAsia="宋体"/>
                <w:sz w:val="24"/>
              </w:rPr>
            </w:pPr>
          </w:p>
        </w:tc>
      </w:tr>
      <w:tr w14:paraId="2B4D56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2628" w:type="dxa"/>
            <w:vAlign w:val="center"/>
          </w:tcPr>
          <w:p w14:paraId="3A47F0A1">
            <w:pPr>
              <w:spacing w:line="300" w:lineRule="exact"/>
              <w:jc w:val="center"/>
              <w:rPr>
                <w:rFonts w:ascii="宋体" w:hAnsi="宋体" w:eastAsia="宋体"/>
                <w:sz w:val="24"/>
              </w:rPr>
            </w:pPr>
            <w:r>
              <w:rPr>
                <w:rFonts w:hint="eastAsia" w:ascii="宋体" w:hAnsi="宋体" w:eastAsia="宋体"/>
                <w:sz w:val="24"/>
              </w:rPr>
              <w:t>收件人签字（或盖章）</w:t>
            </w:r>
          </w:p>
          <w:p w14:paraId="13F46FFA">
            <w:pPr>
              <w:spacing w:line="300" w:lineRule="exact"/>
              <w:jc w:val="center"/>
              <w:rPr>
                <w:rFonts w:ascii="宋体" w:hAnsi="宋体" w:eastAsia="宋体"/>
                <w:sz w:val="24"/>
              </w:rPr>
            </w:pPr>
            <w:r>
              <w:rPr>
                <w:rFonts w:hint="eastAsia" w:ascii="宋体" w:hAnsi="宋体" w:eastAsia="宋体"/>
                <w:sz w:val="24"/>
              </w:rPr>
              <w:t>及收件日期</w:t>
            </w:r>
          </w:p>
        </w:tc>
        <w:tc>
          <w:tcPr>
            <w:tcW w:w="6318" w:type="dxa"/>
            <w:vAlign w:val="bottom"/>
          </w:tcPr>
          <w:p w14:paraId="6C4E9101">
            <w:pPr>
              <w:spacing w:line="300" w:lineRule="exact"/>
              <w:ind w:firstLine="2520" w:firstLineChars="1050"/>
              <w:rPr>
                <w:rFonts w:ascii="宋体" w:hAnsi="宋体" w:eastAsia="宋体"/>
                <w:sz w:val="24"/>
              </w:rPr>
            </w:pPr>
            <w:r>
              <w:rPr>
                <w:rFonts w:hint="eastAsia" w:ascii="宋体" w:hAnsi="宋体" w:eastAsia="宋体"/>
                <w:sz w:val="24"/>
              </w:rPr>
              <w:t>（与受送达人的关系：                 ）</w:t>
            </w:r>
          </w:p>
          <w:p w14:paraId="21BE25C3">
            <w:pPr>
              <w:spacing w:line="300" w:lineRule="exact"/>
              <w:jc w:val="center"/>
              <w:rPr>
                <w:rFonts w:ascii="宋体" w:hAnsi="宋体" w:eastAsia="宋体"/>
                <w:sz w:val="24"/>
              </w:rPr>
            </w:pPr>
            <w:r>
              <w:rPr>
                <w:rFonts w:hint="eastAsia" w:ascii="宋体" w:hAnsi="宋体" w:eastAsia="宋体"/>
                <w:sz w:val="24"/>
              </w:rPr>
              <w:t xml:space="preserve">                                   年    月    日 </w:t>
            </w:r>
          </w:p>
        </w:tc>
      </w:tr>
      <w:tr w14:paraId="5959FE7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2628" w:type="dxa"/>
            <w:vAlign w:val="center"/>
          </w:tcPr>
          <w:p w14:paraId="08159B66">
            <w:pPr>
              <w:spacing w:line="300" w:lineRule="exact"/>
              <w:jc w:val="center"/>
              <w:rPr>
                <w:rFonts w:ascii="宋体" w:hAnsi="宋体" w:eastAsia="宋体"/>
                <w:sz w:val="24"/>
              </w:rPr>
            </w:pPr>
            <w:r>
              <w:rPr>
                <w:rFonts w:hint="eastAsia" w:ascii="宋体" w:hAnsi="宋体" w:eastAsia="宋体"/>
                <w:sz w:val="24"/>
              </w:rPr>
              <w:t>送达人（签字）</w:t>
            </w:r>
          </w:p>
        </w:tc>
        <w:tc>
          <w:tcPr>
            <w:tcW w:w="6318" w:type="dxa"/>
            <w:vAlign w:val="bottom"/>
          </w:tcPr>
          <w:p w14:paraId="187E6EAD">
            <w:pPr>
              <w:spacing w:line="300" w:lineRule="exact"/>
              <w:jc w:val="center"/>
              <w:rPr>
                <w:rFonts w:ascii="宋体" w:hAnsi="宋体" w:eastAsia="宋体"/>
                <w:sz w:val="24"/>
              </w:rPr>
            </w:pPr>
            <w:r>
              <w:rPr>
                <w:rFonts w:hint="eastAsia" w:ascii="宋体" w:hAnsi="宋体" w:eastAsia="宋体"/>
                <w:sz w:val="24"/>
              </w:rPr>
              <w:t xml:space="preserve">                                   年    月    日</w:t>
            </w:r>
          </w:p>
        </w:tc>
      </w:tr>
      <w:tr w14:paraId="586E04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32" w:hRule="atLeast"/>
          <w:jc w:val="center"/>
        </w:trPr>
        <w:tc>
          <w:tcPr>
            <w:tcW w:w="2628" w:type="dxa"/>
            <w:vAlign w:val="center"/>
          </w:tcPr>
          <w:p w14:paraId="688D4C66">
            <w:pPr>
              <w:spacing w:line="300" w:lineRule="exact"/>
              <w:jc w:val="center"/>
              <w:rPr>
                <w:rFonts w:ascii="宋体" w:hAnsi="宋体" w:eastAsia="宋体"/>
                <w:sz w:val="24"/>
              </w:rPr>
            </w:pPr>
            <w:r>
              <w:rPr>
                <w:rFonts w:hint="eastAsia" w:ascii="宋体" w:hAnsi="宋体" w:eastAsia="宋体"/>
                <w:sz w:val="24"/>
              </w:rPr>
              <w:t>备      注</w:t>
            </w:r>
          </w:p>
        </w:tc>
        <w:tc>
          <w:tcPr>
            <w:tcW w:w="6318" w:type="dxa"/>
            <w:vAlign w:val="top"/>
          </w:tcPr>
          <w:p w14:paraId="27F1BF35">
            <w:pPr>
              <w:spacing w:line="300" w:lineRule="exact"/>
              <w:rPr>
                <w:rFonts w:ascii="宋体" w:hAnsi="宋体" w:eastAsia="宋体"/>
                <w:sz w:val="24"/>
              </w:rPr>
            </w:pPr>
          </w:p>
        </w:tc>
      </w:tr>
    </w:tbl>
    <w:p w14:paraId="40EF1E3F">
      <w:pPr>
        <w:spacing w:line="420" w:lineRule="exact"/>
        <w:ind w:firstLine="480" w:firstLineChars="200"/>
        <w:rPr>
          <w:rFonts w:ascii="宋体" w:hAnsi="宋体" w:eastAsia="宋体"/>
          <w:sz w:val="24"/>
          <w:szCs w:val="24"/>
        </w:rPr>
      </w:pPr>
      <w:r>
        <w:rPr>
          <w:rFonts w:hint="eastAsia" w:ascii="宋体" w:hAnsi="宋体" w:eastAsia="宋体"/>
          <w:sz w:val="24"/>
          <w:szCs w:val="24"/>
        </w:rPr>
        <w:t>提示：行政处罚执法文书的送达方式和期限参照民事诉讼法有关规定执行。送达方式为直接送达的，应由被送达人签收，被送达人不在时可由其他有关人员代签收，但应注明与被送达人的关系；被送达人拒绝签收的，行政执法人员可作留置送达，但应在备注栏注明情况，并邀请有关证明人签字证明；邮寄送达的，应用挂号信，并作登记和索要回执；公告送达时应登记公告时间和公告范围、形式及载体，并将公告载体作附件存档。</w:t>
      </w:r>
    </w:p>
    <w:p w14:paraId="41E89596">
      <w:pPr>
        <w:spacing w:line="480" w:lineRule="exact"/>
        <w:rPr>
          <w:rFonts w:hint="eastAsia" w:ascii="仿宋_GB2312" w:hAnsi="宋体"/>
          <w:sz w:val="24"/>
          <w:szCs w:val="24"/>
        </w:rPr>
      </w:pPr>
    </w:p>
    <w:p w14:paraId="50417650">
      <w:pPr>
        <w:spacing w:line="480" w:lineRule="exact"/>
        <w:rPr>
          <w:rFonts w:hint="eastAsia" w:ascii="仿宋_GB2312" w:hAnsi="宋体"/>
          <w:sz w:val="24"/>
          <w:szCs w:val="24"/>
        </w:rPr>
      </w:pPr>
    </w:p>
    <w:p w14:paraId="51A404CB">
      <w:pPr>
        <w:spacing w:line="480" w:lineRule="exact"/>
        <w:rPr>
          <w:rFonts w:ascii="仿宋_GB2312" w:hAnsi="宋体"/>
          <w:sz w:val="24"/>
          <w:szCs w:val="24"/>
        </w:rPr>
      </w:pPr>
      <w:r>
        <w:rPr>
          <w:rFonts w:hint="eastAsia" w:ascii="仿宋_GB2312" w:hAnsi="宋体"/>
          <w:sz w:val="24"/>
          <w:szCs w:val="24"/>
        </w:rPr>
        <w:t>参考文书样式二十</w:t>
      </w:r>
    </w:p>
    <w:p w14:paraId="00DD9CD3">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行政处罚案件结案报告</w:t>
      </w:r>
    </w:p>
    <w:p w14:paraId="36600CCC">
      <w:pPr>
        <w:spacing w:line="480" w:lineRule="exact"/>
        <w:jc w:val="center"/>
        <w:rPr>
          <w:rFonts w:ascii="方正大标宋简体" w:eastAsia="方正大标宋简体"/>
          <w:sz w:val="36"/>
          <w:szCs w:val="36"/>
          <w:u w:val="single"/>
        </w:rPr>
      </w:pPr>
    </w:p>
    <w:tbl>
      <w:tblPr>
        <w:tblStyle w:val="6"/>
        <w:tblW w:w="884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80"/>
        <w:gridCol w:w="2683"/>
        <w:gridCol w:w="1720"/>
        <w:gridCol w:w="1653"/>
        <w:gridCol w:w="1209"/>
      </w:tblGrid>
      <w:tr w14:paraId="0BA0D6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49EA6605">
            <w:pPr>
              <w:spacing w:line="280" w:lineRule="exact"/>
              <w:jc w:val="center"/>
              <w:rPr>
                <w:rFonts w:ascii="宋体" w:hAnsi="宋体" w:eastAsia="宋体"/>
                <w:sz w:val="24"/>
              </w:rPr>
            </w:pPr>
            <w:r>
              <w:rPr>
                <w:rFonts w:hint="eastAsia" w:ascii="宋体" w:hAnsi="宋体" w:eastAsia="宋体"/>
                <w:sz w:val="24"/>
              </w:rPr>
              <w:t>案  由</w:t>
            </w:r>
          </w:p>
        </w:tc>
        <w:tc>
          <w:tcPr>
            <w:tcW w:w="4403" w:type="dxa"/>
            <w:gridSpan w:val="2"/>
            <w:tcMar>
              <w:top w:w="57" w:type="dxa"/>
              <w:bottom w:w="57" w:type="dxa"/>
            </w:tcMar>
            <w:vAlign w:val="center"/>
          </w:tcPr>
          <w:p w14:paraId="131257B9">
            <w:pPr>
              <w:spacing w:line="280" w:lineRule="exact"/>
              <w:jc w:val="center"/>
              <w:rPr>
                <w:rFonts w:ascii="宋体" w:hAnsi="宋体" w:eastAsia="宋体"/>
                <w:sz w:val="24"/>
              </w:rPr>
            </w:pPr>
          </w:p>
        </w:tc>
        <w:tc>
          <w:tcPr>
            <w:tcW w:w="1653" w:type="dxa"/>
            <w:tcMar>
              <w:top w:w="57" w:type="dxa"/>
              <w:bottom w:w="57" w:type="dxa"/>
            </w:tcMar>
            <w:vAlign w:val="center"/>
          </w:tcPr>
          <w:p w14:paraId="07D78531">
            <w:pPr>
              <w:spacing w:line="280" w:lineRule="exact"/>
              <w:jc w:val="center"/>
              <w:rPr>
                <w:rFonts w:ascii="宋体" w:hAnsi="宋体" w:eastAsia="宋体"/>
                <w:sz w:val="24"/>
              </w:rPr>
            </w:pPr>
            <w:r>
              <w:rPr>
                <w:rFonts w:hint="eastAsia" w:ascii="宋体" w:hAnsi="宋体" w:eastAsia="宋体"/>
                <w:sz w:val="24"/>
              </w:rPr>
              <w:t>案件来源</w:t>
            </w:r>
          </w:p>
        </w:tc>
        <w:tc>
          <w:tcPr>
            <w:tcW w:w="1209" w:type="dxa"/>
            <w:tcMar>
              <w:top w:w="57" w:type="dxa"/>
              <w:bottom w:w="57" w:type="dxa"/>
            </w:tcMar>
            <w:vAlign w:val="center"/>
          </w:tcPr>
          <w:p w14:paraId="525E25EF">
            <w:pPr>
              <w:spacing w:line="280" w:lineRule="exact"/>
              <w:jc w:val="center"/>
              <w:rPr>
                <w:rFonts w:ascii="宋体" w:hAnsi="宋体" w:eastAsia="宋体"/>
                <w:sz w:val="24"/>
              </w:rPr>
            </w:pPr>
          </w:p>
        </w:tc>
      </w:tr>
      <w:tr w14:paraId="09A270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32F27851">
            <w:pPr>
              <w:spacing w:line="280" w:lineRule="exact"/>
              <w:jc w:val="center"/>
              <w:rPr>
                <w:rFonts w:ascii="宋体" w:hAnsi="宋体" w:eastAsia="宋体"/>
                <w:sz w:val="24"/>
              </w:rPr>
            </w:pPr>
            <w:r>
              <w:rPr>
                <w:rFonts w:hint="eastAsia" w:ascii="宋体" w:hAnsi="宋体" w:eastAsia="宋体"/>
                <w:sz w:val="24"/>
              </w:rPr>
              <w:t>当事人</w:t>
            </w:r>
          </w:p>
          <w:p w14:paraId="5BB14BCF">
            <w:pPr>
              <w:spacing w:line="280" w:lineRule="exact"/>
              <w:jc w:val="center"/>
              <w:rPr>
                <w:rFonts w:ascii="宋体" w:hAnsi="宋体" w:eastAsia="宋体"/>
                <w:sz w:val="24"/>
              </w:rPr>
            </w:pPr>
            <w:r>
              <w:rPr>
                <w:rFonts w:hint="eastAsia" w:ascii="宋体" w:hAnsi="宋体" w:eastAsia="宋体"/>
                <w:sz w:val="24"/>
              </w:rPr>
              <w:t>名称/姓名</w:t>
            </w:r>
          </w:p>
        </w:tc>
        <w:tc>
          <w:tcPr>
            <w:tcW w:w="4403" w:type="dxa"/>
            <w:gridSpan w:val="2"/>
            <w:tcMar>
              <w:top w:w="57" w:type="dxa"/>
              <w:bottom w:w="57" w:type="dxa"/>
            </w:tcMar>
            <w:vAlign w:val="center"/>
          </w:tcPr>
          <w:p w14:paraId="3ABB791B">
            <w:pPr>
              <w:spacing w:line="280" w:lineRule="exact"/>
              <w:jc w:val="center"/>
              <w:rPr>
                <w:rFonts w:ascii="宋体" w:hAnsi="宋体" w:eastAsia="宋体"/>
                <w:sz w:val="24"/>
              </w:rPr>
            </w:pPr>
          </w:p>
        </w:tc>
        <w:tc>
          <w:tcPr>
            <w:tcW w:w="1653" w:type="dxa"/>
            <w:tcMar>
              <w:top w:w="57" w:type="dxa"/>
              <w:bottom w:w="57" w:type="dxa"/>
            </w:tcMar>
            <w:vAlign w:val="center"/>
          </w:tcPr>
          <w:p w14:paraId="2BB07A8E">
            <w:pPr>
              <w:spacing w:line="280" w:lineRule="exact"/>
              <w:ind w:left="105" w:leftChars="50"/>
              <w:jc w:val="center"/>
              <w:rPr>
                <w:rFonts w:ascii="宋体" w:hAnsi="宋体" w:eastAsia="宋体"/>
                <w:sz w:val="24"/>
              </w:rPr>
            </w:pPr>
            <w:r>
              <w:rPr>
                <w:rFonts w:hint="eastAsia" w:ascii="宋体" w:hAnsi="宋体" w:eastAsia="宋体"/>
                <w:sz w:val="24"/>
              </w:rPr>
              <w:t>法定代表人</w:t>
            </w:r>
          </w:p>
          <w:p w14:paraId="480E8214">
            <w:pPr>
              <w:spacing w:line="280" w:lineRule="exact"/>
              <w:jc w:val="center"/>
              <w:rPr>
                <w:rFonts w:ascii="宋体" w:hAnsi="宋体" w:eastAsia="宋体"/>
                <w:sz w:val="24"/>
              </w:rPr>
            </w:pPr>
            <w:r>
              <w:rPr>
                <w:rFonts w:hint="eastAsia" w:ascii="宋体" w:hAnsi="宋体" w:eastAsia="宋体"/>
                <w:sz w:val="24"/>
              </w:rPr>
              <w:t>（负责人）</w:t>
            </w:r>
          </w:p>
        </w:tc>
        <w:tc>
          <w:tcPr>
            <w:tcW w:w="1209" w:type="dxa"/>
            <w:tcMar>
              <w:top w:w="57" w:type="dxa"/>
              <w:bottom w:w="57" w:type="dxa"/>
            </w:tcMar>
            <w:vAlign w:val="center"/>
          </w:tcPr>
          <w:p w14:paraId="235C3F74">
            <w:pPr>
              <w:spacing w:line="280" w:lineRule="exact"/>
              <w:jc w:val="center"/>
              <w:rPr>
                <w:rFonts w:ascii="宋体" w:hAnsi="宋体" w:eastAsia="宋体"/>
                <w:sz w:val="24"/>
              </w:rPr>
            </w:pPr>
          </w:p>
        </w:tc>
      </w:tr>
      <w:tr w14:paraId="31A949A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676B0EF7">
            <w:pPr>
              <w:spacing w:line="280" w:lineRule="exact"/>
              <w:ind w:firstLine="120" w:firstLineChars="50"/>
              <w:jc w:val="center"/>
              <w:rPr>
                <w:rFonts w:ascii="宋体" w:hAnsi="宋体" w:eastAsia="宋体"/>
                <w:sz w:val="24"/>
              </w:rPr>
            </w:pPr>
            <w:r>
              <w:rPr>
                <w:rFonts w:hint="eastAsia" w:ascii="宋体" w:hAnsi="宋体" w:eastAsia="宋体"/>
                <w:sz w:val="24"/>
              </w:rPr>
              <w:t>工作单位</w:t>
            </w:r>
          </w:p>
        </w:tc>
        <w:tc>
          <w:tcPr>
            <w:tcW w:w="4403" w:type="dxa"/>
            <w:gridSpan w:val="2"/>
            <w:tcMar>
              <w:top w:w="57" w:type="dxa"/>
              <w:bottom w:w="57" w:type="dxa"/>
            </w:tcMar>
            <w:vAlign w:val="center"/>
          </w:tcPr>
          <w:p w14:paraId="0C7D1829">
            <w:pPr>
              <w:spacing w:line="280" w:lineRule="exact"/>
              <w:jc w:val="center"/>
              <w:rPr>
                <w:rFonts w:ascii="宋体" w:hAnsi="宋体" w:eastAsia="宋体"/>
                <w:sz w:val="24"/>
              </w:rPr>
            </w:pPr>
          </w:p>
        </w:tc>
        <w:tc>
          <w:tcPr>
            <w:tcW w:w="1653" w:type="dxa"/>
            <w:tcMar>
              <w:top w:w="57" w:type="dxa"/>
              <w:bottom w:w="57" w:type="dxa"/>
            </w:tcMar>
            <w:vAlign w:val="center"/>
          </w:tcPr>
          <w:p w14:paraId="2307852D">
            <w:pPr>
              <w:spacing w:line="280" w:lineRule="exact"/>
              <w:jc w:val="center"/>
              <w:rPr>
                <w:rFonts w:ascii="宋体" w:hAnsi="宋体" w:eastAsia="宋体"/>
                <w:sz w:val="24"/>
              </w:rPr>
            </w:pPr>
            <w:r>
              <w:rPr>
                <w:rFonts w:hint="eastAsia" w:ascii="宋体" w:hAnsi="宋体" w:eastAsia="宋体"/>
                <w:sz w:val="24"/>
              </w:rPr>
              <w:t>职务或职业</w:t>
            </w:r>
          </w:p>
        </w:tc>
        <w:tc>
          <w:tcPr>
            <w:tcW w:w="1209" w:type="dxa"/>
            <w:tcMar>
              <w:top w:w="57" w:type="dxa"/>
              <w:bottom w:w="57" w:type="dxa"/>
            </w:tcMar>
            <w:vAlign w:val="center"/>
          </w:tcPr>
          <w:p w14:paraId="70CED710">
            <w:pPr>
              <w:spacing w:line="280" w:lineRule="exact"/>
              <w:jc w:val="center"/>
              <w:rPr>
                <w:rFonts w:ascii="宋体" w:hAnsi="宋体" w:eastAsia="宋体"/>
                <w:sz w:val="24"/>
              </w:rPr>
            </w:pPr>
          </w:p>
        </w:tc>
      </w:tr>
      <w:tr w14:paraId="47D8251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1001C7CB">
            <w:pPr>
              <w:spacing w:line="280" w:lineRule="exact"/>
              <w:jc w:val="center"/>
              <w:rPr>
                <w:rFonts w:ascii="宋体" w:hAnsi="宋体" w:eastAsia="宋体"/>
                <w:sz w:val="24"/>
              </w:rPr>
            </w:pPr>
            <w:r>
              <w:rPr>
                <w:rFonts w:hint="eastAsia" w:ascii="宋体" w:hAnsi="宋体" w:eastAsia="宋体"/>
                <w:sz w:val="24"/>
              </w:rPr>
              <w:t>地址或</w:t>
            </w:r>
          </w:p>
          <w:p w14:paraId="3E708169">
            <w:pPr>
              <w:spacing w:line="280" w:lineRule="exact"/>
              <w:jc w:val="center"/>
              <w:rPr>
                <w:rFonts w:ascii="宋体" w:hAnsi="宋体" w:eastAsia="宋体"/>
                <w:sz w:val="24"/>
              </w:rPr>
            </w:pPr>
            <w:r>
              <w:rPr>
                <w:rFonts w:hint="eastAsia" w:ascii="宋体" w:hAnsi="宋体" w:eastAsia="宋体"/>
                <w:sz w:val="24"/>
              </w:rPr>
              <w:t>住 址</w:t>
            </w:r>
          </w:p>
        </w:tc>
        <w:tc>
          <w:tcPr>
            <w:tcW w:w="7265" w:type="dxa"/>
            <w:gridSpan w:val="4"/>
            <w:tcMar>
              <w:top w:w="57" w:type="dxa"/>
              <w:bottom w:w="57" w:type="dxa"/>
            </w:tcMar>
            <w:vAlign w:val="center"/>
          </w:tcPr>
          <w:p w14:paraId="0AA1321A">
            <w:pPr>
              <w:spacing w:line="280" w:lineRule="exact"/>
              <w:jc w:val="center"/>
              <w:rPr>
                <w:rFonts w:ascii="宋体" w:hAnsi="宋体" w:eastAsia="宋体"/>
                <w:sz w:val="24"/>
              </w:rPr>
            </w:pPr>
          </w:p>
        </w:tc>
      </w:tr>
      <w:tr w14:paraId="09F465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4E26C6A0">
            <w:pPr>
              <w:spacing w:line="280" w:lineRule="exact"/>
              <w:jc w:val="center"/>
              <w:rPr>
                <w:rFonts w:ascii="宋体" w:hAnsi="宋体" w:eastAsia="宋体"/>
                <w:sz w:val="24"/>
              </w:rPr>
            </w:pPr>
            <w:r>
              <w:rPr>
                <w:rFonts w:hint="eastAsia" w:ascii="宋体" w:hAnsi="宋体" w:eastAsia="宋体"/>
                <w:sz w:val="24"/>
              </w:rPr>
              <w:t>发案时间</w:t>
            </w:r>
          </w:p>
        </w:tc>
        <w:tc>
          <w:tcPr>
            <w:tcW w:w="2683" w:type="dxa"/>
            <w:tcMar>
              <w:top w:w="57" w:type="dxa"/>
              <w:bottom w:w="57" w:type="dxa"/>
            </w:tcMar>
            <w:vAlign w:val="center"/>
          </w:tcPr>
          <w:p w14:paraId="5733F687">
            <w:pPr>
              <w:spacing w:line="280" w:lineRule="exact"/>
              <w:ind w:firstLine="480" w:firstLineChars="200"/>
              <w:jc w:val="center"/>
              <w:rPr>
                <w:rFonts w:ascii="宋体" w:hAnsi="宋体" w:eastAsia="宋体"/>
                <w:sz w:val="24"/>
              </w:rPr>
            </w:pPr>
            <w:r>
              <w:rPr>
                <w:rFonts w:hint="eastAsia" w:ascii="宋体" w:hAnsi="宋体" w:eastAsia="宋体"/>
                <w:sz w:val="24"/>
              </w:rPr>
              <w:t>年    月    日</w:t>
            </w:r>
          </w:p>
        </w:tc>
        <w:tc>
          <w:tcPr>
            <w:tcW w:w="1720" w:type="dxa"/>
            <w:tcMar>
              <w:top w:w="57" w:type="dxa"/>
              <w:bottom w:w="57" w:type="dxa"/>
            </w:tcMar>
            <w:vAlign w:val="center"/>
          </w:tcPr>
          <w:p w14:paraId="40FD4C5B">
            <w:pPr>
              <w:widowControl/>
              <w:spacing w:line="280" w:lineRule="exact"/>
              <w:jc w:val="center"/>
              <w:rPr>
                <w:rFonts w:ascii="宋体" w:hAnsi="宋体" w:eastAsia="宋体"/>
                <w:sz w:val="24"/>
              </w:rPr>
            </w:pPr>
            <w:r>
              <w:rPr>
                <w:rFonts w:hint="eastAsia" w:ascii="宋体" w:hAnsi="宋体" w:eastAsia="宋体"/>
                <w:sz w:val="24"/>
              </w:rPr>
              <w:t>发案地点</w:t>
            </w:r>
          </w:p>
        </w:tc>
        <w:tc>
          <w:tcPr>
            <w:tcW w:w="2862" w:type="dxa"/>
            <w:gridSpan w:val="2"/>
            <w:tcMar>
              <w:top w:w="57" w:type="dxa"/>
              <w:bottom w:w="57" w:type="dxa"/>
            </w:tcMar>
            <w:vAlign w:val="center"/>
          </w:tcPr>
          <w:p w14:paraId="4C68394D">
            <w:pPr>
              <w:spacing w:line="280" w:lineRule="exact"/>
              <w:ind w:firstLine="480" w:firstLineChars="200"/>
              <w:jc w:val="center"/>
              <w:rPr>
                <w:rFonts w:ascii="宋体" w:hAnsi="宋体" w:eastAsia="宋体"/>
                <w:sz w:val="24"/>
              </w:rPr>
            </w:pPr>
          </w:p>
        </w:tc>
      </w:tr>
      <w:tr w14:paraId="54D318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234BA8B8">
            <w:pPr>
              <w:spacing w:line="280" w:lineRule="exact"/>
              <w:jc w:val="center"/>
              <w:rPr>
                <w:rFonts w:ascii="宋体" w:hAnsi="宋体" w:eastAsia="宋体"/>
                <w:sz w:val="24"/>
              </w:rPr>
            </w:pPr>
            <w:r>
              <w:rPr>
                <w:rFonts w:hint="eastAsia" w:ascii="宋体" w:hAnsi="宋体" w:eastAsia="宋体"/>
                <w:sz w:val="24"/>
              </w:rPr>
              <w:t>立案时间</w:t>
            </w:r>
          </w:p>
        </w:tc>
        <w:tc>
          <w:tcPr>
            <w:tcW w:w="2683" w:type="dxa"/>
            <w:tcMar>
              <w:top w:w="57" w:type="dxa"/>
              <w:bottom w:w="57" w:type="dxa"/>
            </w:tcMar>
            <w:vAlign w:val="center"/>
          </w:tcPr>
          <w:p w14:paraId="46BE6C9A">
            <w:pPr>
              <w:spacing w:line="280" w:lineRule="exact"/>
              <w:ind w:firstLine="600" w:firstLineChars="250"/>
              <w:rPr>
                <w:rFonts w:ascii="宋体" w:hAnsi="宋体" w:eastAsia="宋体"/>
                <w:sz w:val="24"/>
              </w:rPr>
            </w:pPr>
            <w:r>
              <w:rPr>
                <w:rFonts w:hint="eastAsia" w:ascii="宋体" w:hAnsi="宋体" w:eastAsia="宋体"/>
                <w:sz w:val="24"/>
              </w:rPr>
              <w:t>年    月    日</w:t>
            </w:r>
          </w:p>
        </w:tc>
        <w:tc>
          <w:tcPr>
            <w:tcW w:w="1720" w:type="dxa"/>
            <w:tcMar>
              <w:top w:w="57" w:type="dxa"/>
              <w:bottom w:w="57" w:type="dxa"/>
            </w:tcMar>
            <w:vAlign w:val="center"/>
          </w:tcPr>
          <w:p w14:paraId="0BE66F38">
            <w:pPr>
              <w:spacing w:line="280" w:lineRule="exact"/>
              <w:jc w:val="center"/>
              <w:rPr>
                <w:rFonts w:ascii="宋体" w:hAnsi="宋体" w:eastAsia="宋体"/>
                <w:sz w:val="24"/>
              </w:rPr>
            </w:pPr>
            <w:r>
              <w:rPr>
                <w:rFonts w:hint="eastAsia" w:ascii="宋体" w:hAnsi="宋体" w:eastAsia="宋体"/>
                <w:sz w:val="24"/>
              </w:rPr>
              <w:t>案件承办人及</w:t>
            </w:r>
          </w:p>
          <w:p w14:paraId="7EC264D1">
            <w:pPr>
              <w:spacing w:line="280" w:lineRule="exact"/>
              <w:jc w:val="center"/>
              <w:rPr>
                <w:rFonts w:ascii="宋体" w:hAnsi="宋体" w:eastAsia="宋体"/>
                <w:sz w:val="24"/>
              </w:rPr>
            </w:pPr>
            <w:r>
              <w:rPr>
                <w:rFonts w:hint="eastAsia" w:ascii="宋体" w:hAnsi="宋体" w:eastAsia="宋体"/>
                <w:sz w:val="24"/>
              </w:rPr>
              <w:t>执法证编号</w:t>
            </w:r>
          </w:p>
        </w:tc>
        <w:tc>
          <w:tcPr>
            <w:tcW w:w="2862" w:type="dxa"/>
            <w:gridSpan w:val="2"/>
            <w:tcMar>
              <w:top w:w="57" w:type="dxa"/>
              <w:bottom w:w="57" w:type="dxa"/>
            </w:tcMar>
            <w:vAlign w:val="center"/>
          </w:tcPr>
          <w:p w14:paraId="242C39DE">
            <w:pPr>
              <w:spacing w:line="280" w:lineRule="exact"/>
              <w:jc w:val="center"/>
              <w:rPr>
                <w:rFonts w:ascii="宋体" w:hAnsi="宋体" w:eastAsia="宋体"/>
                <w:sz w:val="24"/>
              </w:rPr>
            </w:pPr>
          </w:p>
        </w:tc>
      </w:tr>
      <w:tr w14:paraId="640DFA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57EA4E8A">
            <w:pPr>
              <w:spacing w:line="280" w:lineRule="exact"/>
              <w:jc w:val="center"/>
              <w:rPr>
                <w:rFonts w:ascii="宋体" w:hAnsi="宋体" w:eastAsia="宋体"/>
                <w:sz w:val="24"/>
              </w:rPr>
            </w:pPr>
            <w:r>
              <w:rPr>
                <w:rFonts w:hint="eastAsia" w:ascii="宋体" w:hAnsi="宋体" w:eastAsia="宋体"/>
                <w:sz w:val="24"/>
              </w:rPr>
              <w:t>行政处罚</w:t>
            </w:r>
          </w:p>
          <w:p w14:paraId="4EC65C83">
            <w:pPr>
              <w:spacing w:line="280" w:lineRule="exact"/>
              <w:jc w:val="center"/>
              <w:rPr>
                <w:rFonts w:ascii="宋体" w:hAnsi="宋体" w:eastAsia="宋体"/>
                <w:sz w:val="24"/>
              </w:rPr>
            </w:pPr>
            <w:r>
              <w:rPr>
                <w:rFonts w:hint="eastAsia" w:ascii="宋体" w:hAnsi="宋体" w:eastAsia="宋体"/>
                <w:sz w:val="24"/>
              </w:rPr>
              <w:t>决定书文号</w:t>
            </w:r>
          </w:p>
        </w:tc>
        <w:tc>
          <w:tcPr>
            <w:tcW w:w="7265" w:type="dxa"/>
            <w:gridSpan w:val="4"/>
            <w:tcMar>
              <w:top w:w="57" w:type="dxa"/>
              <w:bottom w:w="57" w:type="dxa"/>
            </w:tcMar>
            <w:vAlign w:val="center"/>
          </w:tcPr>
          <w:p w14:paraId="1566FED4">
            <w:pPr>
              <w:spacing w:line="280" w:lineRule="exact"/>
              <w:jc w:val="center"/>
              <w:rPr>
                <w:rFonts w:ascii="宋体" w:hAnsi="宋体" w:eastAsia="宋体"/>
                <w:sz w:val="24"/>
              </w:rPr>
            </w:pPr>
          </w:p>
        </w:tc>
      </w:tr>
      <w:tr w14:paraId="687C0CA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15FBB0C2">
            <w:pPr>
              <w:spacing w:line="280" w:lineRule="exact"/>
              <w:jc w:val="center"/>
              <w:rPr>
                <w:rFonts w:ascii="宋体" w:hAnsi="宋体" w:eastAsia="宋体"/>
                <w:sz w:val="24"/>
              </w:rPr>
            </w:pPr>
            <w:r>
              <w:rPr>
                <w:rFonts w:hint="eastAsia" w:ascii="宋体" w:hAnsi="宋体" w:eastAsia="宋体"/>
                <w:sz w:val="24"/>
              </w:rPr>
              <w:t>简要案情及查处经过</w:t>
            </w:r>
          </w:p>
        </w:tc>
        <w:tc>
          <w:tcPr>
            <w:tcW w:w="7265" w:type="dxa"/>
            <w:gridSpan w:val="4"/>
            <w:tcMar>
              <w:top w:w="57" w:type="dxa"/>
              <w:bottom w:w="57" w:type="dxa"/>
            </w:tcMar>
            <w:vAlign w:val="top"/>
          </w:tcPr>
          <w:p w14:paraId="4ECBA0C8">
            <w:pPr>
              <w:spacing w:line="280" w:lineRule="exact"/>
              <w:jc w:val="center"/>
              <w:rPr>
                <w:rFonts w:ascii="宋体" w:hAnsi="宋体" w:eastAsia="宋体"/>
                <w:sz w:val="24"/>
              </w:rPr>
            </w:pPr>
          </w:p>
          <w:p w14:paraId="034C6F9D">
            <w:pPr>
              <w:spacing w:line="280" w:lineRule="exact"/>
              <w:jc w:val="center"/>
              <w:rPr>
                <w:rFonts w:ascii="宋体" w:hAnsi="宋体" w:eastAsia="宋体"/>
                <w:sz w:val="24"/>
              </w:rPr>
            </w:pPr>
          </w:p>
        </w:tc>
      </w:tr>
      <w:tr w14:paraId="34ED44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7DFA4C63">
            <w:pPr>
              <w:spacing w:line="280" w:lineRule="exact"/>
              <w:jc w:val="center"/>
              <w:rPr>
                <w:rFonts w:ascii="宋体" w:hAnsi="宋体" w:eastAsia="宋体"/>
                <w:sz w:val="24"/>
              </w:rPr>
            </w:pPr>
            <w:r>
              <w:rPr>
                <w:rFonts w:hint="eastAsia" w:ascii="宋体" w:hAnsi="宋体" w:eastAsia="宋体"/>
                <w:sz w:val="24"/>
              </w:rPr>
              <w:t>行 政 处</w:t>
            </w:r>
          </w:p>
          <w:p w14:paraId="4D1ADBE8">
            <w:pPr>
              <w:spacing w:line="280" w:lineRule="exact"/>
              <w:jc w:val="center"/>
              <w:rPr>
                <w:rFonts w:ascii="宋体" w:hAnsi="宋体" w:eastAsia="宋体"/>
                <w:sz w:val="24"/>
              </w:rPr>
            </w:pPr>
            <w:r>
              <w:rPr>
                <w:rFonts w:hint="eastAsia" w:ascii="宋体" w:hAnsi="宋体" w:eastAsia="宋体"/>
                <w:sz w:val="24"/>
              </w:rPr>
              <w:t>罚 内 容</w:t>
            </w:r>
          </w:p>
        </w:tc>
        <w:tc>
          <w:tcPr>
            <w:tcW w:w="7265" w:type="dxa"/>
            <w:gridSpan w:val="4"/>
            <w:tcMar>
              <w:top w:w="57" w:type="dxa"/>
              <w:bottom w:w="57" w:type="dxa"/>
            </w:tcMar>
            <w:vAlign w:val="top"/>
          </w:tcPr>
          <w:p w14:paraId="16892043">
            <w:pPr>
              <w:spacing w:line="280" w:lineRule="exact"/>
              <w:jc w:val="center"/>
              <w:rPr>
                <w:rFonts w:ascii="宋体" w:hAnsi="宋体" w:eastAsia="宋体"/>
                <w:sz w:val="24"/>
              </w:rPr>
            </w:pPr>
          </w:p>
        </w:tc>
      </w:tr>
      <w:tr w14:paraId="1758F3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2FE8A0E0">
            <w:pPr>
              <w:spacing w:line="280" w:lineRule="exact"/>
              <w:jc w:val="center"/>
              <w:rPr>
                <w:rFonts w:ascii="宋体" w:hAnsi="宋体" w:eastAsia="宋体"/>
                <w:sz w:val="24"/>
              </w:rPr>
            </w:pPr>
            <w:r>
              <w:rPr>
                <w:rFonts w:hint="eastAsia" w:ascii="宋体" w:hAnsi="宋体" w:eastAsia="宋体"/>
                <w:sz w:val="24"/>
              </w:rPr>
              <w:t>处罚执行方式及罚没财物的处置</w:t>
            </w:r>
          </w:p>
          <w:p w14:paraId="541463D3">
            <w:pPr>
              <w:spacing w:line="280" w:lineRule="exact"/>
              <w:jc w:val="center"/>
              <w:rPr>
                <w:rFonts w:ascii="宋体" w:hAnsi="宋体" w:eastAsia="宋体"/>
                <w:sz w:val="24"/>
              </w:rPr>
            </w:pPr>
            <w:r>
              <w:rPr>
                <w:rFonts w:hint="eastAsia" w:ascii="宋体" w:hAnsi="宋体" w:eastAsia="宋体"/>
                <w:sz w:val="24"/>
              </w:rPr>
              <w:t>情    况</w:t>
            </w:r>
          </w:p>
        </w:tc>
        <w:tc>
          <w:tcPr>
            <w:tcW w:w="7265" w:type="dxa"/>
            <w:gridSpan w:val="4"/>
            <w:tcMar>
              <w:top w:w="57" w:type="dxa"/>
              <w:bottom w:w="57" w:type="dxa"/>
            </w:tcMar>
            <w:vAlign w:val="center"/>
          </w:tcPr>
          <w:p w14:paraId="5771C9A8">
            <w:pPr>
              <w:spacing w:line="280" w:lineRule="exact"/>
              <w:jc w:val="center"/>
              <w:rPr>
                <w:rFonts w:ascii="宋体" w:hAnsi="宋体" w:eastAsia="宋体"/>
                <w:sz w:val="24"/>
              </w:rPr>
            </w:pPr>
          </w:p>
        </w:tc>
      </w:tr>
      <w:tr w14:paraId="4BCAA76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775F5CDD">
            <w:pPr>
              <w:spacing w:line="280" w:lineRule="exact"/>
              <w:jc w:val="center"/>
              <w:rPr>
                <w:rFonts w:ascii="宋体" w:hAnsi="宋体" w:eastAsia="宋体"/>
                <w:sz w:val="24"/>
              </w:rPr>
            </w:pPr>
            <w:r>
              <w:rPr>
                <w:rFonts w:hint="eastAsia" w:ascii="宋体" w:hAnsi="宋体" w:eastAsia="宋体"/>
                <w:sz w:val="24"/>
              </w:rPr>
              <w:t>承 办 人</w:t>
            </w:r>
          </w:p>
          <w:p w14:paraId="47553D57">
            <w:pPr>
              <w:spacing w:line="280" w:lineRule="exact"/>
              <w:jc w:val="center"/>
              <w:rPr>
                <w:rFonts w:ascii="宋体" w:hAnsi="宋体" w:eastAsia="宋体"/>
                <w:sz w:val="24"/>
              </w:rPr>
            </w:pPr>
            <w:r>
              <w:rPr>
                <w:rFonts w:hint="eastAsia" w:ascii="宋体" w:hAnsi="宋体" w:eastAsia="宋体"/>
                <w:sz w:val="24"/>
              </w:rPr>
              <w:t>意    见</w:t>
            </w:r>
          </w:p>
        </w:tc>
        <w:tc>
          <w:tcPr>
            <w:tcW w:w="7265" w:type="dxa"/>
            <w:gridSpan w:val="4"/>
            <w:tcMar>
              <w:top w:w="57" w:type="dxa"/>
              <w:bottom w:w="57" w:type="dxa"/>
            </w:tcMar>
            <w:vAlign w:val="top"/>
          </w:tcPr>
          <w:p w14:paraId="0AC0346D">
            <w:pPr>
              <w:spacing w:line="280" w:lineRule="exact"/>
              <w:jc w:val="center"/>
              <w:rPr>
                <w:rFonts w:ascii="宋体" w:hAnsi="宋体" w:eastAsia="宋体"/>
                <w:sz w:val="24"/>
              </w:rPr>
            </w:pPr>
          </w:p>
        </w:tc>
      </w:tr>
      <w:tr w14:paraId="775BD8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7D1B03BA">
            <w:pPr>
              <w:spacing w:line="280" w:lineRule="exact"/>
              <w:jc w:val="center"/>
              <w:rPr>
                <w:rFonts w:ascii="宋体" w:hAnsi="宋体" w:eastAsia="宋体"/>
                <w:sz w:val="24"/>
              </w:rPr>
            </w:pPr>
            <w:r>
              <w:rPr>
                <w:rFonts w:hint="eastAsia" w:ascii="宋体" w:hAnsi="宋体" w:eastAsia="宋体"/>
                <w:sz w:val="24"/>
              </w:rPr>
              <w:t>承 办 机</w:t>
            </w:r>
          </w:p>
          <w:p w14:paraId="24664D2D">
            <w:pPr>
              <w:spacing w:line="280" w:lineRule="exact"/>
              <w:jc w:val="center"/>
              <w:rPr>
                <w:rFonts w:ascii="宋体" w:hAnsi="宋体" w:eastAsia="宋体"/>
                <w:sz w:val="24"/>
              </w:rPr>
            </w:pPr>
            <w:r>
              <w:rPr>
                <w:rFonts w:hint="eastAsia" w:ascii="宋体" w:hAnsi="宋体" w:eastAsia="宋体"/>
                <w:sz w:val="24"/>
              </w:rPr>
              <w:t>构 意 见</w:t>
            </w:r>
          </w:p>
        </w:tc>
        <w:tc>
          <w:tcPr>
            <w:tcW w:w="7265" w:type="dxa"/>
            <w:gridSpan w:val="4"/>
            <w:tcMar>
              <w:top w:w="57" w:type="dxa"/>
              <w:bottom w:w="57" w:type="dxa"/>
            </w:tcMar>
            <w:vAlign w:val="top"/>
          </w:tcPr>
          <w:p w14:paraId="04048CC9">
            <w:pPr>
              <w:spacing w:line="280" w:lineRule="exact"/>
              <w:jc w:val="center"/>
              <w:rPr>
                <w:rFonts w:ascii="宋体" w:hAnsi="宋体" w:eastAsia="宋体"/>
                <w:sz w:val="24"/>
              </w:rPr>
            </w:pPr>
          </w:p>
        </w:tc>
      </w:tr>
      <w:tr w14:paraId="48E567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80" w:type="dxa"/>
            <w:tcMar>
              <w:top w:w="57" w:type="dxa"/>
              <w:bottom w:w="57" w:type="dxa"/>
            </w:tcMar>
            <w:vAlign w:val="center"/>
          </w:tcPr>
          <w:p w14:paraId="4F0324C5">
            <w:pPr>
              <w:spacing w:line="280" w:lineRule="exact"/>
              <w:jc w:val="center"/>
              <w:rPr>
                <w:rFonts w:ascii="宋体" w:hAnsi="宋体" w:eastAsia="宋体"/>
                <w:sz w:val="24"/>
              </w:rPr>
            </w:pPr>
            <w:r>
              <w:rPr>
                <w:rFonts w:hint="eastAsia" w:ascii="宋体" w:hAnsi="宋体" w:eastAsia="宋体"/>
                <w:sz w:val="24"/>
              </w:rPr>
              <w:t>行政机关负责人审批</w:t>
            </w:r>
          </w:p>
          <w:p w14:paraId="73DDD212">
            <w:pPr>
              <w:spacing w:line="280" w:lineRule="exact"/>
              <w:jc w:val="center"/>
              <w:rPr>
                <w:rFonts w:ascii="宋体" w:hAnsi="宋体" w:eastAsia="宋体"/>
                <w:sz w:val="24"/>
              </w:rPr>
            </w:pPr>
            <w:r>
              <w:rPr>
                <w:rFonts w:hint="eastAsia" w:ascii="宋体" w:hAnsi="宋体" w:eastAsia="宋体"/>
                <w:sz w:val="24"/>
              </w:rPr>
              <w:t>意    见</w:t>
            </w:r>
          </w:p>
        </w:tc>
        <w:tc>
          <w:tcPr>
            <w:tcW w:w="7265" w:type="dxa"/>
            <w:gridSpan w:val="4"/>
            <w:tcMar>
              <w:top w:w="57" w:type="dxa"/>
              <w:bottom w:w="57" w:type="dxa"/>
            </w:tcMar>
            <w:vAlign w:val="top"/>
          </w:tcPr>
          <w:p w14:paraId="030F9312">
            <w:pPr>
              <w:spacing w:line="280" w:lineRule="exact"/>
              <w:jc w:val="center"/>
              <w:rPr>
                <w:rFonts w:ascii="宋体" w:hAnsi="宋体" w:eastAsia="宋体"/>
                <w:sz w:val="24"/>
              </w:rPr>
            </w:pPr>
          </w:p>
        </w:tc>
      </w:tr>
    </w:tbl>
    <w:p w14:paraId="3B9DF4C3">
      <w:pPr>
        <w:spacing w:line="300" w:lineRule="exact"/>
        <w:jc w:val="center"/>
        <w:rPr>
          <w:rFonts w:ascii="宋体" w:hAnsi="宋体" w:eastAsia="宋体"/>
          <w:sz w:val="24"/>
        </w:rPr>
      </w:pPr>
      <w:r>
        <w:rPr>
          <w:rFonts w:hint="eastAsia" w:ascii="仿宋_GB2312"/>
          <w:sz w:val="24"/>
        </w:rPr>
        <w:t xml:space="preserve"> </w:t>
      </w:r>
      <w:r>
        <w:rPr>
          <w:rFonts w:hint="eastAsia" w:ascii="宋体" w:hAnsi="宋体" w:eastAsia="宋体"/>
          <w:sz w:val="24"/>
        </w:rPr>
        <w:t xml:space="preserve">  填表人：                                          年    月     日</w:t>
      </w:r>
    </w:p>
    <w:p w14:paraId="35BC5A67">
      <w:pPr>
        <w:pStyle w:val="62"/>
        <w:spacing w:before="0" w:beforeLines="0" w:beforeAutospacing="0" w:after="0" w:afterLines="0" w:afterAutospacing="0" w:line="380" w:lineRule="exact"/>
        <w:rPr>
          <w:rFonts w:hint="eastAsia" w:ascii="仿宋_GB2312" w:eastAsia="仿宋_GB2312"/>
          <w:sz w:val="28"/>
          <w:szCs w:val="28"/>
        </w:rPr>
      </w:pPr>
    </w:p>
    <w:p w14:paraId="51C4E3BD">
      <w:pPr>
        <w:pStyle w:val="62"/>
        <w:spacing w:before="0" w:beforeLines="0" w:beforeAutospacing="0" w:after="0" w:afterLines="0" w:afterAutospacing="0" w:line="380" w:lineRule="exact"/>
        <w:rPr>
          <w:rFonts w:hint="eastAsia" w:ascii="仿宋_GB2312" w:eastAsia="仿宋_GB2312"/>
          <w:sz w:val="28"/>
          <w:szCs w:val="28"/>
        </w:rPr>
      </w:pPr>
    </w:p>
    <w:p w14:paraId="5357A3A2">
      <w:pPr>
        <w:pStyle w:val="62"/>
        <w:spacing w:before="0" w:beforeLines="0" w:beforeAutospacing="0" w:after="0" w:afterLines="0" w:afterAutospacing="0" w:line="380" w:lineRule="exact"/>
        <w:rPr>
          <w:rFonts w:ascii="仿宋_GB2312" w:eastAsia="仿宋_GB2312"/>
          <w:sz w:val="28"/>
          <w:szCs w:val="28"/>
        </w:rPr>
      </w:pPr>
      <w:r>
        <w:rPr>
          <w:rFonts w:hint="eastAsia" w:ascii="仿宋_GB2312" w:eastAsia="仿宋_GB2312"/>
          <w:sz w:val="28"/>
          <w:szCs w:val="28"/>
        </w:rPr>
        <w:t>参考文书样式二十一</w:t>
      </w:r>
    </w:p>
    <w:p w14:paraId="08875CA7">
      <w:pPr>
        <w:pStyle w:val="62"/>
        <w:spacing w:before="156" w:beforeLines="50" w:beforeAutospacing="0" w:after="0" w:afterLines="0" w:afterAutospacing="0" w:line="380" w:lineRule="exact"/>
        <w:jc w:val="center"/>
      </w:pPr>
      <w:r>
        <w:rPr>
          <w:rFonts w:hint="eastAsia" w:ascii="方正小标宋简体" w:eastAsia="方正小标宋简体"/>
          <w:sz w:val="36"/>
          <w:szCs w:val="36"/>
        </w:rPr>
        <w:t>当场行政处罚决定书</w:t>
      </w:r>
      <w:r>
        <w:rPr>
          <w:rFonts w:hint="eastAsia"/>
        </w:rPr>
        <w:t>（存根联）</w:t>
      </w:r>
    </w:p>
    <w:p w14:paraId="3887C521">
      <w:pPr>
        <w:pStyle w:val="62"/>
        <w:spacing w:before="156" w:beforeLines="50" w:beforeAutospacing="0" w:after="0" w:afterLines="0" w:afterAutospacing="0" w:line="380" w:lineRule="exact"/>
        <w:jc w:val="center"/>
        <w:rPr>
          <w:rFonts w:ascii="宋体" w:hAnsi="宋体" w:eastAsia="宋体"/>
          <w:sz w:val="21"/>
          <w:szCs w:val="21"/>
        </w:rPr>
      </w:pPr>
      <w:r>
        <w:rPr>
          <w:rFonts w:hint="eastAsia" w:ascii="宋体" w:hAnsi="宋体" w:eastAsia="宋体"/>
          <w:sz w:val="21"/>
          <w:szCs w:val="21"/>
        </w:rPr>
        <w:t>统一编号：</w:t>
      </w:r>
      <w:r>
        <w:rPr>
          <w:rFonts w:hint="eastAsia" w:ascii="宋体" w:hAnsi="宋体" w:eastAsia="宋体"/>
          <w:sz w:val="21"/>
          <w:szCs w:val="21"/>
          <w:u w:val="single"/>
        </w:rPr>
        <w:t xml:space="preserve">    </w:t>
      </w:r>
      <w:r>
        <w:rPr>
          <w:rFonts w:hint="eastAsia" w:ascii="宋体" w:hAnsi="宋体" w:eastAsia="宋体"/>
          <w:sz w:val="21"/>
          <w:szCs w:val="21"/>
        </w:rPr>
        <w:t>当罚字[     ]第   号</w:t>
      </w:r>
    </w:p>
    <w:p w14:paraId="74EA914C">
      <w:pPr>
        <w:pStyle w:val="62"/>
        <w:spacing w:before="0" w:beforeLines="0" w:beforeAutospacing="0" w:after="0" w:afterLines="0" w:afterAutospacing="0" w:line="240" w:lineRule="exact"/>
        <w:jc w:val="center"/>
        <w:rPr>
          <w:rFonts w:ascii="宋体" w:hAnsi="宋体" w:eastAsia="宋体"/>
          <w:sz w:val="21"/>
          <w:szCs w:val="21"/>
        </w:rPr>
      </w:pPr>
    </w:p>
    <w:p w14:paraId="09B9CE97">
      <w:pPr>
        <w:pStyle w:val="62"/>
        <w:spacing w:before="0" w:beforeLines="0" w:beforeAutospacing="0" w:after="0" w:afterLines="0" w:afterAutospacing="0" w:line="380" w:lineRule="exact"/>
        <w:ind w:firstLine="420" w:firstLineChars="200"/>
        <w:jc w:val="both"/>
        <w:rPr>
          <w:rFonts w:ascii="宋体" w:hAnsi="宋体" w:eastAsia="宋体"/>
          <w:sz w:val="21"/>
          <w:szCs w:val="21"/>
        </w:rPr>
      </w:pPr>
      <w:r>
        <w:rPr>
          <w:rFonts w:hint="eastAsia" w:ascii="仿宋_GB2312" w:hAnsi="宋体" w:eastAsia="仿宋_GB2312"/>
          <w:sz w:val="21"/>
          <w:szCs w:val="21"/>
          <w:u w:val="single"/>
        </w:rPr>
        <w:t>（当事人名称或姓名）</w:t>
      </w:r>
      <w:r>
        <w:rPr>
          <w:rFonts w:hint="eastAsia" w:ascii="宋体" w:hAnsi="宋体" w:eastAsia="宋体"/>
          <w:sz w:val="21"/>
          <w:szCs w:val="21"/>
          <w:u w:val="single"/>
        </w:rPr>
        <w:t xml:space="preserve">   </w:t>
      </w:r>
      <w:r>
        <w:rPr>
          <w:rFonts w:hint="eastAsia" w:ascii="宋体" w:hAnsi="宋体" w:eastAsia="宋体"/>
          <w:sz w:val="21"/>
          <w:szCs w:val="21"/>
        </w:rPr>
        <w:t>于</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w:t>
      </w:r>
      <w:r>
        <w:rPr>
          <w:rFonts w:hint="eastAsia" w:ascii="宋体" w:hAnsi="宋体" w:eastAsia="宋体"/>
          <w:sz w:val="21"/>
          <w:szCs w:val="21"/>
          <w:u w:val="single"/>
        </w:rPr>
        <w:t xml:space="preserve">    </w:t>
      </w:r>
      <w:r>
        <w:rPr>
          <w:rFonts w:hint="eastAsia" w:ascii="宋体" w:hAnsi="宋体" w:eastAsia="宋体"/>
          <w:sz w:val="21"/>
          <w:szCs w:val="21"/>
        </w:rPr>
        <w:t>时，在</w:t>
      </w:r>
      <w:r>
        <w:rPr>
          <w:rFonts w:hint="eastAsia" w:ascii="宋体" w:hAnsi="宋体" w:eastAsia="宋体"/>
          <w:sz w:val="21"/>
          <w:szCs w:val="21"/>
          <w:u w:val="single"/>
        </w:rPr>
        <w:t xml:space="preserve">        </w:t>
      </w:r>
      <w:r>
        <w:rPr>
          <w:rFonts w:hint="eastAsia" w:ascii="仿宋_GB2312" w:hAnsi="宋体" w:eastAsia="仿宋_GB2312"/>
          <w:sz w:val="21"/>
          <w:szCs w:val="21"/>
          <w:u w:val="single"/>
        </w:rPr>
        <w:t xml:space="preserve">（违法地点）   </w:t>
      </w:r>
      <w:r>
        <w:rPr>
          <w:rFonts w:hint="eastAsia" w:ascii="仿宋_GB2312" w:hAnsi="宋体" w:eastAsia="仿宋_GB2312"/>
          <w:sz w:val="21"/>
          <w:szCs w:val="21"/>
        </w:rPr>
        <w:t>因</w:t>
      </w:r>
      <w:r>
        <w:rPr>
          <w:rFonts w:hint="eastAsia" w:ascii="仿宋_GB2312" w:hAnsi="宋体" w:eastAsia="仿宋_GB2312"/>
          <w:sz w:val="21"/>
          <w:szCs w:val="21"/>
          <w:u w:val="single"/>
        </w:rPr>
        <w:t xml:space="preserve"> （行为方式）       </w:t>
      </w:r>
      <w:r>
        <w:rPr>
          <w:rFonts w:hint="eastAsia" w:ascii="宋体" w:hAnsi="宋体" w:eastAsia="宋体"/>
          <w:sz w:val="21"/>
          <w:szCs w:val="21"/>
          <w:u w:val="single"/>
        </w:rPr>
        <w:t xml:space="preserve"> </w:t>
      </w:r>
      <w:r>
        <w:rPr>
          <w:rFonts w:hint="eastAsia" w:ascii="宋体" w:hAnsi="宋体" w:eastAsia="宋体"/>
          <w:sz w:val="21"/>
          <w:szCs w:val="21"/>
        </w:rPr>
        <w:t>的行为，违反了</w:t>
      </w:r>
      <w:r>
        <w:rPr>
          <w:rFonts w:hint="eastAsia" w:ascii="宋体" w:hAnsi="宋体" w:eastAsia="宋体"/>
          <w:sz w:val="21"/>
          <w:szCs w:val="21"/>
          <w:u w:val="single"/>
        </w:rPr>
        <w:t xml:space="preserve">     </w:t>
      </w:r>
      <w:r>
        <w:rPr>
          <w:rFonts w:hint="eastAsia" w:ascii="仿宋_GB2312" w:hAnsi="宋体" w:eastAsia="仿宋_GB2312"/>
          <w:sz w:val="21"/>
          <w:szCs w:val="21"/>
          <w:u w:val="single"/>
        </w:rPr>
        <w:t>（法律依据名称条款）</w:t>
      </w:r>
      <w:r>
        <w:rPr>
          <w:rFonts w:hint="eastAsia" w:ascii="宋体" w:hAnsi="宋体" w:eastAsia="宋体"/>
          <w:sz w:val="21"/>
          <w:szCs w:val="21"/>
          <w:u w:val="single"/>
        </w:rPr>
        <w:t xml:space="preserve">       </w:t>
      </w:r>
      <w:r>
        <w:rPr>
          <w:rFonts w:hint="eastAsia" w:ascii="宋体" w:hAnsi="宋体" w:eastAsia="宋体"/>
          <w:sz w:val="21"/>
          <w:szCs w:val="21"/>
        </w:rPr>
        <w:t xml:space="preserve"> 的规定。执法人员当场告知其违法事实、依据和权利，</w:t>
      </w:r>
      <w:r>
        <w:rPr>
          <w:rFonts w:hint="eastAsia" w:ascii="仿宋_GB2312" w:hAnsi="宋体" w:eastAsia="仿宋_GB2312"/>
          <w:sz w:val="21"/>
          <w:szCs w:val="21"/>
          <w:u w:val="single"/>
        </w:rPr>
        <w:t xml:space="preserve"> （听取当事人陈述申辩的情况）</w:t>
      </w:r>
      <w:r>
        <w:rPr>
          <w:rFonts w:hint="eastAsia" w:ascii="宋体" w:hAnsi="宋体" w:eastAsia="宋体"/>
          <w:sz w:val="21"/>
          <w:szCs w:val="21"/>
          <w:u w:val="single"/>
        </w:rPr>
        <w:t xml:space="preserve"> </w:t>
      </w:r>
      <w:r>
        <w:rPr>
          <w:rFonts w:hint="eastAsia" w:ascii="宋体" w:hAnsi="宋体" w:eastAsia="宋体"/>
          <w:sz w:val="21"/>
          <w:szCs w:val="21"/>
        </w:rPr>
        <w:t>。现依据</w:t>
      </w:r>
      <w:r>
        <w:rPr>
          <w:rFonts w:hint="eastAsia" w:ascii="宋体" w:hAnsi="宋体" w:eastAsia="宋体"/>
          <w:sz w:val="21"/>
          <w:szCs w:val="21"/>
          <w:u w:val="single"/>
        </w:rPr>
        <w:t xml:space="preserve">  </w:t>
      </w:r>
      <w:r>
        <w:rPr>
          <w:rFonts w:hint="eastAsia" w:ascii="仿宋_GB2312" w:hAnsi="宋体" w:eastAsia="仿宋_GB2312"/>
          <w:sz w:val="21"/>
          <w:szCs w:val="21"/>
          <w:u w:val="single"/>
        </w:rPr>
        <w:t xml:space="preserve"> （法律依据名称条款）</w:t>
      </w:r>
      <w:r>
        <w:rPr>
          <w:rFonts w:hint="eastAsia" w:ascii="宋体" w:hAnsi="宋体" w:eastAsia="宋体"/>
          <w:sz w:val="21"/>
          <w:szCs w:val="21"/>
          <w:u w:val="single"/>
        </w:rPr>
        <w:t xml:space="preserve">    </w:t>
      </w:r>
      <w:r>
        <w:rPr>
          <w:rFonts w:hint="eastAsia" w:ascii="宋体" w:hAnsi="宋体" w:eastAsia="宋体"/>
          <w:sz w:val="21"/>
          <w:szCs w:val="21"/>
        </w:rPr>
        <w:t>，本机关当场决定对其处以警告和罚款</w:t>
      </w:r>
      <w:r>
        <w:rPr>
          <w:rFonts w:hint="eastAsia" w:ascii="宋体" w:hAnsi="宋体" w:eastAsia="宋体"/>
          <w:sz w:val="21"/>
          <w:szCs w:val="21"/>
          <w:u w:val="single"/>
        </w:rPr>
        <w:t xml:space="preserve">   </w:t>
      </w:r>
      <w:r>
        <w:rPr>
          <w:rFonts w:hint="eastAsia" w:ascii="宋体" w:hAnsi="宋体" w:eastAsia="宋体"/>
          <w:sz w:val="21"/>
          <w:szCs w:val="21"/>
        </w:rPr>
        <w:t>千</w:t>
      </w:r>
      <w:r>
        <w:rPr>
          <w:rFonts w:hint="eastAsia" w:ascii="宋体" w:hAnsi="宋体" w:eastAsia="宋体"/>
          <w:sz w:val="21"/>
          <w:szCs w:val="21"/>
          <w:u w:val="single"/>
        </w:rPr>
        <w:t xml:space="preserve">  </w:t>
      </w:r>
      <w:r>
        <w:rPr>
          <w:rFonts w:hint="eastAsia" w:ascii="宋体" w:hAnsi="宋体" w:eastAsia="宋体"/>
          <w:sz w:val="21"/>
          <w:szCs w:val="21"/>
        </w:rPr>
        <w:t>百</w:t>
      </w:r>
      <w:r>
        <w:rPr>
          <w:rFonts w:hint="eastAsia" w:ascii="宋体" w:hAnsi="宋体" w:eastAsia="宋体"/>
          <w:sz w:val="21"/>
          <w:szCs w:val="21"/>
          <w:u w:val="single"/>
        </w:rPr>
        <w:t xml:space="preserve">  </w:t>
      </w:r>
      <w:r>
        <w:rPr>
          <w:rFonts w:hint="eastAsia" w:ascii="宋体" w:hAnsi="宋体" w:eastAsia="宋体"/>
          <w:sz w:val="21"/>
          <w:szCs w:val="21"/>
        </w:rPr>
        <w:t>拾</w:t>
      </w:r>
      <w:r>
        <w:rPr>
          <w:rFonts w:hint="eastAsia" w:ascii="宋体" w:hAnsi="宋体" w:eastAsia="宋体"/>
          <w:sz w:val="21"/>
          <w:szCs w:val="21"/>
          <w:u w:val="single"/>
        </w:rPr>
        <w:t xml:space="preserve">  </w:t>
      </w:r>
      <w:r>
        <w:rPr>
          <w:rFonts w:hint="eastAsia" w:ascii="宋体" w:hAnsi="宋体" w:eastAsia="宋体"/>
          <w:sz w:val="21"/>
          <w:szCs w:val="21"/>
        </w:rPr>
        <w:t>元的处罚。缴款方式：（1）当场收缴。（2）要求其在本决定书之日起15日内将罚款交至</w:t>
      </w:r>
      <w:r>
        <w:rPr>
          <w:rFonts w:hint="eastAsia" w:ascii="宋体" w:hAnsi="宋体" w:eastAsia="宋体"/>
          <w:sz w:val="21"/>
          <w:szCs w:val="21"/>
          <w:u w:val="single"/>
        </w:rPr>
        <w:t xml:space="preserve"> </w:t>
      </w:r>
      <w:r>
        <w:rPr>
          <w:rFonts w:hint="eastAsia" w:ascii="仿宋_GB2312" w:hAnsi="宋体" w:eastAsia="仿宋_GB2312"/>
          <w:sz w:val="21"/>
          <w:szCs w:val="21"/>
          <w:u w:val="single"/>
        </w:rPr>
        <w:t xml:space="preserve">（银行名称、账号、账户） </w:t>
      </w:r>
      <w:r>
        <w:rPr>
          <w:rFonts w:hint="eastAsia" w:ascii="宋体" w:hAnsi="宋体" w:eastAsia="宋体"/>
          <w:sz w:val="21"/>
          <w:szCs w:val="21"/>
          <w:u w:val="single"/>
        </w:rPr>
        <w:t xml:space="preserve">       </w:t>
      </w:r>
      <w:r>
        <w:rPr>
          <w:rFonts w:hint="eastAsia" w:ascii="宋体" w:hAnsi="宋体" w:eastAsia="宋体"/>
          <w:sz w:val="21"/>
          <w:szCs w:val="21"/>
        </w:rPr>
        <w:t xml:space="preserve">。 </w:t>
      </w:r>
    </w:p>
    <w:p w14:paraId="514C594C">
      <w:pPr>
        <w:spacing w:line="380" w:lineRule="exact"/>
        <w:ind w:firstLine="420"/>
        <w:rPr>
          <w:rFonts w:ascii="宋体" w:hAnsi="宋体" w:eastAsia="宋体"/>
          <w:sz w:val="21"/>
          <w:szCs w:val="21"/>
          <w:u w:val="single"/>
        </w:rPr>
      </w:pPr>
      <w:r>
        <w:rPr>
          <w:rFonts w:hint="eastAsia" w:ascii="宋体" w:hAnsi="宋体" w:eastAsia="宋体"/>
          <w:sz w:val="21"/>
          <w:szCs w:val="21"/>
        </w:rPr>
        <w:t>当事人签名：</w:t>
      </w:r>
      <w:r>
        <w:rPr>
          <w:rFonts w:hint="eastAsia" w:ascii="宋体" w:hAnsi="宋体" w:eastAsia="宋体"/>
          <w:sz w:val="21"/>
          <w:szCs w:val="21"/>
          <w:u w:val="single"/>
        </w:rPr>
        <w:t xml:space="preserve">         </w:t>
      </w:r>
      <w:r>
        <w:rPr>
          <w:rFonts w:hint="eastAsia" w:ascii="宋体" w:hAnsi="宋体" w:eastAsia="宋体"/>
          <w:sz w:val="21"/>
          <w:szCs w:val="21"/>
        </w:rPr>
        <w:t>身份证或其他有效证件名称、证号：</w:t>
      </w:r>
      <w:r>
        <w:rPr>
          <w:rFonts w:hint="eastAsia" w:ascii="宋体" w:hAnsi="宋体" w:eastAsia="宋体"/>
          <w:sz w:val="21"/>
          <w:szCs w:val="21"/>
          <w:u w:val="single"/>
        </w:rPr>
        <w:t xml:space="preserve">                      </w:t>
      </w:r>
    </w:p>
    <w:p w14:paraId="351C2297">
      <w:pPr>
        <w:spacing w:line="380" w:lineRule="exact"/>
        <w:ind w:firstLine="420"/>
        <w:rPr>
          <w:rFonts w:ascii="宋体" w:hAnsi="宋体" w:eastAsia="宋体"/>
          <w:sz w:val="21"/>
          <w:szCs w:val="21"/>
          <w:u w:val="single"/>
        </w:rPr>
      </w:pPr>
      <w:r>
        <w:rPr>
          <w:rFonts w:hint="eastAsia" w:ascii="宋体" w:hAnsi="宋体" w:eastAsia="宋体"/>
          <w:sz w:val="21"/>
          <w:szCs w:val="21"/>
        </w:rPr>
        <w:t>联系地址：</w:t>
      </w:r>
      <w:r>
        <w:rPr>
          <w:rFonts w:hint="eastAsia" w:ascii="宋体" w:hAnsi="宋体" w:eastAsia="宋体"/>
          <w:sz w:val="21"/>
          <w:szCs w:val="21"/>
          <w:u w:val="single"/>
        </w:rPr>
        <w:t xml:space="preserve">                          </w:t>
      </w:r>
      <w:r>
        <w:rPr>
          <w:rFonts w:hint="eastAsia" w:ascii="宋体" w:hAnsi="宋体" w:eastAsia="宋体"/>
          <w:sz w:val="21"/>
          <w:szCs w:val="21"/>
        </w:rPr>
        <w:t xml:space="preserve"> 邮编：</w:t>
      </w:r>
      <w:r>
        <w:rPr>
          <w:rFonts w:hint="eastAsia" w:ascii="宋体" w:hAnsi="宋体" w:eastAsia="宋体"/>
          <w:sz w:val="21"/>
          <w:szCs w:val="21"/>
          <w:u w:val="single"/>
        </w:rPr>
        <w:t xml:space="preserve">           </w:t>
      </w:r>
      <w:r>
        <w:rPr>
          <w:rFonts w:hint="eastAsia" w:ascii="宋体" w:hAnsi="宋体" w:eastAsia="宋体"/>
          <w:sz w:val="21"/>
          <w:szCs w:val="21"/>
        </w:rPr>
        <w:t xml:space="preserve"> 电话：</w:t>
      </w:r>
      <w:r>
        <w:rPr>
          <w:rFonts w:hint="eastAsia" w:ascii="宋体" w:hAnsi="宋体" w:eastAsia="宋体"/>
          <w:sz w:val="21"/>
          <w:szCs w:val="21"/>
          <w:u w:val="single"/>
        </w:rPr>
        <w:t xml:space="preserve">              </w:t>
      </w:r>
    </w:p>
    <w:p w14:paraId="39434F98">
      <w:pPr>
        <w:spacing w:line="380" w:lineRule="exact"/>
        <w:ind w:firstLine="3255" w:firstLineChars="1550"/>
        <w:rPr>
          <w:rFonts w:ascii="宋体" w:hAnsi="宋体" w:eastAsia="宋体"/>
          <w:sz w:val="21"/>
          <w:szCs w:val="21"/>
        </w:rPr>
      </w:pPr>
      <w:r>
        <w:rPr>
          <w:rFonts w:hint="eastAsia" w:ascii="宋体" w:hAnsi="宋体" w:eastAsia="宋体"/>
          <w:sz w:val="21"/>
          <w:szCs w:val="21"/>
        </w:rPr>
        <w:t>执法人员签名：</w:t>
      </w:r>
      <w:r>
        <w:rPr>
          <w:rFonts w:hint="eastAsia" w:ascii="宋体" w:hAnsi="宋体" w:eastAsia="宋体"/>
          <w:sz w:val="21"/>
          <w:szCs w:val="21"/>
          <w:u w:val="single"/>
        </w:rPr>
        <w:t xml:space="preserve">                 </w:t>
      </w:r>
      <w:r>
        <w:rPr>
          <w:rFonts w:hint="eastAsia" w:ascii="宋体" w:hAnsi="宋体" w:eastAsia="宋体"/>
          <w:sz w:val="21"/>
          <w:szCs w:val="21"/>
        </w:rPr>
        <w:t xml:space="preserve">     年   月   日</w:t>
      </w:r>
    </w:p>
    <w:p w14:paraId="53F8C56D">
      <w:pPr>
        <w:spacing w:before="156" w:beforeLines="50" w:after="156" w:afterLines="50" w:line="340" w:lineRule="exact"/>
        <w:rPr>
          <w:rFonts w:ascii="宋体" w:hAnsi="宋体" w:eastAsia="宋体"/>
          <w:sz w:val="21"/>
          <w:szCs w:val="21"/>
        </w:rPr>
      </w:pPr>
      <w:r>
        <w:rPr>
          <w:rFonts w:hint="eastAsia" w:ascii="宋体" w:hAnsi="宋体" w:eastAsia="宋体"/>
          <w:sz w:val="21"/>
          <w:szCs w:val="21"/>
        </w:rPr>
        <w:t>………………………………（加盖行政执法主体骑缝章）……………………………………</w:t>
      </w:r>
    </w:p>
    <w:p w14:paraId="15517BCA">
      <w:pPr>
        <w:spacing w:line="380" w:lineRule="exact"/>
        <w:jc w:val="center"/>
        <w:rPr>
          <w:rFonts w:ascii="方正大标宋简体" w:eastAsia="方正大标宋简体"/>
          <w:sz w:val="36"/>
          <w:szCs w:val="36"/>
        </w:rPr>
      </w:pPr>
      <w:r>
        <w:rPr>
          <w:rFonts w:hint="eastAsia" w:ascii="方正大标宋简体" w:eastAsia="方正大标宋简体"/>
          <w:sz w:val="36"/>
          <w:szCs w:val="36"/>
        </w:rPr>
        <w:t>当场行政处罚决定书</w:t>
      </w:r>
    </w:p>
    <w:p w14:paraId="71364FD4">
      <w:pPr>
        <w:spacing w:after="156" w:afterLines="50" w:line="380" w:lineRule="exact"/>
        <w:jc w:val="center"/>
        <w:rPr>
          <w:rFonts w:ascii="宋体" w:hAnsi="宋体" w:eastAsia="宋体"/>
          <w:sz w:val="21"/>
          <w:szCs w:val="21"/>
        </w:rPr>
      </w:pPr>
      <w:r>
        <w:rPr>
          <w:rFonts w:hint="eastAsia" w:ascii="宋体" w:hAnsi="宋体" w:eastAsia="宋体"/>
          <w:sz w:val="21"/>
          <w:szCs w:val="21"/>
        </w:rPr>
        <w:t>统一编号：</w:t>
      </w:r>
      <w:r>
        <w:rPr>
          <w:rFonts w:hint="eastAsia" w:ascii="宋体" w:hAnsi="宋体" w:eastAsia="宋体"/>
          <w:sz w:val="21"/>
          <w:szCs w:val="21"/>
          <w:u w:val="single"/>
        </w:rPr>
        <w:t xml:space="preserve">   </w:t>
      </w:r>
      <w:r>
        <w:rPr>
          <w:rFonts w:hint="eastAsia" w:ascii="宋体" w:hAnsi="宋体" w:eastAsia="宋体"/>
          <w:sz w:val="21"/>
          <w:szCs w:val="21"/>
        </w:rPr>
        <w:t>当罚字[     ]第   号</w:t>
      </w:r>
    </w:p>
    <w:p w14:paraId="7778323B">
      <w:pPr>
        <w:spacing w:line="360" w:lineRule="exact"/>
        <w:rPr>
          <w:rFonts w:ascii="宋体" w:hAnsi="宋体" w:eastAsia="宋体"/>
          <w:sz w:val="21"/>
          <w:szCs w:val="21"/>
        </w:rPr>
      </w:pPr>
      <w:r>
        <w:rPr>
          <w:rFonts w:hint="eastAsia" w:ascii="宋体" w:hAnsi="宋体" w:eastAsia="宋体"/>
          <w:sz w:val="21"/>
          <w:szCs w:val="21"/>
        </w:rPr>
        <w:t>当事人名称或姓名：</w:t>
      </w:r>
      <w:r>
        <w:rPr>
          <w:rFonts w:hint="eastAsia" w:ascii="宋体" w:hAnsi="宋体" w:eastAsia="宋体"/>
          <w:sz w:val="21"/>
          <w:szCs w:val="21"/>
          <w:u w:val="single"/>
        </w:rPr>
        <w:t xml:space="preserve">                        </w:t>
      </w:r>
      <w:r>
        <w:rPr>
          <w:rFonts w:hint="eastAsia" w:ascii="宋体" w:hAnsi="宋体" w:eastAsia="宋体"/>
          <w:sz w:val="21"/>
          <w:szCs w:val="21"/>
        </w:rPr>
        <w:t xml:space="preserve"> 性别：</w:t>
      </w:r>
      <w:r>
        <w:rPr>
          <w:rFonts w:hint="eastAsia" w:ascii="宋体" w:hAnsi="宋体" w:eastAsia="宋体"/>
          <w:sz w:val="21"/>
          <w:szCs w:val="21"/>
          <w:u w:val="single"/>
        </w:rPr>
        <w:t xml:space="preserve">   </w:t>
      </w:r>
      <w:r>
        <w:rPr>
          <w:rFonts w:hint="eastAsia" w:ascii="宋体" w:hAnsi="宋体" w:eastAsia="宋体"/>
          <w:sz w:val="21"/>
          <w:szCs w:val="21"/>
        </w:rPr>
        <w:t>身份证号：</w:t>
      </w:r>
      <w:r>
        <w:rPr>
          <w:rFonts w:hint="eastAsia" w:ascii="宋体" w:hAnsi="宋体" w:eastAsia="宋体"/>
          <w:sz w:val="21"/>
          <w:szCs w:val="21"/>
          <w:u w:val="single"/>
        </w:rPr>
        <w:t xml:space="preserve">             </w:t>
      </w:r>
    </w:p>
    <w:p w14:paraId="2A8DA23F">
      <w:pPr>
        <w:spacing w:line="360" w:lineRule="exact"/>
        <w:rPr>
          <w:rFonts w:ascii="宋体" w:hAnsi="宋体" w:eastAsia="宋体"/>
          <w:sz w:val="21"/>
          <w:szCs w:val="21"/>
          <w:u w:val="single"/>
        </w:rPr>
      </w:pPr>
      <w:r>
        <w:rPr>
          <w:rFonts w:hint="eastAsia" w:ascii="宋体" w:hAnsi="宋体" w:eastAsia="宋体"/>
          <w:sz w:val="21"/>
          <w:szCs w:val="21"/>
        </w:rPr>
        <w:t>法定代表人或负责人姓名：</w:t>
      </w:r>
      <w:r>
        <w:rPr>
          <w:rFonts w:hint="eastAsia" w:ascii="宋体" w:hAnsi="宋体" w:eastAsia="宋体"/>
          <w:sz w:val="21"/>
          <w:szCs w:val="21"/>
          <w:u w:val="single"/>
        </w:rPr>
        <w:t xml:space="preserve">           </w:t>
      </w:r>
      <w:r>
        <w:rPr>
          <w:rFonts w:hint="eastAsia" w:ascii="宋体" w:hAnsi="宋体" w:eastAsia="宋体"/>
          <w:sz w:val="21"/>
          <w:szCs w:val="21"/>
        </w:rPr>
        <w:t>职务：</w:t>
      </w:r>
      <w:r>
        <w:rPr>
          <w:rFonts w:hint="eastAsia" w:ascii="宋体" w:hAnsi="宋体" w:eastAsia="宋体"/>
          <w:sz w:val="21"/>
          <w:szCs w:val="21"/>
          <w:u w:val="single"/>
        </w:rPr>
        <w:t xml:space="preserve">         </w:t>
      </w:r>
      <w:r>
        <w:rPr>
          <w:rFonts w:hint="eastAsia" w:ascii="宋体" w:hAnsi="宋体" w:eastAsia="宋体"/>
          <w:sz w:val="21"/>
          <w:szCs w:val="21"/>
        </w:rPr>
        <w:t>地址：</w:t>
      </w:r>
      <w:r>
        <w:rPr>
          <w:rFonts w:hint="eastAsia" w:ascii="宋体" w:hAnsi="宋体" w:eastAsia="宋体"/>
          <w:sz w:val="21"/>
          <w:szCs w:val="21"/>
          <w:u w:val="single"/>
        </w:rPr>
        <w:t xml:space="preserve">                       </w:t>
      </w:r>
    </w:p>
    <w:p w14:paraId="63F5AEE1">
      <w:pPr>
        <w:spacing w:line="360" w:lineRule="exact"/>
        <w:ind w:firstLine="435"/>
        <w:rPr>
          <w:rFonts w:ascii="宋体" w:hAnsi="宋体" w:eastAsia="宋体"/>
          <w:sz w:val="21"/>
          <w:szCs w:val="21"/>
        </w:rPr>
      </w:pPr>
      <w:r>
        <w:rPr>
          <w:rFonts w:hint="eastAsia" w:ascii="宋体" w:hAnsi="宋体" w:eastAsia="宋体"/>
          <w:sz w:val="21"/>
          <w:szCs w:val="21"/>
        </w:rPr>
        <w:t>你（单位）于</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w:t>
      </w:r>
      <w:r>
        <w:rPr>
          <w:rFonts w:hint="eastAsia" w:ascii="宋体" w:hAnsi="宋体" w:eastAsia="宋体"/>
          <w:sz w:val="21"/>
          <w:szCs w:val="21"/>
          <w:u w:val="single"/>
        </w:rPr>
        <w:t xml:space="preserve">   </w:t>
      </w:r>
      <w:r>
        <w:rPr>
          <w:rFonts w:hint="eastAsia" w:ascii="宋体" w:hAnsi="宋体" w:eastAsia="宋体"/>
          <w:sz w:val="21"/>
          <w:szCs w:val="21"/>
        </w:rPr>
        <w:t xml:space="preserve"> 时，在</w:t>
      </w:r>
      <w:r>
        <w:rPr>
          <w:rFonts w:hint="eastAsia" w:ascii="宋体" w:hAnsi="宋体" w:eastAsia="宋体"/>
          <w:sz w:val="21"/>
          <w:szCs w:val="21"/>
          <w:u w:val="single"/>
        </w:rPr>
        <w:t xml:space="preserve">      </w:t>
      </w:r>
      <w:r>
        <w:rPr>
          <w:rFonts w:hint="eastAsia" w:ascii="仿宋_GB2312" w:hAnsi="宋体"/>
          <w:sz w:val="21"/>
          <w:szCs w:val="21"/>
          <w:u w:val="single"/>
        </w:rPr>
        <w:t xml:space="preserve"> （违法地点） </w:t>
      </w:r>
      <w:r>
        <w:rPr>
          <w:rFonts w:hint="eastAsia" w:ascii="宋体" w:hAnsi="宋体" w:eastAsia="宋体"/>
          <w:sz w:val="21"/>
          <w:szCs w:val="21"/>
          <w:u w:val="single"/>
        </w:rPr>
        <w:t xml:space="preserve">       </w:t>
      </w:r>
      <w:r>
        <w:rPr>
          <w:rFonts w:hint="eastAsia" w:ascii="宋体" w:hAnsi="宋体" w:eastAsia="宋体"/>
          <w:sz w:val="21"/>
          <w:szCs w:val="21"/>
        </w:rPr>
        <w:t xml:space="preserve">因 </w:t>
      </w:r>
      <w:r>
        <w:rPr>
          <w:rFonts w:hint="eastAsia" w:ascii="宋体" w:hAnsi="宋体" w:eastAsia="宋体"/>
          <w:sz w:val="21"/>
          <w:szCs w:val="21"/>
          <w:u w:val="single"/>
        </w:rPr>
        <w:t xml:space="preserve">     </w:t>
      </w:r>
      <w:r>
        <w:rPr>
          <w:rFonts w:hint="eastAsia" w:ascii="仿宋_GB2312" w:hAnsi="宋体"/>
          <w:sz w:val="21"/>
          <w:szCs w:val="21"/>
          <w:u w:val="single"/>
        </w:rPr>
        <w:t xml:space="preserve">   （行为方式）</w:t>
      </w:r>
      <w:r>
        <w:rPr>
          <w:rFonts w:hint="eastAsia" w:ascii="宋体" w:hAnsi="宋体" w:eastAsia="宋体"/>
          <w:sz w:val="21"/>
          <w:szCs w:val="21"/>
          <w:u w:val="single"/>
        </w:rPr>
        <w:t xml:space="preserve">  </w:t>
      </w:r>
      <w:r>
        <w:rPr>
          <w:rFonts w:hint="eastAsia" w:ascii="宋体" w:hAnsi="宋体" w:eastAsia="宋体"/>
          <w:sz w:val="21"/>
          <w:szCs w:val="21"/>
        </w:rPr>
        <w:t>的行为，违反了</w:t>
      </w:r>
      <w:r>
        <w:rPr>
          <w:rFonts w:hint="eastAsia" w:ascii="宋体" w:hAnsi="宋体" w:eastAsia="宋体"/>
          <w:sz w:val="21"/>
          <w:szCs w:val="21"/>
          <w:u w:val="single"/>
        </w:rPr>
        <w:t xml:space="preserve">    </w:t>
      </w:r>
      <w:r>
        <w:rPr>
          <w:rFonts w:hint="eastAsia" w:ascii="仿宋_GB2312" w:hAnsi="宋体"/>
          <w:sz w:val="21"/>
          <w:szCs w:val="21"/>
          <w:u w:val="single"/>
        </w:rPr>
        <w:t xml:space="preserve">  （法律依据名称条款）</w:t>
      </w:r>
      <w:r>
        <w:rPr>
          <w:rFonts w:hint="eastAsia" w:ascii="宋体" w:hAnsi="宋体" w:eastAsia="宋体"/>
          <w:sz w:val="21"/>
          <w:szCs w:val="21"/>
          <w:u w:val="single"/>
        </w:rPr>
        <w:t xml:space="preserve">   </w:t>
      </w:r>
      <w:r>
        <w:rPr>
          <w:rFonts w:hint="eastAsia" w:ascii="宋体" w:hAnsi="宋体" w:eastAsia="宋体"/>
          <w:sz w:val="21"/>
          <w:szCs w:val="21"/>
        </w:rPr>
        <w:t>的规定，事实确凿。本机关执法人员当场向你（你们）告知了违法事实、依据和依法享有的权利。</w:t>
      </w:r>
      <w:r>
        <w:rPr>
          <w:rFonts w:hint="eastAsia" w:ascii="宋体" w:hAnsi="宋体" w:eastAsia="宋体"/>
          <w:sz w:val="21"/>
          <w:szCs w:val="21"/>
          <w:u w:val="single"/>
        </w:rPr>
        <w:t xml:space="preserve">    </w:t>
      </w:r>
      <w:r>
        <w:rPr>
          <w:rFonts w:hint="eastAsia" w:ascii="仿宋_GB2312" w:hAnsi="宋体"/>
          <w:sz w:val="21"/>
          <w:szCs w:val="21"/>
          <w:u w:val="single"/>
        </w:rPr>
        <w:t xml:space="preserve">并听取了你（你们）的陈述申辩（或：对此，你（你们）未作陈述申辩）  </w:t>
      </w:r>
      <w:r>
        <w:rPr>
          <w:rFonts w:hint="eastAsia" w:ascii="宋体" w:hAnsi="宋体" w:eastAsia="宋体"/>
          <w:sz w:val="21"/>
          <w:szCs w:val="21"/>
          <w:u w:val="single"/>
        </w:rPr>
        <w:t xml:space="preserve">   </w:t>
      </w:r>
      <w:r>
        <w:rPr>
          <w:rFonts w:hint="eastAsia" w:ascii="宋体" w:hAnsi="宋体" w:eastAsia="宋体"/>
          <w:sz w:val="21"/>
          <w:szCs w:val="21"/>
        </w:rPr>
        <w:t>。现依据</w:t>
      </w:r>
      <w:r>
        <w:rPr>
          <w:rFonts w:hint="eastAsia" w:ascii="宋体" w:hAnsi="宋体" w:eastAsia="宋体"/>
          <w:sz w:val="21"/>
          <w:szCs w:val="21"/>
          <w:u w:val="single"/>
        </w:rPr>
        <w:t xml:space="preserve">   </w:t>
      </w:r>
      <w:r>
        <w:rPr>
          <w:rFonts w:hint="eastAsia" w:ascii="仿宋_GB2312" w:hAnsi="宋体"/>
          <w:sz w:val="21"/>
          <w:szCs w:val="21"/>
          <w:u w:val="single"/>
        </w:rPr>
        <w:t xml:space="preserve">（法律依据条款）                </w:t>
      </w:r>
      <w:r>
        <w:rPr>
          <w:rFonts w:hint="eastAsia" w:ascii="宋体" w:hAnsi="宋体" w:eastAsia="宋体"/>
          <w:sz w:val="21"/>
          <w:szCs w:val="21"/>
          <w:u w:val="single"/>
        </w:rPr>
        <w:t xml:space="preserve">         </w:t>
      </w:r>
      <w:r>
        <w:rPr>
          <w:rFonts w:hint="eastAsia" w:ascii="宋体" w:hAnsi="宋体" w:eastAsia="宋体"/>
          <w:sz w:val="21"/>
          <w:szCs w:val="21"/>
        </w:rPr>
        <w:t>，本机关决定对你（单位）处以下行政处罚：</w:t>
      </w:r>
    </w:p>
    <w:p w14:paraId="4AD275DF">
      <w:pPr>
        <w:spacing w:line="360" w:lineRule="exact"/>
        <w:ind w:left="420"/>
        <w:rPr>
          <w:rFonts w:ascii="宋体" w:hAnsi="宋体" w:eastAsia="宋体"/>
          <w:sz w:val="21"/>
          <w:szCs w:val="21"/>
        </w:rPr>
      </w:pPr>
      <w:r>
        <w:rPr>
          <w:rFonts w:hint="eastAsia" w:ascii="宋体" w:hAnsi="宋体" w:eastAsia="宋体"/>
          <w:sz w:val="21"/>
          <w:szCs w:val="21"/>
        </w:rPr>
        <w:t>1.警告；  2.罚款人民币</w:t>
      </w:r>
      <w:r>
        <w:rPr>
          <w:rFonts w:hint="eastAsia" w:ascii="宋体" w:hAnsi="宋体" w:eastAsia="宋体"/>
          <w:sz w:val="21"/>
          <w:szCs w:val="21"/>
          <w:u w:val="single"/>
        </w:rPr>
        <w:t xml:space="preserve">    </w:t>
      </w:r>
      <w:r>
        <w:rPr>
          <w:rFonts w:hint="eastAsia" w:ascii="宋体" w:hAnsi="宋体" w:eastAsia="宋体"/>
          <w:sz w:val="21"/>
          <w:szCs w:val="21"/>
        </w:rPr>
        <w:t>千</w:t>
      </w:r>
      <w:r>
        <w:rPr>
          <w:rFonts w:hint="eastAsia" w:ascii="宋体" w:hAnsi="宋体" w:eastAsia="宋体"/>
          <w:sz w:val="21"/>
          <w:szCs w:val="21"/>
          <w:u w:val="single"/>
        </w:rPr>
        <w:t xml:space="preserve">    </w:t>
      </w:r>
      <w:r>
        <w:rPr>
          <w:rFonts w:hint="eastAsia" w:ascii="宋体" w:hAnsi="宋体" w:eastAsia="宋体"/>
          <w:sz w:val="21"/>
          <w:szCs w:val="21"/>
        </w:rPr>
        <w:t>百</w:t>
      </w:r>
      <w:r>
        <w:rPr>
          <w:rFonts w:hint="eastAsia" w:ascii="宋体" w:hAnsi="宋体" w:eastAsia="宋体"/>
          <w:sz w:val="21"/>
          <w:szCs w:val="21"/>
          <w:u w:val="single"/>
        </w:rPr>
        <w:t xml:space="preserve">    </w:t>
      </w:r>
      <w:r>
        <w:rPr>
          <w:rFonts w:hint="eastAsia" w:ascii="宋体" w:hAnsi="宋体" w:eastAsia="宋体"/>
          <w:sz w:val="21"/>
          <w:szCs w:val="21"/>
        </w:rPr>
        <w:t>拾</w:t>
      </w:r>
      <w:r>
        <w:rPr>
          <w:rFonts w:hint="eastAsia" w:ascii="宋体" w:hAnsi="宋体" w:eastAsia="宋体"/>
          <w:sz w:val="21"/>
          <w:szCs w:val="21"/>
          <w:u w:val="single"/>
        </w:rPr>
        <w:t xml:space="preserve">    </w:t>
      </w:r>
      <w:r>
        <w:rPr>
          <w:rFonts w:hint="eastAsia" w:ascii="宋体" w:hAnsi="宋体" w:eastAsia="宋体"/>
          <w:sz w:val="21"/>
          <w:szCs w:val="21"/>
        </w:rPr>
        <w:t>元整（大写）。  ￥：</w:t>
      </w:r>
      <w:r>
        <w:rPr>
          <w:rFonts w:hint="eastAsia" w:ascii="宋体" w:hAnsi="宋体" w:eastAsia="宋体"/>
          <w:sz w:val="21"/>
          <w:szCs w:val="21"/>
          <w:u w:val="single"/>
        </w:rPr>
        <w:t xml:space="preserve">            </w:t>
      </w:r>
    </w:p>
    <w:p w14:paraId="365FB4D4">
      <w:pPr>
        <w:spacing w:line="360" w:lineRule="exact"/>
        <w:ind w:firstLine="420" w:firstLineChars="200"/>
        <w:rPr>
          <w:rFonts w:ascii="宋体" w:hAnsi="宋体" w:eastAsia="宋体"/>
          <w:sz w:val="21"/>
          <w:szCs w:val="21"/>
        </w:rPr>
      </w:pPr>
      <w:r>
        <w:rPr>
          <w:rFonts w:hint="eastAsia" w:ascii="宋体" w:hAnsi="宋体" w:eastAsia="宋体"/>
          <w:sz w:val="21"/>
          <w:szCs w:val="21"/>
        </w:rPr>
        <w:t>缴纳罚款方式：（1）当场收缴。    （2）要求你（单位）自收到本决定书之日起15日内将罚款交至</w:t>
      </w:r>
      <w:r>
        <w:rPr>
          <w:rFonts w:hint="eastAsia" w:ascii="宋体" w:hAnsi="宋体" w:eastAsia="宋体"/>
          <w:sz w:val="21"/>
          <w:szCs w:val="21"/>
          <w:u w:val="single"/>
        </w:rPr>
        <w:t xml:space="preserve">   </w:t>
      </w:r>
      <w:r>
        <w:rPr>
          <w:rFonts w:hint="eastAsia" w:ascii="仿宋_GB2312" w:hAnsi="宋体"/>
          <w:sz w:val="21"/>
          <w:szCs w:val="21"/>
          <w:u w:val="single"/>
        </w:rPr>
        <w:t xml:space="preserve">  （××路×号××××银行） </w:t>
      </w:r>
      <w:r>
        <w:rPr>
          <w:rFonts w:hint="eastAsia" w:ascii="宋体" w:hAnsi="宋体" w:eastAsia="宋体"/>
          <w:sz w:val="21"/>
          <w:szCs w:val="21"/>
          <w:u w:val="single"/>
        </w:rPr>
        <w:t xml:space="preserve">     </w:t>
      </w:r>
      <w:r>
        <w:rPr>
          <w:rFonts w:hint="eastAsia" w:ascii="宋体" w:hAnsi="宋体" w:eastAsia="宋体"/>
          <w:sz w:val="21"/>
          <w:szCs w:val="21"/>
        </w:rPr>
        <w:t>。账号：</w:t>
      </w:r>
      <w:r>
        <w:rPr>
          <w:rFonts w:hint="eastAsia" w:ascii="仿宋_GB2312" w:hAnsi="宋体"/>
          <w:sz w:val="21"/>
          <w:szCs w:val="21"/>
          <w:u w:val="single"/>
        </w:rPr>
        <w:t>0000000000</w:t>
      </w:r>
      <w:r>
        <w:rPr>
          <w:rFonts w:hint="eastAsia" w:ascii="宋体" w:hAnsi="宋体" w:eastAsia="宋体"/>
          <w:sz w:val="21"/>
          <w:szCs w:val="21"/>
        </w:rPr>
        <w:t>户名：</w:t>
      </w:r>
      <w:r>
        <w:rPr>
          <w:rFonts w:hint="eastAsia" w:ascii="宋体" w:hAnsi="宋体" w:eastAsia="宋体"/>
          <w:sz w:val="21"/>
          <w:szCs w:val="21"/>
          <w:u w:val="single"/>
        </w:rPr>
        <w:t xml:space="preserve">    </w:t>
      </w:r>
      <w:r>
        <w:rPr>
          <w:rFonts w:hint="eastAsia" w:ascii="仿宋_GB2312" w:hAnsi="宋体"/>
          <w:sz w:val="21"/>
          <w:szCs w:val="21"/>
          <w:u w:val="single"/>
        </w:rPr>
        <w:t xml:space="preserve">（×××专户）   </w:t>
      </w:r>
      <w:r>
        <w:rPr>
          <w:rFonts w:hint="eastAsia" w:ascii="宋体" w:hAnsi="宋体" w:eastAsia="宋体"/>
          <w:sz w:val="21"/>
          <w:szCs w:val="21"/>
          <w:u w:val="single"/>
        </w:rPr>
        <w:t>。</w:t>
      </w:r>
      <w:r>
        <w:rPr>
          <w:rFonts w:hint="eastAsia" w:ascii="宋体" w:hAnsi="宋体" w:eastAsia="宋体"/>
          <w:sz w:val="21"/>
          <w:szCs w:val="21"/>
        </w:rPr>
        <w:t>逾期缴纳罚款的，依据《中华人民共和国行政处罚法》第五十一条第（一）项的规定，每日按罚款数额的3%加处罚款。</w:t>
      </w:r>
    </w:p>
    <w:p w14:paraId="2785FA05">
      <w:pPr>
        <w:spacing w:line="360" w:lineRule="exact"/>
        <w:ind w:firstLine="420" w:firstLineChars="200"/>
        <w:rPr>
          <w:rFonts w:ascii="宋体" w:hAnsi="宋体" w:eastAsia="宋体"/>
          <w:sz w:val="21"/>
          <w:szCs w:val="21"/>
        </w:rPr>
      </w:pPr>
      <w:r>
        <w:rPr>
          <w:rFonts w:hint="eastAsia" w:ascii="宋体" w:hAnsi="宋体" w:eastAsia="宋体"/>
          <w:sz w:val="21"/>
          <w:szCs w:val="21"/>
        </w:rPr>
        <w:t>如你（单位）不服本行政处罚决定，可以自收到本决定书之日起60日内向</w:t>
      </w:r>
      <w:r>
        <w:rPr>
          <w:rFonts w:hint="eastAsia" w:ascii="宋体" w:hAnsi="宋体" w:eastAsia="宋体"/>
          <w:sz w:val="21"/>
          <w:szCs w:val="21"/>
          <w:u w:val="single"/>
        </w:rPr>
        <w:t xml:space="preserve"> </w:t>
      </w:r>
      <w:r>
        <w:rPr>
          <w:rFonts w:hint="eastAsia" w:ascii="仿宋_GB2312" w:hAnsi="宋体"/>
          <w:sz w:val="21"/>
          <w:szCs w:val="21"/>
          <w:u w:val="single"/>
        </w:rPr>
        <w:t>（同级人民政府名称）</w:t>
      </w:r>
      <w:r>
        <w:rPr>
          <w:rFonts w:hint="eastAsia" w:ascii="仿宋_GB2312" w:hAnsi="宋体"/>
          <w:sz w:val="21"/>
          <w:szCs w:val="21"/>
        </w:rPr>
        <w:t>或</w:t>
      </w:r>
      <w:r>
        <w:rPr>
          <w:rFonts w:hint="eastAsia" w:ascii="仿宋_GB2312" w:hAnsi="宋体"/>
          <w:sz w:val="21"/>
          <w:szCs w:val="21"/>
          <w:u w:val="single"/>
        </w:rPr>
        <w:t xml:space="preserve">（上一级行政机关名称） </w:t>
      </w:r>
      <w:r>
        <w:rPr>
          <w:rFonts w:hint="eastAsia" w:ascii="宋体" w:hAnsi="宋体" w:eastAsia="宋体"/>
          <w:sz w:val="21"/>
          <w:szCs w:val="21"/>
        </w:rPr>
        <w:t>申请行政复议；也可以自收到本决定书之日起</w:t>
      </w:r>
      <w:r>
        <w:rPr>
          <w:rFonts w:hint="eastAsia" w:ascii="宋体" w:hAnsi="宋体" w:eastAsia="宋体"/>
          <w:sz w:val="21"/>
          <w:szCs w:val="21"/>
          <w:lang w:val="en-US" w:eastAsia="zh-CN"/>
        </w:rPr>
        <w:t>6</w:t>
      </w:r>
      <w:r>
        <w:rPr>
          <w:rFonts w:hint="eastAsia" w:ascii="宋体" w:hAnsi="宋体" w:eastAsia="宋体"/>
          <w:sz w:val="21"/>
          <w:szCs w:val="21"/>
        </w:rPr>
        <w:t>个月内直接向</w:t>
      </w:r>
      <w:r>
        <w:rPr>
          <w:rFonts w:hint="eastAsia" w:ascii="宋体" w:hAnsi="宋体" w:eastAsia="宋体"/>
          <w:sz w:val="21"/>
          <w:szCs w:val="21"/>
          <w:u w:val="single"/>
        </w:rPr>
        <w:t xml:space="preserve">  （×××人民法院）  </w:t>
      </w:r>
      <w:r>
        <w:rPr>
          <w:rFonts w:hint="eastAsia" w:ascii="宋体" w:hAnsi="宋体" w:eastAsia="宋体"/>
          <w:sz w:val="21"/>
          <w:szCs w:val="21"/>
        </w:rPr>
        <w:t>起诉。</w:t>
      </w:r>
    </w:p>
    <w:p w14:paraId="4C36F1F0">
      <w:pPr>
        <w:spacing w:line="360" w:lineRule="exact"/>
        <w:ind w:firstLine="420" w:firstLineChars="200"/>
        <w:rPr>
          <w:rFonts w:ascii="宋体" w:hAnsi="宋体" w:eastAsia="宋体"/>
          <w:sz w:val="21"/>
          <w:szCs w:val="21"/>
        </w:rPr>
      </w:pPr>
      <w:r>
        <w:rPr>
          <w:rFonts w:hint="eastAsia" w:ascii="宋体" w:hAnsi="宋体" w:eastAsia="宋体"/>
          <w:sz w:val="21"/>
          <w:szCs w:val="21"/>
        </w:rPr>
        <w:t>执法人员签名及执法证号：</w:t>
      </w:r>
      <w:r>
        <w:rPr>
          <w:rFonts w:hint="eastAsia" w:ascii="宋体" w:hAnsi="宋体" w:eastAsia="宋体"/>
          <w:sz w:val="21"/>
          <w:szCs w:val="21"/>
          <w:u w:val="single"/>
        </w:rPr>
        <w:t xml:space="preserve">                        </w:t>
      </w:r>
      <w:r>
        <w:rPr>
          <w:rFonts w:hint="eastAsia" w:ascii="宋体" w:hAnsi="宋体" w:eastAsia="宋体"/>
          <w:sz w:val="21"/>
          <w:szCs w:val="21"/>
        </w:rPr>
        <w:t xml:space="preserve">                             </w:t>
      </w:r>
    </w:p>
    <w:p w14:paraId="1B8268F2">
      <w:pPr>
        <w:spacing w:line="300" w:lineRule="exact"/>
        <w:ind w:firstLine="5846" w:firstLineChars="2784"/>
        <w:rPr>
          <w:rFonts w:ascii="宋体" w:hAnsi="宋体" w:eastAsia="宋体"/>
          <w:sz w:val="21"/>
          <w:szCs w:val="21"/>
        </w:rPr>
      </w:pPr>
      <w:r>
        <w:rPr>
          <w:rFonts w:hint="eastAsia" w:ascii="宋体" w:hAnsi="宋体" w:eastAsia="宋体"/>
          <w:sz w:val="21"/>
          <w:szCs w:val="21"/>
        </w:rPr>
        <w:t>行政机关名称（印章）</w:t>
      </w:r>
    </w:p>
    <w:p w14:paraId="284062A5">
      <w:pPr>
        <w:spacing w:line="300" w:lineRule="exact"/>
        <w:ind w:firstLine="6405" w:firstLineChars="3050"/>
        <w:rPr>
          <w:rFonts w:ascii="宋体" w:hAnsi="宋体" w:eastAsia="宋体"/>
          <w:sz w:val="21"/>
          <w:szCs w:val="21"/>
        </w:rPr>
      </w:pPr>
      <w:r>
        <w:rPr>
          <w:rFonts w:hint="eastAsia" w:ascii="宋体" w:hAnsi="宋体" w:eastAsia="宋体"/>
          <w:sz w:val="21"/>
          <w:szCs w:val="21"/>
        </w:rPr>
        <w:t>年   月   日</w:t>
      </w:r>
    </w:p>
    <w:p w14:paraId="6C4247B1">
      <w:pPr>
        <w:spacing w:line="480" w:lineRule="exact"/>
        <w:rPr>
          <w:rFonts w:hint="eastAsia" w:ascii="仿宋_GB2312" w:hAnsi="宋体"/>
          <w:sz w:val="28"/>
          <w:szCs w:val="28"/>
        </w:rPr>
      </w:pPr>
    </w:p>
    <w:p w14:paraId="1BB65700">
      <w:pPr>
        <w:spacing w:line="480" w:lineRule="exact"/>
        <w:rPr>
          <w:rFonts w:ascii="仿宋_GB2312" w:hAnsi="宋体"/>
          <w:sz w:val="28"/>
          <w:szCs w:val="28"/>
        </w:rPr>
      </w:pPr>
      <w:r>
        <w:rPr>
          <w:rFonts w:hint="eastAsia" w:ascii="仿宋_GB2312" w:hAnsi="宋体"/>
          <w:sz w:val="28"/>
          <w:szCs w:val="28"/>
        </w:rPr>
        <w:t>参考文书样式二十二</w:t>
      </w:r>
    </w:p>
    <w:p w14:paraId="1242368A">
      <w:pPr>
        <w:spacing w:line="480" w:lineRule="exact"/>
        <w:rPr>
          <w:rFonts w:ascii="仿宋_GB2312" w:hAnsi="宋体"/>
          <w:sz w:val="28"/>
          <w:szCs w:val="28"/>
        </w:rPr>
      </w:pPr>
    </w:p>
    <w:p w14:paraId="7F54B63B">
      <w:pPr>
        <w:spacing w:line="480" w:lineRule="exact"/>
        <w:jc w:val="center"/>
        <w:rPr>
          <w:rFonts w:ascii="宋体" w:hAnsi="宋体" w:eastAsia="宋体" w:cs="宋体-18030"/>
          <w:b/>
          <w:sz w:val="44"/>
          <w:szCs w:val="44"/>
          <w:u w:val="single"/>
        </w:rPr>
      </w:pPr>
      <w:r>
        <w:rPr>
          <w:rFonts w:hint="eastAsia" w:ascii="宋体" w:hAnsi="宋体" w:eastAsia="宋体" w:cs="宋体-18030"/>
          <w:b/>
          <w:sz w:val="44"/>
          <w:szCs w:val="44"/>
          <w:u w:val="single"/>
        </w:rPr>
        <w:t>行政违法案件移送函</w:t>
      </w:r>
    </w:p>
    <w:p w14:paraId="6E7A2FAC">
      <w:pPr>
        <w:spacing w:line="480" w:lineRule="exact"/>
        <w:jc w:val="center"/>
        <w:rPr>
          <w:rFonts w:ascii="方正大标宋简体" w:hAnsi="宋体-18030" w:eastAsia="方正大标宋简体" w:cs="宋体-18030"/>
          <w:sz w:val="36"/>
          <w:szCs w:val="36"/>
          <w:u w:val="single"/>
        </w:rPr>
      </w:pPr>
    </w:p>
    <w:p w14:paraId="592872C7">
      <w:pPr>
        <w:spacing w:line="480" w:lineRule="exact"/>
        <w:jc w:val="center"/>
        <w:rPr>
          <w:rFonts w:ascii="宋体" w:hAnsi="宋体" w:eastAsia="宋体"/>
          <w:sz w:val="28"/>
          <w:szCs w:val="28"/>
        </w:rPr>
      </w:pPr>
      <w:r>
        <w:rPr>
          <w:rFonts w:hint="eastAsia" w:ascii="仿宋_GB2312"/>
          <w:sz w:val="28"/>
          <w:szCs w:val="28"/>
        </w:rPr>
        <w:t xml:space="preserve">                         </w:t>
      </w:r>
      <w:r>
        <w:rPr>
          <w:rFonts w:hint="eastAsia" w:ascii="宋体" w:hAnsi="宋体" w:eastAsia="宋体"/>
          <w:sz w:val="28"/>
          <w:szCs w:val="28"/>
        </w:rPr>
        <w:t xml:space="preserve"> 罚移送字[    ]第   号</w:t>
      </w:r>
    </w:p>
    <w:p w14:paraId="3FA1E6ED">
      <w:pPr>
        <w:spacing w:line="480" w:lineRule="exact"/>
        <w:ind w:firstLine="4060" w:firstLineChars="1450"/>
        <w:rPr>
          <w:rFonts w:ascii="宋体" w:hAnsi="宋体" w:eastAsia="宋体"/>
          <w:sz w:val="28"/>
          <w:szCs w:val="28"/>
        </w:rPr>
      </w:pPr>
    </w:p>
    <w:p w14:paraId="3037FCEB">
      <w:pPr>
        <w:spacing w:line="480" w:lineRule="exact"/>
        <w:rPr>
          <w:rFonts w:ascii="宋体" w:hAnsi="宋体" w:eastAsia="宋体"/>
          <w:sz w:val="28"/>
          <w:szCs w:val="28"/>
        </w:rPr>
      </w:pPr>
      <w:r>
        <w:rPr>
          <w:rFonts w:hint="eastAsia" w:ascii="宋体" w:hAnsi="宋体" w:eastAsia="宋体"/>
          <w:sz w:val="28"/>
          <w:szCs w:val="28"/>
          <w:u w:val="single"/>
        </w:rPr>
        <w:t xml:space="preserve">                           </w:t>
      </w:r>
      <w:r>
        <w:rPr>
          <w:rFonts w:hint="eastAsia" w:ascii="宋体" w:hAnsi="宋体" w:eastAsia="宋体"/>
          <w:sz w:val="28"/>
          <w:szCs w:val="28"/>
        </w:rPr>
        <w:t>：</w:t>
      </w:r>
    </w:p>
    <w:p w14:paraId="3E9A9234">
      <w:pPr>
        <w:spacing w:line="480" w:lineRule="exact"/>
        <w:ind w:firstLine="560" w:firstLineChars="200"/>
        <w:rPr>
          <w:rFonts w:ascii="宋体" w:hAnsi="宋体" w:eastAsia="宋体"/>
          <w:sz w:val="28"/>
          <w:szCs w:val="28"/>
          <w:u w:val="single"/>
        </w:rPr>
      </w:pPr>
      <w:r>
        <w:rPr>
          <w:rFonts w:hint="eastAsia" w:ascii="宋体" w:hAnsi="宋体" w:eastAsia="宋体"/>
          <w:sz w:val="28"/>
          <w:szCs w:val="28"/>
        </w:rPr>
        <w:t>本机关于</w:t>
      </w:r>
      <w:r>
        <w:rPr>
          <w:rFonts w:hint="eastAsia" w:ascii="宋体" w:hAnsi="宋体" w:eastAsia="宋体"/>
          <w:sz w:val="28"/>
          <w:szCs w:val="28"/>
          <w:u w:val="single"/>
        </w:rPr>
        <w:t xml:space="preserve">        </w:t>
      </w:r>
      <w:r>
        <w:rPr>
          <w:rFonts w:hint="eastAsia" w:ascii="宋体" w:hAnsi="宋体" w:eastAsia="宋体"/>
          <w:sz w:val="28"/>
          <w:szCs w:val="28"/>
        </w:rPr>
        <w:t>年</w:t>
      </w:r>
      <w:r>
        <w:rPr>
          <w:rFonts w:hint="eastAsia" w:ascii="宋体" w:hAnsi="宋体" w:eastAsia="宋体"/>
          <w:sz w:val="28"/>
          <w:szCs w:val="28"/>
          <w:u w:val="single"/>
        </w:rPr>
        <w:t xml:space="preserve">   </w:t>
      </w:r>
      <w:r>
        <w:rPr>
          <w:rFonts w:hint="eastAsia" w:ascii="宋体" w:hAnsi="宋体" w:eastAsia="宋体"/>
          <w:sz w:val="28"/>
          <w:szCs w:val="28"/>
        </w:rPr>
        <w:t>月</w:t>
      </w:r>
      <w:r>
        <w:rPr>
          <w:rFonts w:hint="eastAsia" w:ascii="宋体" w:hAnsi="宋体" w:eastAsia="宋体"/>
          <w:sz w:val="28"/>
          <w:szCs w:val="28"/>
          <w:u w:val="single"/>
        </w:rPr>
        <w:t xml:space="preserve">   </w:t>
      </w:r>
      <w:r>
        <w:rPr>
          <w:rFonts w:hint="eastAsia" w:ascii="宋体" w:hAnsi="宋体" w:eastAsia="宋体"/>
          <w:sz w:val="28"/>
          <w:szCs w:val="28"/>
        </w:rPr>
        <w:t>日对</w:t>
      </w:r>
      <w:r>
        <w:rPr>
          <w:rFonts w:hint="eastAsia" w:ascii="宋体" w:hAnsi="宋体" w:eastAsia="宋体"/>
          <w:sz w:val="28"/>
          <w:szCs w:val="28"/>
          <w:u w:val="single"/>
        </w:rPr>
        <w:t xml:space="preserve">                                             </w:t>
      </w:r>
    </w:p>
    <w:p w14:paraId="0FA744B9">
      <w:pPr>
        <w:spacing w:line="480" w:lineRule="exact"/>
        <w:rPr>
          <w:rFonts w:ascii="宋体" w:hAnsi="宋体" w:eastAsia="宋体"/>
          <w:sz w:val="28"/>
          <w:szCs w:val="28"/>
          <w:u w:val="single"/>
        </w:rPr>
      </w:pPr>
      <w:r>
        <w:rPr>
          <w:rFonts w:hint="eastAsia" w:ascii="宋体" w:hAnsi="宋体" w:eastAsia="宋体"/>
          <w:sz w:val="28"/>
          <w:szCs w:val="28"/>
          <w:u w:val="single"/>
        </w:rPr>
        <w:t xml:space="preserve">                            </w:t>
      </w:r>
      <w:r>
        <w:rPr>
          <w:rFonts w:hint="eastAsia" w:ascii="宋体" w:hAnsi="宋体" w:eastAsia="宋体"/>
          <w:sz w:val="28"/>
          <w:szCs w:val="28"/>
        </w:rPr>
        <w:t>一案立案调查，在调查中发现，</w:t>
      </w:r>
      <w:r>
        <w:rPr>
          <w:rFonts w:hint="eastAsia" w:ascii="宋体" w:hAnsi="宋体" w:eastAsia="宋体"/>
          <w:sz w:val="28"/>
          <w:szCs w:val="28"/>
          <w:u w:val="single"/>
        </w:rPr>
        <w:t xml:space="preserve">  </w:t>
      </w:r>
      <w:r>
        <w:rPr>
          <w:rFonts w:hint="eastAsia" w:ascii="仿宋_GB2312" w:hAnsi="宋体"/>
          <w:sz w:val="28"/>
          <w:szCs w:val="28"/>
          <w:u w:val="single"/>
        </w:rPr>
        <w:t xml:space="preserve">（应当移送的理由）               </w:t>
      </w:r>
      <w:r>
        <w:rPr>
          <w:rFonts w:hint="eastAsia" w:ascii="宋体" w:hAnsi="宋体" w:eastAsia="宋体"/>
          <w:sz w:val="28"/>
          <w:szCs w:val="28"/>
          <w:u w:val="single"/>
        </w:rPr>
        <w:t xml:space="preserve">                   </w:t>
      </w:r>
      <w:r>
        <w:rPr>
          <w:rFonts w:ascii="宋体" w:hAnsi="宋体" w:eastAsia="宋体"/>
          <w:sz w:val="28"/>
          <w:szCs w:val="28"/>
          <w:u w:val="single"/>
        </w:rPr>
        <w:t xml:space="preserve">            </w:t>
      </w:r>
      <w:r>
        <w:rPr>
          <w:rFonts w:hint="eastAsia" w:ascii="宋体" w:hAnsi="宋体" w:eastAsia="宋体"/>
          <w:sz w:val="28"/>
          <w:szCs w:val="28"/>
          <w:u w:val="single"/>
        </w:rPr>
        <w:t xml:space="preserve">    </w:t>
      </w:r>
    </w:p>
    <w:p w14:paraId="72AEC5E5">
      <w:pPr>
        <w:spacing w:line="480" w:lineRule="exact"/>
        <w:rPr>
          <w:rFonts w:ascii="宋体" w:hAnsi="宋体" w:eastAsia="宋体"/>
          <w:sz w:val="28"/>
          <w:szCs w:val="28"/>
          <w:u w:val="single"/>
        </w:rPr>
      </w:pPr>
      <w:r>
        <w:rPr>
          <w:rFonts w:hint="eastAsia" w:ascii="宋体" w:hAnsi="宋体" w:eastAsia="宋体"/>
          <w:sz w:val="28"/>
          <w:szCs w:val="28"/>
          <w:u w:val="single"/>
        </w:rPr>
        <w:t xml:space="preserve">                                                                           </w:t>
      </w:r>
      <w:r>
        <w:rPr>
          <w:rFonts w:hint="eastAsia" w:ascii="宋体" w:hAnsi="宋体" w:eastAsia="宋体"/>
          <w:sz w:val="28"/>
          <w:szCs w:val="28"/>
        </w:rPr>
        <w:t>，此案超出本机关管辖范围。</w:t>
      </w:r>
    </w:p>
    <w:p w14:paraId="2780B13B">
      <w:pPr>
        <w:spacing w:line="480" w:lineRule="exact"/>
        <w:ind w:left="2" w:firstLine="628"/>
        <w:rPr>
          <w:rFonts w:ascii="宋体" w:hAnsi="宋体" w:eastAsia="宋体"/>
          <w:sz w:val="28"/>
          <w:szCs w:val="28"/>
          <w:u w:val="single"/>
        </w:rPr>
      </w:pPr>
      <w:r>
        <w:rPr>
          <w:rFonts w:hint="eastAsia" w:ascii="宋体" w:hAnsi="宋体" w:eastAsia="宋体"/>
          <w:sz w:val="28"/>
          <w:szCs w:val="28"/>
        </w:rPr>
        <w:t>依照</w:t>
      </w:r>
      <w:r>
        <w:rPr>
          <w:rFonts w:hint="eastAsia" w:ascii="宋体" w:hAnsi="宋体" w:eastAsia="宋体"/>
          <w:sz w:val="28"/>
          <w:szCs w:val="28"/>
          <w:u w:val="single"/>
        </w:rPr>
        <w:t xml:space="preserve">                              </w:t>
      </w:r>
      <w:r>
        <w:rPr>
          <w:rFonts w:hint="eastAsia" w:ascii="宋体" w:hAnsi="宋体" w:eastAsia="宋体"/>
          <w:sz w:val="28"/>
          <w:szCs w:val="28"/>
        </w:rPr>
        <w:t>规定，现将该案移送你单位处理。</w:t>
      </w:r>
    </w:p>
    <w:p w14:paraId="0FC2BC6F">
      <w:pPr>
        <w:spacing w:line="480" w:lineRule="exact"/>
        <w:ind w:firstLine="560" w:firstLineChars="200"/>
        <w:rPr>
          <w:rFonts w:ascii="宋体" w:hAnsi="宋体" w:eastAsia="宋体"/>
          <w:sz w:val="28"/>
          <w:szCs w:val="28"/>
        </w:rPr>
      </w:pPr>
      <w:r>
        <w:rPr>
          <w:rFonts w:hint="eastAsia" w:ascii="宋体" w:hAnsi="宋体" w:eastAsia="宋体"/>
          <w:sz w:val="28"/>
          <w:szCs w:val="28"/>
        </w:rPr>
        <w:t>附：</w:t>
      </w:r>
    </w:p>
    <w:p w14:paraId="271DAFA5">
      <w:pPr>
        <w:spacing w:line="480" w:lineRule="exact"/>
        <w:ind w:firstLine="560" w:firstLineChars="200"/>
        <w:rPr>
          <w:rFonts w:ascii="宋体" w:hAnsi="宋体" w:eastAsia="宋体"/>
          <w:sz w:val="28"/>
          <w:szCs w:val="28"/>
        </w:rPr>
      </w:pPr>
      <w:r>
        <w:rPr>
          <w:rFonts w:hint="eastAsia" w:ascii="宋体" w:hAnsi="宋体" w:eastAsia="宋体"/>
          <w:sz w:val="28"/>
          <w:szCs w:val="28"/>
        </w:rPr>
        <w:t>1.案件有关材料    件：</w:t>
      </w:r>
    </w:p>
    <w:p w14:paraId="4F924953">
      <w:pPr>
        <w:spacing w:line="480" w:lineRule="exact"/>
        <w:ind w:firstLine="560" w:firstLineChars="200"/>
        <w:rPr>
          <w:rFonts w:ascii="宋体" w:hAnsi="宋体" w:eastAsia="宋体"/>
          <w:sz w:val="28"/>
          <w:szCs w:val="28"/>
        </w:rPr>
      </w:pPr>
      <w:r>
        <w:rPr>
          <w:rFonts w:hint="eastAsia" w:ascii="宋体" w:hAnsi="宋体" w:eastAsia="宋体"/>
          <w:sz w:val="28"/>
          <w:szCs w:val="28"/>
        </w:rPr>
        <w:t>（1）……</w:t>
      </w:r>
    </w:p>
    <w:p w14:paraId="71CB1729">
      <w:pPr>
        <w:spacing w:line="480" w:lineRule="exact"/>
        <w:ind w:firstLine="560" w:firstLineChars="200"/>
        <w:rPr>
          <w:rFonts w:ascii="宋体" w:hAnsi="宋体" w:eastAsia="宋体"/>
          <w:sz w:val="28"/>
          <w:szCs w:val="28"/>
        </w:rPr>
      </w:pPr>
      <w:r>
        <w:rPr>
          <w:rFonts w:hint="eastAsia" w:ascii="宋体" w:hAnsi="宋体" w:eastAsia="宋体"/>
          <w:sz w:val="28"/>
          <w:szCs w:val="28"/>
        </w:rPr>
        <w:t>（2）……</w:t>
      </w:r>
    </w:p>
    <w:p w14:paraId="7C49D52C">
      <w:pPr>
        <w:spacing w:line="480" w:lineRule="exact"/>
        <w:ind w:firstLine="560" w:firstLineChars="200"/>
        <w:rPr>
          <w:rFonts w:ascii="宋体" w:hAnsi="宋体" w:eastAsia="宋体"/>
          <w:sz w:val="28"/>
          <w:szCs w:val="28"/>
        </w:rPr>
      </w:pPr>
      <w:r>
        <w:rPr>
          <w:rFonts w:hint="eastAsia" w:ascii="宋体" w:hAnsi="宋体" w:eastAsia="宋体"/>
          <w:sz w:val="28"/>
          <w:szCs w:val="28"/>
        </w:rPr>
        <w:t xml:space="preserve">2.移送案件涉案物品清单   </w:t>
      </w:r>
    </w:p>
    <w:p w14:paraId="1B97BD96">
      <w:pPr>
        <w:spacing w:line="480" w:lineRule="exact"/>
        <w:ind w:left="3623" w:right="840" w:hanging="3623" w:hangingChars="1294"/>
        <w:rPr>
          <w:rFonts w:ascii="宋体" w:hAnsi="宋体" w:eastAsia="宋体"/>
          <w:sz w:val="28"/>
          <w:szCs w:val="28"/>
        </w:rPr>
      </w:pPr>
      <w:r>
        <w:rPr>
          <w:rFonts w:hint="eastAsia" w:ascii="宋体" w:hAnsi="宋体" w:eastAsia="宋体"/>
          <w:sz w:val="28"/>
          <w:szCs w:val="28"/>
        </w:rPr>
        <w:t xml:space="preserve">                                  行政机关名称（印章） </w:t>
      </w:r>
    </w:p>
    <w:p w14:paraId="2AAEF6B8">
      <w:pPr>
        <w:spacing w:line="480" w:lineRule="exact"/>
        <w:ind w:right="1262"/>
        <w:jc w:val="center"/>
        <w:rPr>
          <w:rFonts w:ascii="宋体" w:hAnsi="宋体" w:eastAsia="宋体"/>
          <w:sz w:val="28"/>
          <w:szCs w:val="28"/>
        </w:rPr>
      </w:pPr>
      <w:r>
        <w:rPr>
          <w:rFonts w:hint="eastAsia" w:ascii="宋体" w:hAnsi="宋体" w:eastAsia="宋体"/>
          <w:sz w:val="28"/>
          <w:szCs w:val="28"/>
        </w:rPr>
        <w:t xml:space="preserve">                                    年   月   日</w:t>
      </w:r>
    </w:p>
    <w:p w14:paraId="6FBE8987">
      <w:pPr>
        <w:pStyle w:val="61"/>
        <w:spacing w:line="500" w:lineRule="exact"/>
        <w:rPr>
          <w:rFonts w:ascii="宋体" w:hAnsi="宋体" w:eastAsia="宋体"/>
          <w:color w:val="auto"/>
          <w:sz w:val="28"/>
          <w:szCs w:val="28"/>
        </w:rPr>
      </w:pPr>
      <w:r>
        <w:rPr>
          <w:rFonts w:hint="eastAsia" w:ascii="宋体" w:hAnsi="宋体" w:eastAsia="宋体"/>
          <w:color w:val="auto"/>
          <w:sz w:val="28"/>
          <w:szCs w:val="28"/>
        </w:rPr>
        <w:t xml:space="preserve">  联系人：</w:t>
      </w:r>
      <w:r>
        <w:rPr>
          <w:rFonts w:hint="eastAsia" w:ascii="宋体" w:hAnsi="宋体" w:eastAsia="宋体"/>
          <w:color w:val="auto"/>
          <w:sz w:val="28"/>
          <w:szCs w:val="28"/>
          <w:u w:val="single"/>
        </w:rPr>
        <w:t xml:space="preserve">                 </w:t>
      </w:r>
    </w:p>
    <w:p w14:paraId="1CAE270A">
      <w:pPr>
        <w:tabs>
          <w:tab w:val="left" w:pos="1060"/>
          <w:tab w:val="center" w:pos="4365"/>
          <w:tab w:val="left" w:pos="8000"/>
        </w:tabs>
        <w:spacing w:line="480" w:lineRule="exact"/>
        <w:rPr>
          <w:rFonts w:ascii="宋体" w:hAnsi="宋体" w:eastAsia="宋体"/>
          <w:sz w:val="28"/>
          <w:szCs w:val="28"/>
        </w:rPr>
      </w:pPr>
      <w:r>
        <w:rPr>
          <w:rFonts w:hint="eastAsia" w:ascii="宋体" w:hAnsi="宋体" w:eastAsia="宋体"/>
          <w:sz w:val="28"/>
          <w:szCs w:val="28"/>
        </w:rPr>
        <w:t xml:space="preserve">  电  话：</w:t>
      </w:r>
      <w:r>
        <w:rPr>
          <w:rFonts w:hint="eastAsia" w:ascii="宋体" w:hAnsi="宋体" w:eastAsia="宋体"/>
          <w:sz w:val="28"/>
          <w:szCs w:val="28"/>
          <w:u w:val="single"/>
        </w:rPr>
        <w:t xml:space="preserve">                 </w:t>
      </w:r>
      <w:r>
        <w:rPr>
          <w:rFonts w:hint="eastAsia" w:ascii="宋体" w:hAnsi="宋体" w:eastAsia="宋体"/>
          <w:sz w:val="28"/>
          <w:szCs w:val="28"/>
        </w:rPr>
        <w:t xml:space="preserve"> </w:t>
      </w:r>
    </w:p>
    <w:p w14:paraId="70907D4E">
      <w:pPr>
        <w:spacing w:line="480" w:lineRule="exact"/>
        <w:rPr>
          <w:rFonts w:hint="eastAsia" w:ascii="仿宋_GB2312" w:hAnsi="宋体"/>
          <w:sz w:val="28"/>
          <w:szCs w:val="28"/>
        </w:rPr>
      </w:pPr>
    </w:p>
    <w:p w14:paraId="0D1F7E3C">
      <w:pPr>
        <w:spacing w:line="480" w:lineRule="exact"/>
        <w:rPr>
          <w:rFonts w:hint="eastAsia" w:ascii="仿宋_GB2312" w:hAnsi="宋体"/>
          <w:sz w:val="28"/>
          <w:szCs w:val="28"/>
        </w:rPr>
      </w:pPr>
    </w:p>
    <w:p w14:paraId="2E9AC125">
      <w:pPr>
        <w:spacing w:line="480" w:lineRule="exact"/>
        <w:rPr>
          <w:rFonts w:hint="eastAsia" w:ascii="仿宋_GB2312" w:hAnsi="宋体"/>
          <w:sz w:val="28"/>
          <w:szCs w:val="28"/>
        </w:rPr>
      </w:pPr>
    </w:p>
    <w:p w14:paraId="4EBA4AF5">
      <w:pPr>
        <w:spacing w:line="480" w:lineRule="exact"/>
        <w:rPr>
          <w:rFonts w:hint="eastAsia" w:ascii="仿宋_GB2312" w:hAnsi="宋体"/>
          <w:sz w:val="28"/>
          <w:szCs w:val="28"/>
        </w:rPr>
      </w:pPr>
    </w:p>
    <w:p w14:paraId="6C8269AA">
      <w:pPr>
        <w:spacing w:line="480" w:lineRule="exact"/>
        <w:rPr>
          <w:rFonts w:ascii="仿宋_GB2312" w:hAnsi="宋体"/>
          <w:sz w:val="28"/>
          <w:szCs w:val="28"/>
        </w:rPr>
      </w:pPr>
      <w:r>
        <w:rPr>
          <w:rFonts w:hint="eastAsia" w:ascii="仿宋_GB2312" w:hAnsi="宋体"/>
          <w:sz w:val="28"/>
          <w:szCs w:val="28"/>
        </w:rPr>
        <w:t>参考文书样式二十三</w:t>
      </w:r>
    </w:p>
    <w:p w14:paraId="5DEB7391">
      <w:pPr>
        <w:spacing w:line="480" w:lineRule="exact"/>
        <w:rPr>
          <w:rFonts w:ascii="仿宋_GB2312" w:hAnsi="宋体"/>
          <w:sz w:val="28"/>
          <w:szCs w:val="28"/>
        </w:rPr>
      </w:pPr>
    </w:p>
    <w:p w14:paraId="59AAB3B2">
      <w:pPr>
        <w:spacing w:line="480" w:lineRule="exact"/>
        <w:jc w:val="center"/>
        <w:rPr>
          <w:rFonts w:ascii="宋体" w:hAnsi="宋体" w:eastAsia="宋体"/>
          <w:b/>
          <w:sz w:val="44"/>
          <w:szCs w:val="44"/>
          <w:u w:val="single"/>
        </w:rPr>
      </w:pPr>
      <w:r>
        <w:rPr>
          <w:rFonts w:hint="eastAsia" w:ascii="宋体" w:hAnsi="宋体" w:eastAsia="宋体"/>
          <w:b/>
          <w:sz w:val="44"/>
          <w:szCs w:val="44"/>
          <w:u w:val="single"/>
        </w:rPr>
        <w:t>行政处罚强制执行申请书</w:t>
      </w:r>
    </w:p>
    <w:p w14:paraId="3E0BAAF8">
      <w:pPr>
        <w:spacing w:line="480" w:lineRule="exact"/>
        <w:jc w:val="center"/>
        <w:rPr>
          <w:rFonts w:ascii="方正大标宋简体" w:eastAsia="方正大标宋简体"/>
          <w:sz w:val="36"/>
          <w:szCs w:val="36"/>
          <w:u w:val="single"/>
        </w:rPr>
      </w:pPr>
    </w:p>
    <w:p w14:paraId="4E9CEA5C">
      <w:pPr>
        <w:spacing w:line="460" w:lineRule="exact"/>
        <w:rPr>
          <w:rFonts w:ascii="宋体" w:hAnsi="宋体" w:eastAsia="宋体"/>
          <w:sz w:val="28"/>
          <w:szCs w:val="28"/>
        </w:rPr>
      </w:pPr>
      <w:r>
        <w:rPr>
          <w:rFonts w:hint="eastAsia" w:ascii="仿宋_GB2312"/>
          <w:sz w:val="28"/>
          <w:szCs w:val="28"/>
        </w:rPr>
        <w:t xml:space="preserve">     </w:t>
      </w:r>
      <w:r>
        <w:rPr>
          <w:rFonts w:hint="eastAsia" w:ascii="宋体" w:hAnsi="宋体" w:eastAsia="宋体"/>
          <w:sz w:val="28"/>
          <w:szCs w:val="28"/>
        </w:rPr>
        <w:t xml:space="preserve">   </w:t>
      </w:r>
      <w:r>
        <w:rPr>
          <w:rFonts w:hint="eastAsia" w:ascii="宋体" w:hAnsi="宋体" w:eastAsia="宋体"/>
          <w:sz w:val="28"/>
          <w:szCs w:val="28"/>
          <w:u w:val="single"/>
        </w:rPr>
        <w:t xml:space="preserve">                         </w:t>
      </w:r>
      <w:r>
        <w:rPr>
          <w:rFonts w:hint="eastAsia" w:ascii="宋体" w:hAnsi="宋体" w:eastAsia="宋体"/>
          <w:sz w:val="28"/>
          <w:szCs w:val="28"/>
        </w:rPr>
        <w:t>罚强执申字[    ]第  号</w:t>
      </w:r>
    </w:p>
    <w:p w14:paraId="3D8B7A41">
      <w:pPr>
        <w:spacing w:line="460" w:lineRule="exact"/>
        <w:rPr>
          <w:rFonts w:ascii="宋体" w:hAnsi="宋体" w:eastAsia="宋体"/>
          <w:sz w:val="28"/>
          <w:szCs w:val="28"/>
        </w:rPr>
      </w:pPr>
    </w:p>
    <w:p w14:paraId="3F528A8C">
      <w:pPr>
        <w:spacing w:line="460" w:lineRule="exact"/>
        <w:rPr>
          <w:rFonts w:ascii="宋体" w:hAnsi="宋体" w:eastAsia="宋体"/>
          <w:sz w:val="28"/>
          <w:szCs w:val="28"/>
        </w:rPr>
      </w:pPr>
      <w:r>
        <w:rPr>
          <w:rFonts w:hint="eastAsia" w:ascii="仿宋_GB2312" w:hAnsi="宋体"/>
          <w:sz w:val="28"/>
          <w:szCs w:val="28"/>
          <w:u w:val="single"/>
        </w:rPr>
        <w:t>××</w:t>
      </w:r>
      <w:r>
        <w:rPr>
          <w:rFonts w:hint="eastAsia" w:ascii="宋体" w:hAnsi="宋体" w:eastAsia="宋体"/>
          <w:sz w:val="28"/>
          <w:szCs w:val="28"/>
          <w:u w:val="single"/>
        </w:rPr>
        <w:t xml:space="preserve">  </w:t>
      </w:r>
      <w:r>
        <w:rPr>
          <w:rFonts w:hint="eastAsia" w:ascii="宋体" w:hAnsi="宋体" w:eastAsia="宋体"/>
          <w:sz w:val="28"/>
          <w:szCs w:val="28"/>
        </w:rPr>
        <w:t>人民法院：</w:t>
      </w:r>
    </w:p>
    <w:p w14:paraId="11A368C2">
      <w:pPr>
        <w:spacing w:line="460" w:lineRule="exact"/>
        <w:rPr>
          <w:rFonts w:ascii="宋体" w:hAnsi="宋体" w:eastAsia="宋体"/>
          <w:sz w:val="28"/>
          <w:szCs w:val="28"/>
        </w:rPr>
      </w:pPr>
    </w:p>
    <w:p w14:paraId="6DF92510">
      <w:pPr>
        <w:spacing w:line="460" w:lineRule="exact"/>
        <w:ind w:firstLine="560" w:firstLineChars="200"/>
        <w:jc w:val="left"/>
        <w:rPr>
          <w:rFonts w:ascii="宋体" w:hAnsi="宋体" w:eastAsia="宋体"/>
          <w:sz w:val="28"/>
          <w:szCs w:val="28"/>
          <w:u w:val="single"/>
        </w:rPr>
      </w:pPr>
      <w:r>
        <w:rPr>
          <w:rFonts w:hint="eastAsia" w:ascii="宋体" w:hAnsi="宋体" w:eastAsia="宋体"/>
          <w:sz w:val="28"/>
          <w:szCs w:val="28"/>
        </w:rPr>
        <w:t>申请人：</w:t>
      </w:r>
    </w:p>
    <w:p w14:paraId="325EA961">
      <w:pPr>
        <w:spacing w:line="460" w:lineRule="exact"/>
        <w:ind w:firstLine="560" w:firstLineChars="200"/>
        <w:rPr>
          <w:rFonts w:ascii="宋体" w:hAnsi="宋体" w:eastAsia="宋体"/>
          <w:sz w:val="28"/>
          <w:szCs w:val="28"/>
        </w:rPr>
      </w:pPr>
      <w:r>
        <w:rPr>
          <w:rFonts w:hint="eastAsia" w:ascii="宋体" w:hAnsi="宋体" w:eastAsia="宋体"/>
          <w:sz w:val="28"/>
          <w:szCs w:val="28"/>
        </w:rPr>
        <w:t xml:space="preserve">地址：  </w:t>
      </w:r>
    </w:p>
    <w:p w14:paraId="02B3C7C2">
      <w:pPr>
        <w:spacing w:line="460" w:lineRule="exact"/>
        <w:ind w:firstLine="560" w:firstLineChars="200"/>
        <w:rPr>
          <w:rFonts w:ascii="宋体" w:hAnsi="宋体" w:eastAsia="宋体"/>
          <w:sz w:val="28"/>
          <w:szCs w:val="28"/>
        </w:rPr>
      </w:pPr>
      <w:r>
        <w:rPr>
          <w:rFonts w:hint="eastAsia" w:ascii="宋体" w:hAnsi="宋体" w:eastAsia="宋体"/>
          <w:sz w:val="28"/>
          <w:szCs w:val="28"/>
        </w:rPr>
        <w:t>法定代表人：</w:t>
      </w:r>
    </w:p>
    <w:p w14:paraId="067AD858">
      <w:pPr>
        <w:spacing w:line="460" w:lineRule="exact"/>
        <w:ind w:firstLine="560" w:firstLineChars="200"/>
        <w:rPr>
          <w:rFonts w:ascii="宋体" w:hAnsi="宋体" w:eastAsia="宋体"/>
          <w:sz w:val="28"/>
          <w:szCs w:val="28"/>
          <w:u w:val="single"/>
        </w:rPr>
      </w:pPr>
      <w:r>
        <w:rPr>
          <w:rFonts w:hint="eastAsia" w:ascii="宋体" w:hAnsi="宋体" w:eastAsia="宋体"/>
          <w:sz w:val="28"/>
          <w:szCs w:val="28"/>
        </w:rPr>
        <w:t>联系电话：</w:t>
      </w:r>
    </w:p>
    <w:p w14:paraId="38F3B863">
      <w:pPr>
        <w:spacing w:line="460" w:lineRule="exact"/>
        <w:ind w:firstLine="560" w:firstLineChars="200"/>
        <w:rPr>
          <w:rFonts w:ascii="宋体" w:hAnsi="宋体" w:eastAsia="宋体"/>
          <w:sz w:val="28"/>
          <w:szCs w:val="28"/>
          <w:u w:val="single"/>
        </w:rPr>
      </w:pPr>
      <w:r>
        <w:rPr>
          <w:rFonts w:hint="eastAsia" w:ascii="宋体" w:hAnsi="宋体" w:eastAsia="宋体"/>
          <w:sz w:val="28"/>
          <w:szCs w:val="28"/>
        </w:rPr>
        <w:t>被申请人：</w:t>
      </w:r>
    </w:p>
    <w:p w14:paraId="1883D3EB">
      <w:pPr>
        <w:spacing w:line="460" w:lineRule="exact"/>
        <w:ind w:firstLine="560" w:firstLineChars="200"/>
        <w:rPr>
          <w:rFonts w:ascii="宋体" w:hAnsi="宋体" w:eastAsia="宋体"/>
          <w:sz w:val="28"/>
          <w:szCs w:val="28"/>
        </w:rPr>
      </w:pPr>
      <w:r>
        <w:rPr>
          <w:rFonts w:hint="eastAsia" w:ascii="宋体" w:hAnsi="宋体" w:eastAsia="宋体"/>
          <w:sz w:val="28"/>
          <w:szCs w:val="28"/>
        </w:rPr>
        <w:t>住址：</w:t>
      </w:r>
    </w:p>
    <w:p w14:paraId="3EA46F6B">
      <w:pPr>
        <w:spacing w:line="460" w:lineRule="exact"/>
        <w:ind w:firstLine="560" w:firstLineChars="200"/>
        <w:rPr>
          <w:rFonts w:ascii="宋体" w:hAnsi="宋体" w:eastAsia="宋体"/>
          <w:sz w:val="28"/>
          <w:szCs w:val="28"/>
        </w:rPr>
      </w:pPr>
      <w:r>
        <w:rPr>
          <w:rFonts w:hint="eastAsia" w:ascii="宋体" w:hAnsi="宋体" w:eastAsia="宋体"/>
          <w:sz w:val="28"/>
          <w:szCs w:val="28"/>
        </w:rPr>
        <w:t>法定代表人：</w:t>
      </w:r>
    </w:p>
    <w:p w14:paraId="4309D941">
      <w:pPr>
        <w:spacing w:line="460" w:lineRule="exact"/>
        <w:ind w:firstLine="560" w:firstLineChars="200"/>
        <w:rPr>
          <w:rFonts w:ascii="宋体" w:hAnsi="宋体" w:eastAsia="宋体"/>
          <w:sz w:val="28"/>
          <w:szCs w:val="28"/>
        </w:rPr>
      </w:pPr>
      <w:r>
        <w:rPr>
          <w:rFonts w:hint="eastAsia" w:ascii="宋体" w:hAnsi="宋体" w:eastAsia="宋体"/>
          <w:sz w:val="28"/>
          <w:szCs w:val="28"/>
        </w:rPr>
        <w:t>案由：</w:t>
      </w:r>
    </w:p>
    <w:p w14:paraId="7C2E7CC0">
      <w:pPr>
        <w:spacing w:line="460" w:lineRule="exact"/>
        <w:ind w:firstLine="560" w:firstLineChars="200"/>
        <w:rPr>
          <w:rFonts w:ascii="宋体" w:hAnsi="宋体" w:eastAsia="宋体"/>
          <w:sz w:val="28"/>
          <w:szCs w:val="28"/>
        </w:rPr>
      </w:pPr>
    </w:p>
    <w:p w14:paraId="1A5F1FBD">
      <w:pPr>
        <w:spacing w:line="460" w:lineRule="exact"/>
        <w:ind w:firstLine="480"/>
        <w:rPr>
          <w:rFonts w:ascii="宋体" w:hAnsi="宋体" w:eastAsia="宋体"/>
          <w:sz w:val="28"/>
          <w:szCs w:val="28"/>
        </w:rPr>
      </w:pPr>
    </w:p>
    <w:p w14:paraId="10C3D98F">
      <w:pPr>
        <w:spacing w:line="460" w:lineRule="exact"/>
        <w:ind w:firstLine="480"/>
        <w:rPr>
          <w:rFonts w:ascii="宋体" w:hAnsi="宋体" w:eastAsia="宋体"/>
          <w:sz w:val="28"/>
          <w:szCs w:val="28"/>
        </w:rPr>
      </w:pPr>
    </w:p>
    <w:p w14:paraId="1B5AEB24">
      <w:pPr>
        <w:spacing w:line="460" w:lineRule="exact"/>
        <w:ind w:firstLine="480"/>
        <w:rPr>
          <w:rFonts w:ascii="宋体" w:hAnsi="宋体" w:eastAsia="宋体"/>
          <w:sz w:val="28"/>
          <w:szCs w:val="28"/>
        </w:rPr>
      </w:pPr>
    </w:p>
    <w:p w14:paraId="328EC4A8">
      <w:pPr>
        <w:spacing w:line="460" w:lineRule="exact"/>
        <w:rPr>
          <w:rFonts w:ascii="宋体" w:hAnsi="宋体" w:eastAsia="宋体"/>
          <w:sz w:val="28"/>
          <w:szCs w:val="28"/>
        </w:rPr>
      </w:pPr>
    </w:p>
    <w:p w14:paraId="3F55429E">
      <w:pPr>
        <w:spacing w:line="460" w:lineRule="exact"/>
        <w:ind w:firstLine="570"/>
        <w:rPr>
          <w:rFonts w:ascii="宋体" w:hAnsi="宋体" w:eastAsia="宋体"/>
          <w:sz w:val="28"/>
          <w:szCs w:val="28"/>
          <w:u w:val="single"/>
        </w:rPr>
      </w:pPr>
      <w:r>
        <w:rPr>
          <w:rFonts w:hint="eastAsia" w:ascii="宋体" w:hAnsi="宋体" w:eastAsia="宋体"/>
          <w:sz w:val="28"/>
          <w:szCs w:val="28"/>
        </w:rPr>
        <w:t>鉴于被申请人在法定期间内既未申请行政复议，也未向人民法院起诉，又不履行处罚决定，根据《中华人民共和国行政处罚法》第五十一条规定，特申请你院强制执行</w:t>
      </w:r>
      <w:r>
        <w:rPr>
          <w:rFonts w:hint="eastAsia" w:ascii="宋体" w:hAnsi="宋体" w:eastAsia="宋体"/>
          <w:sz w:val="28"/>
          <w:szCs w:val="28"/>
          <w:u w:val="single"/>
        </w:rPr>
        <w:t xml:space="preserve">                                            </w:t>
      </w:r>
    </w:p>
    <w:p w14:paraId="39F9BD36">
      <w:pPr>
        <w:spacing w:line="460" w:lineRule="exact"/>
        <w:rPr>
          <w:rFonts w:ascii="宋体" w:hAnsi="宋体" w:eastAsia="宋体"/>
          <w:sz w:val="28"/>
          <w:szCs w:val="28"/>
        </w:rPr>
      </w:pPr>
      <w:r>
        <w:rPr>
          <w:rFonts w:hint="eastAsia" w:ascii="宋体" w:hAnsi="宋体" w:eastAsia="宋体"/>
          <w:sz w:val="28"/>
          <w:szCs w:val="28"/>
          <w:u w:val="single"/>
        </w:rPr>
        <w:t xml:space="preserve">                                             </w:t>
      </w:r>
      <w:r>
        <w:rPr>
          <w:rFonts w:hint="eastAsia" w:ascii="宋体" w:hAnsi="宋体" w:eastAsia="宋体"/>
          <w:sz w:val="28"/>
          <w:szCs w:val="28"/>
        </w:rPr>
        <w:t>的行政处罚。</w:t>
      </w:r>
    </w:p>
    <w:p w14:paraId="0C1E8AC2">
      <w:pPr>
        <w:spacing w:line="460" w:lineRule="exact"/>
        <w:rPr>
          <w:rFonts w:ascii="宋体" w:hAnsi="宋体" w:eastAsia="宋体"/>
          <w:sz w:val="28"/>
          <w:szCs w:val="28"/>
        </w:rPr>
      </w:pPr>
    </w:p>
    <w:p w14:paraId="240C9753">
      <w:pPr>
        <w:spacing w:line="460" w:lineRule="exact"/>
        <w:ind w:right="500" w:rightChars="238"/>
        <w:jc w:val="right"/>
        <w:rPr>
          <w:rFonts w:ascii="宋体" w:hAnsi="宋体" w:eastAsia="宋体"/>
          <w:sz w:val="28"/>
          <w:szCs w:val="28"/>
        </w:rPr>
      </w:pPr>
      <w:r>
        <w:rPr>
          <w:rFonts w:hint="eastAsia" w:ascii="宋体" w:hAnsi="宋体" w:eastAsia="宋体"/>
          <w:sz w:val="28"/>
          <w:szCs w:val="28"/>
        </w:rPr>
        <w:t xml:space="preserve">　行政机关名称（印章） </w:t>
      </w:r>
    </w:p>
    <w:p w14:paraId="595FD45B">
      <w:pPr>
        <w:spacing w:line="460" w:lineRule="exact"/>
        <w:ind w:right="500" w:rightChars="238"/>
        <w:rPr>
          <w:rFonts w:ascii="仿宋_GB2312" w:hAnsi="宋体"/>
          <w:sz w:val="28"/>
          <w:szCs w:val="28"/>
        </w:rPr>
      </w:pPr>
      <w:r>
        <w:rPr>
          <w:rFonts w:hint="eastAsia" w:ascii="宋体" w:hAnsi="宋体" w:eastAsia="宋体"/>
          <w:sz w:val="28"/>
          <w:szCs w:val="28"/>
        </w:rPr>
        <w:t xml:space="preserve">                                        年   月   日</w:t>
      </w:r>
      <w:r>
        <w:rPr>
          <w:rFonts w:hint="eastAsia" w:ascii="宋体" w:hAnsi="宋体" w:eastAsia="宋体"/>
          <w:sz w:val="28"/>
          <w:szCs w:val="28"/>
        </w:rPr>
        <w:br w:type="textWrapping"/>
      </w:r>
      <w:r>
        <w:rPr>
          <w:rFonts w:hint="eastAsia" w:ascii="仿宋_GB2312"/>
          <w:sz w:val="24"/>
        </w:rPr>
        <w:br w:type="page"/>
      </w:r>
      <w:r>
        <w:rPr>
          <w:rFonts w:hint="eastAsia" w:ascii="仿宋_GB2312" w:hAnsi="宋体"/>
          <w:sz w:val="28"/>
          <w:szCs w:val="28"/>
        </w:rPr>
        <w:t>参考文书样式二十四</w:t>
      </w:r>
    </w:p>
    <w:p w14:paraId="693FD4B3">
      <w:pPr>
        <w:spacing w:line="480" w:lineRule="exact"/>
        <w:rPr>
          <w:rFonts w:ascii="仿宋_GB2312" w:hAnsi="宋体"/>
          <w:sz w:val="28"/>
          <w:szCs w:val="28"/>
        </w:rPr>
      </w:pPr>
    </w:p>
    <w:p w14:paraId="6A79006E">
      <w:pPr>
        <w:tabs>
          <w:tab w:val="left" w:pos="1020"/>
          <w:tab w:val="left" w:pos="1060"/>
          <w:tab w:val="center" w:pos="4365"/>
        </w:tabs>
        <w:spacing w:line="480" w:lineRule="exact"/>
        <w:jc w:val="center"/>
        <w:rPr>
          <w:rFonts w:ascii="宋体" w:hAnsi="宋体" w:eastAsia="宋体"/>
          <w:b/>
          <w:sz w:val="44"/>
          <w:szCs w:val="44"/>
          <w:u w:val="single"/>
        </w:rPr>
      </w:pPr>
      <w:r>
        <w:rPr>
          <w:rFonts w:hint="eastAsia" w:ascii="宋体" w:hAnsi="宋体" w:eastAsia="宋体"/>
          <w:b/>
          <w:sz w:val="44"/>
          <w:szCs w:val="44"/>
          <w:u w:val="single"/>
        </w:rPr>
        <w:t>案  卷  封  面</w:t>
      </w:r>
    </w:p>
    <w:p w14:paraId="0119A9BD">
      <w:pPr>
        <w:tabs>
          <w:tab w:val="left" w:pos="1020"/>
          <w:tab w:val="left" w:pos="1060"/>
          <w:tab w:val="center" w:pos="4365"/>
        </w:tabs>
        <w:spacing w:line="480" w:lineRule="exact"/>
        <w:jc w:val="center"/>
        <w:rPr>
          <w:rFonts w:ascii="方正大标宋简体" w:eastAsia="方正大标宋简体"/>
          <w:sz w:val="36"/>
          <w:szCs w:val="36"/>
          <w:u w:val="single"/>
        </w:rPr>
      </w:pPr>
    </w:p>
    <w:tbl>
      <w:tblPr>
        <w:tblStyle w:val="6"/>
        <w:tblW w:w="884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5721"/>
        <w:gridCol w:w="1414"/>
        <w:gridCol w:w="1710"/>
      </w:tblGrid>
      <w:tr w14:paraId="30325E3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704" w:hRule="atLeast"/>
          <w:jc w:val="center"/>
        </w:trPr>
        <w:tc>
          <w:tcPr>
            <w:tcW w:w="8845" w:type="dxa"/>
            <w:gridSpan w:val="3"/>
            <w:vAlign w:val="center"/>
          </w:tcPr>
          <w:p w14:paraId="6F50F99D">
            <w:pPr>
              <w:tabs>
                <w:tab w:val="left" w:pos="1060"/>
                <w:tab w:val="center" w:pos="4365"/>
              </w:tabs>
              <w:spacing w:line="720" w:lineRule="exact"/>
              <w:jc w:val="center"/>
              <w:rPr>
                <w:rFonts w:ascii="黑体" w:hAnsi="宋体" w:eastAsia="黑体"/>
                <w:sz w:val="72"/>
                <w:szCs w:val="72"/>
              </w:rPr>
            </w:pPr>
          </w:p>
          <w:p w14:paraId="0380ABE1">
            <w:pPr>
              <w:tabs>
                <w:tab w:val="left" w:pos="1060"/>
                <w:tab w:val="center" w:pos="4365"/>
              </w:tabs>
              <w:spacing w:line="480" w:lineRule="exact"/>
              <w:jc w:val="center"/>
              <w:rPr>
                <w:rFonts w:ascii="黑体" w:hAnsi="宋体" w:eastAsia="黑体"/>
                <w:sz w:val="44"/>
                <w:szCs w:val="44"/>
              </w:rPr>
            </w:pPr>
            <w:r>
              <w:rPr>
                <w:rFonts w:hint="eastAsia" w:ascii="黑体" w:hAnsi="宋体" w:eastAsia="黑体"/>
                <w:sz w:val="44"/>
                <w:szCs w:val="44"/>
              </w:rPr>
              <w:t>全宗名称</w:t>
            </w:r>
          </w:p>
          <w:p w14:paraId="7C9891F1">
            <w:pPr>
              <w:tabs>
                <w:tab w:val="left" w:pos="1060"/>
                <w:tab w:val="center" w:pos="4365"/>
              </w:tabs>
              <w:spacing w:line="480" w:lineRule="exact"/>
              <w:jc w:val="center"/>
              <w:rPr>
                <w:rFonts w:ascii="黑体" w:hAnsi="宋体" w:eastAsia="黑体"/>
                <w:sz w:val="44"/>
                <w:szCs w:val="44"/>
              </w:rPr>
            </w:pPr>
          </w:p>
          <w:p w14:paraId="4554AD99">
            <w:pPr>
              <w:tabs>
                <w:tab w:val="left" w:pos="1060"/>
                <w:tab w:val="center" w:pos="4365"/>
              </w:tabs>
              <w:spacing w:line="480" w:lineRule="exact"/>
              <w:jc w:val="center"/>
              <w:rPr>
                <w:rFonts w:ascii="黑体" w:hAnsi="宋体" w:eastAsia="黑体"/>
                <w:sz w:val="44"/>
                <w:szCs w:val="44"/>
              </w:rPr>
            </w:pPr>
          </w:p>
          <w:p w14:paraId="0FE5F27B">
            <w:pPr>
              <w:tabs>
                <w:tab w:val="left" w:pos="1060"/>
                <w:tab w:val="center" w:pos="4365"/>
              </w:tabs>
              <w:spacing w:line="720" w:lineRule="exact"/>
              <w:jc w:val="center"/>
              <w:rPr>
                <w:rFonts w:ascii="黑体" w:hAnsi="宋体" w:eastAsia="黑体"/>
                <w:sz w:val="72"/>
                <w:szCs w:val="72"/>
              </w:rPr>
            </w:pPr>
            <w:r>
              <w:rPr>
                <w:rFonts w:hint="eastAsia" w:ascii="黑体" w:hAnsi="宋体" w:eastAsia="黑体"/>
                <w:sz w:val="72"/>
                <w:szCs w:val="72"/>
              </w:rPr>
              <w:t>行政处罚案件案卷</w:t>
            </w:r>
          </w:p>
          <w:p w14:paraId="288D20A1">
            <w:pPr>
              <w:tabs>
                <w:tab w:val="left" w:pos="1060"/>
                <w:tab w:val="center" w:pos="4365"/>
              </w:tabs>
              <w:spacing w:line="720" w:lineRule="exact"/>
              <w:jc w:val="center"/>
              <w:rPr>
                <w:rFonts w:ascii="黑体" w:hAnsi="宋体" w:eastAsia="黑体"/>
                <w:sz w:val="72"/>
                <w:szCs w:val="72"/>
              </w:rPr>
            </w:pPr>
          </w:p>
          <w:p w14:paraId="5B7A1D0D">
            <w:pPr>
              <w:tabs>
                <w:tab w:val="left" w:pos="1060"/>
                <w:tab w:val="center" w:pos="4365"/>
              </w:tabs>
              <w:spacing w:line="800" w:lineRule="exact"/>
              <w:rPr>
                <w:rFonts w:ascii="仿宋_GB2312" w:hAnsi="宋体"/>
                <w:sz w:val="28"/>
                <w:szCs w:val="28"/>
                <w:u w:val="single"/>
              </w:rPr>
            </w:pPr>
            <w:r>
              <w:rPr>
                <w:rFonts w:hint="eastAsia" w:ascii="仿宋_GB2312" w:hAnsi="宋体"/>
                <w:sz w:val="28"/>
                <w:szCs w:val="28"/>
              </w:rPr>
              <w:t>案件名称：</w:t>
            </w:r>
            <w:r>
              <w:rPr>
                <w:rFonts w:hint="eastAsia" w:ascii="仿宋_GB2312" w:hAnsi="宋体"/>
                <w:sz w:val="28"/>
                <w:szCs w:val="28"/>
                <w:u w:val="single"/>
              </w:rPr>
              <w:t xml:space="preserve">                                                   </w:t>
            </w:r>
          </w:p>
          <w:p w14:paraId="5D6A126C">
            <w:pPr>
              <w:tabs>
                <w:tab w:val="left" w:pos="1060"/>
                <w:tab w:val="center" w:pos="4365"/>
              </w:tabs>
              <w:spacing w:line="800" w:lineRule="exact"/>
              <w:rPr>
                <w:rFonts w:ascii="仿宋_GB2312" w:hAnsi="宋体"/>
                <w:sz w:val="28"/>
                <w:szCs w:val="28"/>
                <w:u w:val="single"/>
              </w:rPr>
            </w:pPr>
            <w:r>
              <w:rPr>
                <w:rFonts w:hint="eastAsia" w:ascii="仿宋_GB2312" w:hAnsi="宋体"/>
                <w:sz w:val="28"/>
                <w:szCs w:val="28"/>
              </w:rPr>
              <w:t xml:space="preserve">行政处罚决定书文号： </w:t>
            </w:r>
            <w:r>
              <w:rPr>
                <w:rFonts w:hint="eastAsia" w:ascii="仿宋_GB2312" w:hAnsi="宋体"/>
                <w:sz w:val="28"/>
                <w:szCs w:val="28"/>
                <w:u w:val="single"/>
              </w:rPr>
              <w:t xml:space="preserve">                                        </w:t>
            </w:r>
          </w:p>
          <w:p w14:paraId="1DF94C2C">
            <w:pPr>
              <w:tabs>
                <w:tab w:val="left" w:pos="1060"/>
                <w:tab w:val="center" w:pos="4365"/>
              </w:tabs>
              <w:spacing w:line="800" w:lineRule="exact"/>
              <w:rPr>
                <w:rFonts w:ascii="仿宋_GB2312" w:hAnsi="宋体"/>
                <w:sz w:val="28"/>
                <w:szCs w:val="28"/>
                <w:u w:val="single"/>
              </w:rPr>
            </w:pPr>
            <w:r>
              <w:rPr>
                <w:rFonts w:hint="eastAsia" w:ascii="仿宋_GB2312" w:hAnsi="宋体"/>
                <w:sz w:val="28"/>
                <w:szCs w:val="28"/>
              </w:rPr>
              <w:t>办案单位：</w:t>
            </w:r>
            <w:r>
              <w:rPr>
                <w:rFonts w:hint="eastAsia" w:ascii="仿宋_GB2312" w:hAnsi="宋体"/>
                <w:sz w:val="28"/>
                <w:szCs w:val="28"/>
                <w:u w:val="single"/>
              </w:rPr>
              <w:t xml:space="preserve">                                                   </w:t>
            </w:r>
          </w:p>
          <w:p w14:paraId="1DDABEED">
            <w:pPr>
              <w:tabs>
                <w:tab w:val="left" w:pos="1060"/>
                <w:tab w:val="center" w:pos="4365"/>
              </w:tabs>
              <w:spacing w:line="800" w:lineRule="exact"/>
              <w:rPr>
                <w:rFonts w:ascii="仿宋_GB2312" w:hAnsi="宋体"/>
                <w:sz w:val="28"/>
                <w:szCs w:val="28"/>
                <w:u w:val="single"/>
              </w:rPr>
            </w:pPr>
            <w:r>
              <w:rPr>
                <w:rFonts w:hint="eastAsia" w:ascii="仿宋_GB2312" w:hAnsi="宋体"/>
                <w:sz w:val="28"/>
                <w:szCs w:val="28"/>
              </w:rPr>
              <w:t>立卷人：</w:t>
            </w:r>
            <w:r>
              <w:rPr>
                <w:rFonts w:hint="eastAsia" w:ascii="仿宋_GB2312" w:hAnsi="宋体"/>
                <w:sz w:val="28"/>
                <w:szCs w:val="28"/>
                <w:u w:val="single"/>
              </w:rPr>
              <w:t xml:space="preserve">                    </w:t>
            </w:r>
            <w:r>
              <w:rPr>
                <w:rFonts w:hint="eastAsia" w:ascii="仿宋_GB2312" w:hAnsi="宋体"/>
                <w:sz w:val="28"/>
                <w:szCs w:val="28"/>
              </w:rPr>
              <w:t xml:space="preserve"> 归档时间：</w:t>
            </w:r>
            <w:r>
              <w:rPr>
                <w:rFonts w:hint="eastAsia" w:ascii="仿宋_GB2312" w:hAnsi="宋体"/>
                <w:sz w:val="28"/>
                <w:szCs w:val="28"/>
                <w:u w:val="single"/>
              </w:rPr>
              <w:t xml:space="preserve">                      </w:t>
            </w:r>
          </w:p>
          <w:p w14:paraId="47C97A52">
            <w:pPr>
              <w:tabs>
                <w:tab w:val="left" w:pos="1060"/>
                <w:tab w:val="center" w:pos="4365"/>
              </w:tabs>
              <w:spacing w:line="480" w:lineRule="exact"/>
              <w:rPr>
                <w:rFonts w:ascii="黑体" w:hAnsi="宋体" w:eastAsia="黑体"/>
                <w:sz w:val="44"/>
                <w:szCs w:val="44"/>
                <w:u w:val="single"/>
              </w:rPr>
            </w:pPr>
          </w:p>
        </w:tc>
      </w:tr>
      <w:tr w14:paraId="4F157F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65" w:hRule="atLeast"/>
          <w:jc w:val="center"/>
        </w:trPr>
        <w:tc>
          <w:tcPr>
            <w:tcW w:w="5721" w:type="dxa"/>
            <w:vAlign w:val="center"/>
          </w:tcPr>
          <w:p w14:paraId="6E77B95B">
            <w:pPr>
              <w:tabs>
                <w:tab w:val="left" w:pos="1060"/>
                <w:tab w:val="center" w:pos="4365"/>
              </w:tabs>
              <w:spacing w:line="480" w:lineRule="exact"/>
              <w:ind w:firstLine="280" w:firstLineChars="100"/>
              <w:rPr>
                <w:rFonts w:ascii="仿宋_GB2312" w:hAnsi="宋体"/>
                <w:sz w:val="28"/>
                <w:szCs w:val="28"/>
              </w:rPr>
            </w:pPr>
            <w:r>
              <w:rPr>
                <w:rFonts w:hint="eastAsia" w:ascii="仿宋_GB2312" w:hAnsi="宋体"/>
                <w:sz w:val="28"/>
                <w:szCs w:val="28"/>
              </w:rPr>
              <w:t>自    年    月至       年     月</w:t>
            </w:r>
          </w:p>
        </w:tc>
        <w:tc>
          <w:tcPr>
            <w:tcW w:w="1414" w:type="dxa"/>
            <w:vAlign w:val="center"/>
          </w:tcPr>
          <w:p w14:paraId="2EC3A59C">
            <w:pPr>
              <w:tabs>
                <w:tab w:val="left" w:pos="1060"/>
                <w:tab w:val="center" w:pos="4365"/>
              </w:tabs>
              <w:spacing w:line="480" w:lineRule="exact"/>
              <w:jc w:val="center"/>
              <w:rPr>
                <w:rFonts w:ascii="仿宋_GB2312" w:hAnsi="宋体"/>
                <w:sz w:val="28"/>
                <w:szCs w:val="28"/>
              </w:rPr>
            </w:pPr>
            <w:r>
              <w:rPr>
                <w:rFonts w:hint="eastAsia" w:ascii="仿宋_GB2312" w:hAnsi="宋体"/>
                <w:sz w:val="28"/>
                <w:szCs w:val="28"/>
              </w:rPr>
              <w:t>保管期限</w:t>
            </w:r>
          </w:p>
        </w:tc>
        <w:tc>
          <w:tcPr>
            <w:tcW w:w="1710" w:type="dxa"/>
            <w:vAlign w:val="center"/>
          </w:tcPr>
          <w:p w14:paraId="6E6F6771">
            <w:pPr>
              <w:tabs>
                <w:tab w:val="left" w:pos="1060"/>
                <w:tab w:val="center" w:pos="4365"/>
              </w:tabs>
              <w:spacing w:line="480" w:lineRule="exact"/>
              <w:jc w:val="center"/>
              <w:rPr>
                <w:rFonts w:ascii="仿宋_GB2312" w:hAnsi="宋体"/>
                <w:sz w:val="28"/>
                <w:szCs w:val="28"/>
              </w:rPr>
            </w:pPr>
          </w:p>
        </w:tc>
      </w:tr>
      <w:tr w14:paraId="2E760CD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30" w:hRule="atLeast"/>
          <w:jc w:val="center"/>
        </w:trPr>
        <w:tc>
          <w:tcPr>
            <w:tcW w:w="5721" w:type="dxa"/>
            <w:vAlign w:val="center"/>
          </w:tcPr>
          <w:p w14:paraId="507ED7B2">
            <w:pPr>
              <w:tabs>
                <w:tab w:val="left" w:pos="1060"/>
                <w:tab w:val="center" w:pos="4365"/>
              </w:tabs>
              <w:spacing w:line="480" w:lineRule="exact"/>
              <w:ind w:firstLine="1117" w:firstLineChars="399"/>
              <w:rPr>
                <w:rFonts w:ascii="仿宋_GB2312" w:hAnsi="宋体"/>
                <w:sz w:val="28"/>
                <w:szCs w:val="28"/>
              </w:rPr>
            </w:pPr>
            <w:r>
              <w:rPr>
                <w:rFonts w:hint="eastAsia" w:ascii="仿宋_GB2312" w:hAnsi="宋体"/>
                <w:sz w:val="28"/>
                <w:szCs w:val="28"/>
              </w:rPr>
              <w:t>本卷共     件      页</w:t>
            </w:r>
          </w:p>
        </w:tc>
        <w:tc>
          <w:tcPr>
            <w:tcW w:w="1414" w:type="dxa"/>
            <w:vAlign w:val="center"/>
          </w:tcPr>
          <w:p w14:paraId="54A2FEB4">
            <w:pPr>
              <w:tabs>
                <w:tab w:val="left" w:pos="1060"/>
                <w:tab w:val="center" w:pos="4365"/>
              </w:tabs>
              <w:spacing w:line="480" w:lineRule="exact"/>
              <w:jc w:val="center"/>
              <w:rPr>
                <w:rFonts w:ascii="仿宋_GB2312" w:hAnsi="宋体"/>
                <w:sz w:val="28"/>
                <w:szCs w:val="28"/>
              </w:rPr>
            </w:pPr>
            <w:r>
              <w:rPr>
                <w:rFonts w:hint="eastAsia" w:ascii="仿宋_GB2312" w:hAnsi="宋体"/>
                <w:sz w:val="28"/>
                <w:szCs w:val="28"/>
              </w:rPr>
              <w:t>归档号</w:t>
            </w:r>
          </w:p>
        </w:tc>
        <w:tc>
          <w:tcPr>
            <w:tcW w:w="1710" w:type="dxa"/>
            <w:vAlign w:val="center"/>
          </w:tcPr>
          <w:p w14:paraId="3713B29F">
            <w:pPr>
              <w:tabs>
                <w:tab w:val="left" w:pos="1060"/>
                <w:tab w:val="center" w:pos="4365"/>
              </w:tabs>
              <w:spacing w:line="480" w:lineRule="exact"/>
              <w:jc w:val="center"/>
              <w:rPr>
                <w:rFonts w:ascii="仿宋_GB2312" w:hAnsi="宋体"/>
                <w:sz w:val="28"/>
                <w:szCs w:val="28"/>
              </w:rPr>
            </w:pPr>
          </w:p>
        </w:tc>
      </w:tr>
    </w:tbl>
    <w:p w14:paraId="78C31376">
      <w:pPr>
        <w:tabs>
          <w:tab w:val="left" w:pos="1060"/>
          <w:tab w:val="center" w:pos="4365"/>
        </w:tabs>
        <w:spacing w:line="480" w:lineRule="exact"/>
        <w:jc w:val="left"/>
        <w:rPr>
          <w:rFonts w:ascii="仿宋_GB2312" w:hAnsi="宋体"/>
          <w:sz w:val="28"/>
          <w:szCs w:val="28"/>
        </w:rPr>
      </w:pPr>
    </w:p>
    <w:p w14:paraId="340B984E">
      <w:pPr>
        <w:tabs>
          <w:tab w:val="left" w:pos="1060"/>
          <w:tab w:val="center" w:pos="4365"/>
        </w:tabs>
        <w:spacing w:line="480" w:lineRule="exact"/>
        <w:jc w:val="left"/>
        <w:rPr>
          <w:rFonts w:ascii="仿宋_GB2312" w:hAnsi="宋体"/>
          <w:sz w:val="28"/>
          <w:szCs w:val="28"/>
        </w:rPr>
      </w:pPr>
    </w:p>
    <w:tbl>
      <w:tblPr>
        <w:tblStyle w:val="6"/>
        <w:tblpPr w:leftFromText="180" w:rightFromText="180" w:vertAnchor="text" w:horzAnchor="margin" w:tblpXSpec="right" w:tblpY="-11"/>
        <w:tblW w:w="3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14:paraId="4690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14:paraId="618C14AB">
            <w:pPr>
              <w:tabs>
                <w:tab w:val="left" w:pos="1060"/>
                <w:tab w:val="center" w:pos="4365"/>
              </w:tabs>
              <w:spacing w:line="480" w:lineRule="exact"/>
              <w:jc w:val="center"/>
              <w:rPr>
                <w:rFonts w:ascii="仿宋_GB2312" w:hAnsi="宋体"/>
                <w:sz w:val="28"/>
                <w:szCs w:val="28"/>
              </w:rPr>
            </w:pPr>
            <w:r>
              <w:rPr>
                <w:rFonts w:hint="eastAsia" w:ascii="仿宋_GB2312" w:hAnsi="宋体"/>
                <w:sz w:val="28"/>
                <w:szCs w:val="28"/>
              </w:rPr>
              <w:t>全宗号</w:t>
            </w:r>
          </w:p>
        </w:tc>
        <w:tc>
          <w:tcPr>
            <w:tcW w:w="1080" w:type="dxa"/>
            <w:vAlign w:val="center"/>
          </w:tcPr>
          <w:p w14:paraId="4D396D48">
            <w:pPr>
              <w:tabs>
                <w:tab w:val="left" w:pos="1060"/>
                <w:tab w:val="center" w:pos="4365"/>
              </w:tabs>
              <w:spacing w:line="480" w:lineRule="exact"/>
              <w:jc w:val="center"/>
              <w:rPr>
                <w:rFonts w:ascii="仿宋_GB2312" w:hAnsi="宋体"/>
                <w:sz w:val="28"/>
                <w:szCs w:val="28"/>
              </w:rPr>
            </w:pPr>
            <w:r>
              <w:rPr>
                <w:rFonts w:hint="eastAsia" w:ascii="仿宋_GB2312" w:hAnsi="宋体"/>
                <w:sz w:val="28"/>
                <w:szCs w:val="28"/>
              </w:rPr>
              <w:t>目录号</w:t>
            </w:r>
          </w:p>
        </w:tc>
        <w:tc>
          <w:tcPr>
            <w:tcW w:w="1080" w:type="dxa"/>
            <w:vAlign w:val="center"/>
          </w:tcPr>
          <w:p w14:paraId="4D17C125">
            <w:pPr>
              <w:tabs>
                <w:tab w:val="left" w:pos="1060"/>
                <w:tab w:val="center" w:pos="4365"/>
              </w:tabs>
              <w:spacing w:line="480" w:lineRule="exact"/>
              <w:jc w:val="center"/>
              <w:rPr>
                <w:rFonts w:ascii="仿宋_GB2312" w:hAnsi="宋体"/>
                <w:sz w:val="28"/>
                <w:szCs w:val="28"/>
              </w:rPr>
            </w:pPr>
            <w:r>
              <w:rPr>
                <w:rFonts w:hint="eastAsia" w:ascii="仿宋_GB2312" w:hAnsi="宋体"/>
                <w:sz w:val="28"/>
                <w:szCs w:val="28"/>
              </w:rPr>
              <w:t>案卷号</w:t>
            </w:r>
          </w:p>
        </w:tc>
      </w:tr>
      <w:tr w14:paraId="076D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14:paraId="747B151B">
            <w:pPr>
              <w:tabs>
                <w:tab w:val="left" w:pos="1060"/>
                <w:tab w:val="center" w:pos="4365"/>
              </w:tabs>
              <w:spacing w:line="480" w:lineRule="exact"/>
              <w:jc w:val="center"/>
              <w:rPr>
                <w:rFonts w:ascii="仿宋_GB2312" w:hAnsi="宋体"/>
                <w:szCs w:val="21"/>
              </w:rPr>
            </w:pPr>
          </w:p>
        </w:tc>
        <w:tc>
          <w:tcPr>
            <w:tcW w:w="1080" w:type="dxa"/>
            <w:vAlign w:val="center"/>
          </w:tcPr>
          <w:p w14:paraId="47114F58">
            <w:pPr>
              <w:tabs>
                <w:tab w:val="left" w:pos="1060"/>
                <w:tab w:val="center" w:pos="4365"/>
              </w:tabs>
              <w:spacing w:line="480" w:lineRule="exact"/>
              <w:jc w:val="center"/>
              <w:rPr>
                <w:rFonts w:ascii="仿宋_GB2312" w:hAnsi="宋体"/>
                <w:szCs w:val="21"/>
              </w:rPr>
            </w:pPr>
          </w:p>
        </w:tc>
        <w:tc>
          <w:tcPr>
            <w:tcW w:w="1080" w:type="dxa"/>
            <w:vAlign w:val="center"/>
          </w:tcPr>
          <w:p w14:paraId="74B846CD">
            <w:pPr>
              <w:tabs>
                <w:tab w:val="left" w:pos="1060"/>
                <w:tab w:val="center" w:pos="4365"/>
              </w:tabs>
              <w:spacing w:line="480" w:lineRule="exact"/>
              <w:jc w:val="center"/>
              <w:rPr>
                <w:rFonts w:ascii="仿宋_GB2312" w:hAnsi="宋体"/>
                <w:szCs w:val="21"/>
              </w:rPr>
            </w:pPr>
          </w:p>
        </w:tc>
      </w:tr>
    </w:tbl>
    <w:p w14:paraId="3E416739">
      <w:pPr>
        <w:tabs>
          <w:tab w:val="left" w:pos="1060"/>
          <w:tab w:val="center" w:pos="4365"/>
        </w:tabs>
        <w:spacing w:line="480" w:lineRule="exact"/>
        <w:jc w:val="left"/>
        <w:rPr>
          <w:rFonts w:hint="eastAsia" w:ascii="仿宋_GB2312" w:hAnsi="宋体"/>
          <w:sz w:val="28"/>
          <w:szCs w:val="28"/>
        </w:rPr>
      </w:pPr>
    </w:p>
    <w:p w14:paraId="7E197E39">
      <w:pPr>
        <w:tabs>
          <w:tab w:val="left" w:pos="1060"/>
          <w:tab w:val="center" w:pos="4365"/>
        </w:tabs>
        <w:spacing w:line="480" w:lineRule="exact"/>
        <w:jc w:val="left"/>
        <w:rPr>
          <w:rFonts w:hint="eastAsia" w:ascii="仿宋_GB2312" w:hAnsi="宋体"/>
          <w:sz w:val="28"/>
          <w:szCs w:val="28"/>
        </w:rPr>
      </w:pPr>
    </w:p>
    <w:p w14:paraId="24DB2D21">
      <w:pPr>
        <w:tabs>
          <w:tab w:val="left" w:pos="1060"/>
          <w:tab w:val="center" w:pos="4365"/>
        </w:tabs>
        <w:spacing w:line="480" w:lineRule="exact"/>
        <w:jc w:val="left"/>
        <w:rPr>
          <w:rFonts w:ascii="仿宋_GB2312" w:hAnsi="宋体"/>
          <w:sz w:val="28"/>
          <w:szCs w:val="28"/>
        </w:rPr>
      </w:pPr>
      <w:r>
        <w:rPr>
          <w:rFonts w:hint="eastAsia" w:ascii="仿宋_GB2312" w:hAnsi="宋体"/>
          <w:sz w:val="28"/>
          <w:szCs w:val="28"/>
        </w:rPr>
        <w:t>参考文书样式二十五</w:t>
      </w:r>
    </w:p>
    <w:p w14:paraId="720CFEA8">
      <w:pPr>
        <w:tabs>
          <w:tab w:val="left" w:pos="1060"/>
          <w:tab w:val="center" w:pos="4365"/>
        </w:tabs>
        <w:spacing w:line="480" w:lineRule="exact"/>
        <w:jc w:val="left"/>
        <w:rPr>
          <w:rFonts w:ascii="仿宋_GB2312" w:hAnsi="宋体"/>
          <w:sz w:val="28"/>
          <w:szCs w:val="28"/>
        </w:rPr>
      </w:pPr>
    </w:p>
    <w:p w14:paraId="4263C5FC">
      <w:pPr>
        <w:tabs>
          <w:tab w:val="left" w:pos="1060"/>
          <w:tab w:val="center" w:pos="4365"/>
        </w:tabs>
        <w:spacing w:line="480" w:lineRule="exact"/>
        <w:jc w:val="left"/>
        <w:rPr>
          <w:rFonts w:ascii="仿宋_GB2312"/>
          <w:sz w:val="44"/>
          <w:szCs w:val="44"/>
        </w:rPr>
      </w:pPr>
    </w:p>
    <w:p w14:paraId="6C68EFF9">
      <w:pPr>
        <w:tabs>
          <w:tab w:val="left" w:pos="1060"/>
          <w:tab w:val="center" w:pos="4365"/>
        </w:tabs>
        <w:spacing w:line="480" w:lineRule="exact"/>
        <w:jc w:val="center"/>
        <w:rPr>
          <w:rFonts w:ascii="宋体" w:hAnsi="宋体" w:eastAsia="宋体"/>
          <w:b/>
          <w:sz w:val="44"/>
          <w:szCs w:val="44"/>
          <w:u w:val="single"/>
        </w:rPr>
      </w:pPr>
      <w:r>
        <w:rPr>
          <w:rFonts w:hint="eastAsia" w:ascii="宋体" w:hAnsi="宋体" w:eastAsia="宋体"/>
          <w:b/>
          <w:sz w:val="44"/>
          <w:szCs w:val="44"/>
          <w:u w:val="single"/>
        </w:rPr>
        <w:t>卷 内 文 件 目 录</w:t>
      </w:r>
    </w:p>
    <w:p w14:paraId="4BE480A0">
      <w:pPr>
        <w:tabs>
          <w:tab w:val="left" w:pos="1060"/>
          <w:tab w:val="center" w:pos="4365"/>
        </w:tabs>
        <w:spacing w:line="480" w:lineRule="exact"/>
        <w:jc w:val="center"/>
        <w:rPr>
          <w:rFonts w:ascii="仿宋_GB2312"/>
          <w:sz w:val="44"/>
          <w:szCs w:val="44"/>
          <w:u w:val="single"/>
        </w:rPr>
      </w:pPr>
    </w:p>
    <w:tbl>
      <w:tblPr>
        <w:tblStyle w:val="6"/>
        <w:tblW w:w="8845"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515"/>
        <w:gridCol w:w="1199"/>
        <w:gridCol w:w="1240"/>
        <w:gridCol w:w="3881"/>
        <w:gridCol w:w="715"/>
        <w:gridCol w:w="625"/>
        <w:gridCol w:w="670"/>
      </w:tblGrid>
      <w:tr w14:paraId="0520444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515" w:type="dxa"/>
            <w:vAlign w:val="center"/>
          </w:tcPr>
          <w:p w14:paraId="43708414">
            <w:pPr>
              <w:tabs>
                <w:tab w:val="left" w:pos="1060"/>
                <w:tab w:val="center" w:pos="4365"/>
              </w:tabs>
              <w:spacing w:line="320" w:lineRule="exact"/>
              <w:jc w:val="center"/>
              <w:rPr>
                <w:rFonts w:ascii="仿宋_GB2312"/>
                <w:sz w:val="28"/>
                <w:szCs w:val="28"/>
              </w:rPr>
            </w:pPr>
            <w:r>
              <w:rPr>
                <w:rFonts w:hint="eastAsia" w:ascii="仿宋_GB2312"/>
                <w:sz w:val="28"/>
                <w:szCs w:val="28"/>
              </w:rPr>
              <w:t>顺序  号</w:t>
            </w:r>
          </w:p>
        </w:tc>
        <w:tc>
          <w:tcPr>
            <w:tcW w:w="1199" w:type="dxa"/>
            <w:vAlign w:val="center"/>
          </w:tcPr>
          <w:p w14:paraId="021803BD">
            <w:pPr>
              <w:tabs>
                <w:tab w:val="left" w:pos="1060"/>
                <w:tab w:val="center" w:pos="4365"/>
              </w:tabs>
              <w:spacing w:line="480" w:lineRule="exact"/>
              <w:jc w:val="center"/>
              <w:rPr>
                <w:rFonts w:ascii="仿宋_GB2312"/>
                <w:sz w:val="28"/>
                <w:szCs w:val="28"/>
              </w:rPr>
            </w:pPr>
            <w:r>
              <w:rPr>
                <w:rFonts w:hint="eastAsia" w:ascii="仿宋_GB2312"/>
                <w:sz w:val="28"/>
                <w:szCs w:val="28"/>
              </w:rPr>
              <w:t>文 号</w:t>
            </w:r>
          </w:p>
        </w:tc>
        <w:tc>
          <w:tcPr>
            <w:tcW w:w="1240" w:type="dxa"/>
            <w:vAlign w:val="center"/>
          </w:tcPr>
          <w:p w14:paraId="758893FB">
            <w:pPr>
              <w:tabs>
                <w:tab w:val="left" w:pos="1060"/>
                <w:tab w:val="center" w:pos="4365"/>
              </w:tabs>
              <w:spacing w:line="480" w:lineRule="exact"/>
              <w:jc w:val="center"/>
              <w:rPr>
                <w:rFonts w:ascii="仿宋_GB2312"/>
                <w:sz w:val="28"/>
                <w:szCs w:val="28"/>
              </w:rPr>
            </w:pPr>
            <w:r>
              <w:rPr>
                <w:rFonts w:hint="eastAsia" w:ascii="仿宋_GB2312"/>
                <w:sz w:val="28"/>
                <w:szCs w:val="28"/>
              </w:rPr>
              <w:t>责任者</w:t>
            </w:r>
          </w:p>
        </w:tc>
        <w:tc>
          <w:tcPr>
            <w:tcW w:w="3881" w:type="dxa"/>
            <w:vAlign w:val="center"/>
          </w:tcPr>
          <w:p w14:paraId="2EC58F01">
            <w:pPr>
              <w:tabs>
                <w:tab w:val="left" w:pos="1060"/>
                <w:tab w:val="center" w:pos="4365"/>
              </w:tabs>
              <w:spacing w:line="480" w:lineRule="exact"/>
              <w:ind w:firstLine="140" w:firstLineChars="50"/>
              <w:jc w:val="center"/>
              <w:rPr>
                <w:rFonts w:ascii="仿宋_GB2312"/>
                <w:sz w:val="28"/>
                <w:szCs w:val="28"/>
              </w:rPr>
            </w:pPr>
            <w:r>
              <w:rPr>
                <w:rFonts w:hint="eastAsia" w:ascii="仿宋_GB2312"/>
                <w:sz w:val="28"/>
                <w:szCs w:val="28"/>
              </w:rPr>
              <w:t>题    名</w:t>
            </w:r>
          </w:p>
        </w:tc>
        <w:tc>
          <w:tcPr>
            <w:tcW w:w="715" w:type="dxa"/>
            <w:vAlign w:val="center"/>
          </w:tcPr>
          <w:p w14:paraId="5FF8911C">
            <w:pPr>
              <w:tabs>
                <w:tab w:val="left" w:pos="1060"/>
                <w:tab w:val="center" w:pos="4365"/>
              </w:tabs>
              <w:spacing w:line="480" w:lineRule="exact"/>
              <w:jc w:val="center"/>
              <w:rPr>
                <w:rFonts w:ascii="仿宋_GB2312"/>
                <w:sz w:val="28"/>
                <w:szCs w:val="28"/>
              </w:rPr>
            </w:pPr>
            <w:r>
              <w:rPr>
                <w:rFonts w:hint="eastAsia" w:ascii="仿宋_GB2312"/>
                <w:sz w:val="28"/>
                <w:szCs w:val="28"/>
              </w:rPr>
              <w:t>日期</w:t>
            </w:r>
          </w:p>
        </w:tc>
        <w:tc>
          <w:tcPr>
            <w:tcW w:w="625" w:type="dxa"/>
            <w:vAlign w:val="center"/>
          </w:tcPr>
          <w:p w14:paraId="5298491C">
            <w:pPr>
              <w:tabs>
                <w:tab w:val="left" w:pos="1060"/>
                <w:tab w:val="center" w:pos="4365"/>
              </w:tabs>
              <w:spacing w:line="480" w:lineRule="exact"/>
              <w:jc w:val="center"/>
              <w:rPr>
                <w:rFonts w:ascii="仿宋_GB2312"/>
                <w:sz w:val="28"/>
                <w:szCs w:val="28"/>
              </w:rPr>
            </w:pPr>
            <w:r>
              <w:rPr>
                <w:rFonts w:hint="eastAsia" w:ascii="仿宋_GB2312"/>
                <w:sz w:val="28"/>
                <w:szCs w:val="28"/>
              </w:rPr>
              <w:t>页</w:t>
            </w:r>
          </w:p>
          <w:p w14:paraId="3E8E2E21">
            <w:pPr>
              <w:tabs>
                <w:tab w:val="left" w:pos="1060"/>
                <w:tab w:val="center" w:pos="4365"/>
              </w:tabs>
              <w:spacing w:line="480" w:lineRule="exact"/>
              <w:jc w:val="center"/>
              <w:rPr>
                <w:rFonts w:ascii="仿宋_GB2312"/>
                <w:sz w:val="28"/>
                <w:szCs w:val="28"/>
              </w:rPr>
            </w:pPr>
            <w:r>
              <w:rPr>
                <w:rFonts w:hint="eastAsia" w:ascii="仿宋_GB2312"/>
                <w:sz w:val="28"/>
                <w:szCs w:val="28"/>
              </w:rPr>
              <w:t>号</w:t>
            </w:r>
          </w:p>
        </w:tc>
        <w:tc>
          <w:tcPr>
            <w:tcW w:w="670" w:type="dxa"/>
            <w:vAlign w:val="center"/>
          </w:tcPr>
          <w:p w14:paraId="2D3BE96A">
            <w:pPr>
              <w:tabs>
                <w:tab w:val="left" w:pos="1060"/>
                <w:tab w:val="center" w:pos="4365"/>
              </w:tabs>
              <w:spacing w:line="480" w:lineRule="exact"/>
              <w:jc w:val="center"/>
              <w:rPr>
                <w:rFonts w:ascii="仿宋_GB2312"/>
                <w:sz w:val="28"/>
                <w:szCs w:val="28"/>
              </w:rPr>
            </w:pPr>
            <w:r>
              <w:rPr>
                <w:rFonts w:hint="eastAsia" w:ascii="仿宋_GB2312"/>
                <w:sz w:val="28"/>
                <w:szCs w:val="28"/>
              </w:rPr>
              <w:t>备注</w:t>
            </w:r>
          </w:p>
        </w:tc>
      </w:tr>
      <w:tr w14:paraId="61AD6B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46A014C1">
            <w:pPr>
              <w:tabs>
                <w:tab w:val="left" w:pos="1060"/>
                <w:tab w:val="center" w:pos="4365"/>
              </w:tabs>
              <w:spacing w:line="480" w:lineRule="exact"/>
              <w:jc w:val="left"/>
              <w:rPr>
                <w:sz w:val="30"/>
                <w:szCs w:val="30"/>
              </w:rPr>
            </w:pPr>
          </w:p>
        </w:tc>
        <w:tc>
          <w:tcPr>
            <w:tcW w:w="1199" w:type="dxa"/>
            <w:vAlign w:val="top"/>
          </w:tcPr>
          <w:p w14:paraId="62A38195">
            <w:pPr>
              <w:tabs>
                <w:tab w:val="left" w:pos="1060"/>
                <w:tab w:val="center" w:pos="4365"/>
              </w:tabs>
              <w:spacing w:line="480" w:lineRule="exact"/>
              <w:jc w:val="left"/>
              <w:rPr>
                <w:sz w:val="30"/>
                <w:szCs w:val="30"/>
              </w:rPr>
            </w:pPr>
          </w:p>
        </w:tc>
        <w:tc>
          <w:tcPr>
            <w:tcW w:w="1240" w:type="dxa"/>
            <w:vAlign w:val="top"/>
          </w:tcPr>
          <w:p w14:paraId="03A64BFB">
            <w:pPr>
              <w:tabs>
                <w:tab w:val="left" w:pos="1060"/>
                <w:tab w:val="center" w:pos="4365"/>
              </w:tabs>
              <w:spacing w:line="480" w:lineRule="exact"/>
              <w:jc w:val="left"/>
              <w:rPr>
                <w:sz w:val="30"/>
                <w:szCs w:val="30"/>
              </w:rPr>
            </w:pPr>
          </w:p>
        </w:tc>
        <w:tc>
          <w:tcPr>
            <w:tcW w:w="3881" w:type="dxa"/>
            <w:vAlign w:val="top"/>
          </w:tcPr>
          <w:p w14:paraId="615211F9">
            <w:pPr>
              <w:tabs>
                <w:tab w:val="left" w:pos="1060"/>
                <w:tab w:val="center" w:pos="4365"/>
              </w:tabs>
              <w:spacing w:line="480" w:lineRule="exact"/>
              <w:jc w:val="left"/>
              <w:rPr>
                <w:sz w:val="30"/>
                <w:szCs w:val="30"/>
              </w:rPr>
            </w:pPr>
          </w:p>
        </w:tc>
        <w:tc>
          <w:tcPr>
            <w:tcW w:w="715" w:type="dxa"/>
            <w:vAlign w:val="top"/>
          </w:tcPr>
          <w:p w14:paraId="0B05F454">
            <w:pPr>
              <w:tabs>
                <w:tab w:val="left" w:pos="1060"/>
                <w:tab w:val="center" w:pos="4365"/>
              </w:tabs>
              <w:spacing w:line="480" w:lineRule="exact"/>
              <w:jc w:val="left"/>
              <w:rPr>
                <w:sz w:val="30"/>
                <w:szCs w:val="30"/>
              </w:rPr>
            </w:pPr>
          </w:p>
        </w:tc>
        <w:tc>
          <w:tcPr>
            <w:tcW w:w="625" w:type="dxa"/>
            <w:vAlign w:val="center"/>
          </w:tcPr>
          <w:p w14:paraId="6467073C">
            <w:pPr>
              <w:tabs>
                <w:tab w:val="left" w:pos="1060"/>
                <w:tab w:val="center" w:pos="4365"/>
              </w:tabs>
              <w:spacing w:line="480" w:lineRule="exact"/>
              <w:jc w:val="center"/>
              <w:rPr>
                <w:sz w:val="30"/>
                <w:szCs w:val="30"/>
              </w:rPr>
            </w:pPr>
          </w:p>
        </w:tc>
        <w:tc>
          <w:tcPr>
            <w:tcW w:w="670" w:type="dxa"/>
            <w:vAlign w:val="top"/>
          </w:tcPr>
          <w:p w14:paraId="36CE317F">
            <w:pPr>
              <w:tabs>
                <w:tab w:val="left" w:pos="1060"/>
                <w:tab w:val="center" w:pos="4365"/>
              </w:tabs>
              <w:spacing w:line="480" w:lineRule="exact"/>
              <w:jc w:val="left"/>
              <w:rPr>
                <w:sz w:val="30"/>
                <w:szCs w:val="30"/>
              </w:rPr>
            </w:pPr>
          </w:p>
        </w:tc>
      </w:tr>
      <w:tr w14:paraId="444A0E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4020FF73">
            <w:pPr>
              <w:tabs>
                <w:tab w:val="left" w:pos="1060"/>
                <w:tab w:val="center" w:pos="4365"/>
              </w:tabs>
              <w:spacing w:line="480" w:lineRule="exact"/>
              <w:jc w:val="left"/>
              <w:rPr>
                <w:sz w:val="30"/>
                <w:szCs w:val="30"/>
              </w:rPr>
            </w:pPr>
          </w:p>
        </w:tc>
        <w:tc>
          <w:tcPr>
            <w:tcW w:w="1199" w:type="dxa"/>
            <w:vAlign w:val="top"/>
          </w:tcPr>
          <w:p w14:paraId="3F82D780">
            <w:pPr>
              <w:tabs>
                <w:tab w:val="left" w:pos="1060"/>
                <w:tab w:val="center" w:pos="4365"/>
              </w:tabs>
              <w:spacing w:line="480" w:lineRule="exact"/>
              <w:jc w:val="left"/>
              <w:rPr>
                <w:sz w:val="30"/>
                <w:szCs w:val="30"/>
              </w:rPr>
            </w:pPr>
          </w:p>
        </w:tc>
        <w:tc>
          <w:tcPr>
            <w:tcW w:w="1240" w:type="dxa"/>
            <w:vAlign w:val="top"/>
          </w:tcPr>
          <w:p w14:paraId="63E71951">
            <w:pPr>
              <w:tabs>
                <w:tab w:val="left" w:pos="1060"/>
                <w:tab w:val="center" w:pos="4365"/>
              </w:tabs>
              <w:spacing w:line="480" w:lineRule="exact"/>
              <w:jc w:val="left"/>
              <w:rPr>
                <w:sz w:val="30"/>
                <w:szCs w:val="30"/>
              </w:rPr>
            </w:pPr>
          </w:p>
        </w:tc>
        <w:tc>
          <w:tcPr>
            <w:tcW w:w="3881" w:type="dxa"/>
            <w:vAlign w:val="top"/>
          </w:tcPr>
          <w:p w14:paraId="25ACEF3C">
            <w:pPr>
              <w:tabs>
                <w:tab w:val="left" w:pos="1060"/>
                <w:tab w:val="center" w:pos="4365"/>
              </w:tabs>
              <w:spacing w:line="480" w:lineRule="exact"/>
              <w:jc w:val="left"/>
              <w:rPr>
                <w:sz w:val="30"/>
                <w:szCs w:val="30"/>
              </w:rPr>
            </w:pPr>
          </w:p>
        </w:tc>
        <w:tc>
          <w:tcPr>
            <w:tcW w:w="715" w:type="dxa"/>
            <w:vAlign w:val="top"/>
          </w:tcPr>
          <w:p w14:paraId="04F03F50">
            <w:pPr>
              <w:tabs>
                <w:tab w:val="left" w:pos="1060"/>
                <w:tab w:val="center" w:pos="4365"/>
              </w:tabs>
              <w:spacing w:line="480" w:lineRule="exact"/>
              <w:jc w:val="left"/>
              <w:rPr>
                <w:sz w:val="30"/>
                <w:szCs w:val="30"/>
              </w:rPr>
            </w:pPr>
          </w:p>
        </w:tc>
        <w:tc>
          <w:tcPr>
            <w:tcW w:w="625" w:type="dxa"/>
            <w:vAlign w:val="center"/>
          </w:tcPr>
          <w:p w14:paraId="39E6320C">
            <w:pPr>
              <w:tabs>
                <w:tab w:val="left" w:pos="1060"/>
                <w:tab w:val="center" w:pos="4365"/>
              </w:tabs>
              <w:spacing w:line="480" w:lineRule="exact"/>
              <w:jc w:val="center"/>
              <w:rPr>
                <w:sz w:val="30"/>
                <w:szCs w:val="30"/>
              </w:rPr>
            </w:pPr>
          </w:p>
        </w:tc>
        <w:tc>
          <w:tcPr>
            <w:tcW w:w="670" w:type="dxa"/>
            <w:vAlign w:val="top"/>
          </w:tcPr>
          <w:p w14:paraId="10FC489B">
            <w:pPr>
              <w:tabs>
                <w:tab w:val="left" w:pos="1060"/>
                <w:tab w:val="center" w:pos="4365"/>
              </w:tabs>
              <w:spacing w:line="480" w:lineRule="exact"/>
              <w:jc w:val="left"/>
              <w:rPr>
                <w:sz w:val="30"/>
                <w:szCs w:val="30"/>
              </w:rPr>
            </w:pPr>
          </w:p>
        </w:tc>
      </w:tr>
      <w:tr w14:paraId="3BF9975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749FEE51">
            <w:pPr>
              <w:tabs>
                <w:tab w:val="left" w:pos="1060"/>
                <w:tab w:val="center" w:pos="4365"/>
              </w:tabs>
              <w:spacing w:line="480" w:lineRule="exact"/>
              <w:jc w:val="left"/>
              <w:rPr>
                <w:sz w:val="30"/>
                <w:szCs w:val="30"/>
              </w:rPr>
            </w:pPr>
          </w:p>
        </w:tc>
        <w:tc>
          <w:tcPr>
            <w:tcW w:w="1199" w:type="dxa"/>
            <w:vAlign w:val="top"/>
          </w:tcPr>
          <w:p w14:paraId="15D44D7E">
            <w:pPr>
              <w:tabs>
                <w:tab w:val="left" w:pos="1060"/>
                <w:tab w:val="center" w:pos="4365"/>
              </w:tabs>
              <w:spacing w:line="480" w:lineRule="exact"/>
              <w:jc w:val="left"/>
              <w:rPr>
                <w:sz w:val="30"/>
                <w:szCs w:val="30"/>
              </w:rPr>
            </w:pPr>
          </w:p>
        </w:tc>
        <w:tc>
          <w:tcPr>
            <w:tcW w:w="1240" w:type="dxa"/>
            <w:vAlign w:val="top"/>
          </w:tcPr>
          <w:p w14:paraId="28C63E5D">
            <w:pPr>
              <w:tabs>
                <w:tab w:val="left" w:pos="1060"/>
                <w:tab w:val="center" w:pos="4365"/>
              </w:tabs>
              <w:spacing w:line="480" w:lineRule="exact"/>
              <w:jc w:val="left"/>
              <w:rPr>
                <w:sz w:val="30"/>
                <w:szCs w:val="30"/>
              </w:rPr>
            </w:pPr>
          </w:p>
        </w:tc>
        <w:tc>
          <w:tcPr>
            <w:tcW w:w="3881" w:type="dxa"/>
            <w:vAlign w:val="top"/>
          </w:tcPr>
          <w:p w14:paraId="12CD9682">
            <w:pPr>
              <w:tabs>
                <w:tab w:val="left" w:pos="1060"/>
                <w:tab w:val="center" w:pos="4365"/>
              </w:tabs>
              <w:spacing w:line="480" w:lineRule="exact"/>
              <w:jc w:val="left"/>
              <w:rPr>
                <w:sz w:val="30"/>
                <w:szCs w:val="30"/>
              </w:rPr>
            </w:pPr>
          </w:p>
        </w:tc>
        <w:tc>
          <w:tcPr>
            <w:tcW w:w="715" w:type="dxa"/>
            <w:vAlign w:val="top"/>
          </w:tcPr>
          <w:p w14:paraId="6F7F1C08">
            <w:pPr>
              <w:tabs>
                <w:tab w:val="left" w:pos="1060"/>
                <w:tab w:val="center" w:pos="4365"/>
              </w:tabs>
              <w:spacing w:line="480" w:lineRule="exact"/>
              <w:jc w:val="left"/>
              <w:rPr>
                <w:sz w:val="30"/>
                <w:szCs w:val="30"/>
              </w:rPr>
            </w:pPr>
          </w:p>
        </w:tc>
        <w:tc>
          <w:tcPr>
            <w:tcW w:w="625" w:type="dxa"/>
            <w:vAlign w:val="center"/>
          </w:tcPr>
          <w:p w14:paraId="6327407F">
            <w:pPr>
              <w:tabs>
                <w:tab w:val="left" w:pos="1060"/>
                <w:tab w:val="center" w:pos="4365"/>
              </w:tabs>
              <w:spacing w:line="480" w:lineRule="exact"/>
              <w:jc w:val="center"/>
              <w:rPr>
                <w:sz w:val="30"/>
                <w:szCs w:val="30"/>
              </w:rPr>
            </w:pPr>
          </w:p>
        </w:tc>
        <w:tc>
          <w:tcPr>
            <w:tcW w:w="670" w:type="dxa"/>
            <w:vAlign w:val="top"/>
          </w:tcPr>
          <w:p w14:paraId="678D598B">
            <w:pPr>
              <w:tabs>
                <w:tab w:val="left" w:pos="1060"/>
                <w:tab w:val="center" w:pos="4365"/>
              </w:tabs>
              <w:spacing w:line="480" w:lineRule="exact"/>
              <w:jc w:val="left"/>
              <w:rPr>
                <w:sz w:val="30"/>
                <w:szCs w:val="30"/>
              </w:rPr>
            </w:pPr>
          </w:p>
        </w:tc>
      </w:tr>
      <w:tr w14:paraId="492D63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4CC17E91">
            <w:pPr>
              <w:tabs>
                <w:tab w:val="left" w:pos="1060"/>
                <w:tab w:val="center" w:pos="4365"/>
              </w:tabs>
              <w:spacing w:line="480" w:lineRule="exact"/>
              <w:jc w:val="left"/>
              <w:rPr>
                <w:sz w:val="30"/>
                <w:szCs w:val="30"/>
              </w:rPr>
            </w:pPr>
          </w:p>
        </w:tc>
        <w:tc>
          <w:tcPr>
            <w:tcW w:w="1199" w:type="dxa"/>
            <w:vAlign w:val="top"/>
          </w:tcPr>
          <w:p w14:paraId="76D06C74">
            <w:pPr>
              <w:tabs>
                <w:tab w:val="left" w:pos="1060"/>
                <w:tab w:val="center" w:pos="4365"/>
              </w:tabs>
              <w:spacing w:line="480" w:lineRule="exact"/>
              <w:jc w:val="left"/>
              <w:rPr>
                <w:sz w:val="30"/>
                <w:szCs w:val="30"/>
              </w:rPr>
            </w:pPr>
          </w:p>
        </w:tc>
        <w:tc>
          <w:tcPr>
            <w:tcW w:w="1240" w:type="dxa"/>
            <w:vAlign w:val="top"/>
          </w:tcPr>
          <w:p w14:paraId="77163A46">
            <w:pPr>
              <w:tabs>
                <w:tab w:val="left" w:pos="1060"/>
                <w:tab w:val="center" w:pos="4365"/>
              </w:tabs>
              <w:spacing w:line="480" w:lineRule="exact"/>
              <w:jc w:val="left"/>
              <w:rPr>
                <w:sz w:val="30"/>
                <w:szCs w:val="30"/>
              </w:rPr>
            </w:pPr>
          </w:p>
        </w:tc>
        <w:tc>
          <w:tcPr>
            <w:tcW w:w="3881" w:type="dxa"/>
            <w:vAlign w:val="top"/>
          </w:tcPr>
          <w:p w14:paraId="15B3A8C8">
            <w:pPr>
              <w:tabs>
                <w:tab w:val="left" w:pos="1060"/>
                <w:tab w:val="center" w:pos="4365"/>
              </w:tabs>
              <w:spacing w:line="480" w:lineRule="exact"/>
              <w:jc w:val="left"/>
              <w:rPr>
                <w:sz w:val="30"/>
                <w:szCs w:val="30"/>
              </w:rPr>
            </w:pPr>
          </w:p>
        </w:tc>
        <w:tc>
          <w:tcPr>
            <w:tcW w:w="715" w:type="dxa"/>
            <w:vAlign w:val="top"/>
          </w:tcPr>
          <w:p w14:paraId="3E8C04B4">
            <w:pPr>
              <w:tabs>
                <w:tab w:val="left" w:pos="1060"/>
                <w:tab w:val="center" w:pos="4365"/>
              </w:tabs>
              <w:spacing w:line="480" w:lineRule="exact"/>
              <w:jc w:val="left"/>
              <w:rPr>
                <w:sz w:val="30"/>
                <w:szCs w:val="30"/>
              </w:rPr>
            </w:pPr>
          </w:p>
        </w:tc>
        <w:tc>
          <w:tcPr>
            <w:tcW w:w="625" w:type="dxa"/>
            <w:vAlign w:val="center"/>
          </w:tcPr>
          <w:p w14:paraId="58D623E9">
            <w:pPr>
              <w:tabs>
                <w:tab w:val="left" w:pos="1060"/>
                <w:tab w:val="center" w:pos="4365"/>
              </w:tabs>
              <w:spacing w:line="480" w:lineRule="exact"/>
              <w:jc w:val="center"/>
              <w:rPr>
                <w:sz w:val="30"/>
                <w:szCs w:val="30"/>
              </w:rPr>
            </w:pPr>
          </w:p>
        </w:tc>
        <w:tc>
          <w:tcPr>
            <w:tcW w:w="670" w:type="dxa"/>
            <w:vAlign w:val="top"/>
          </w:tcPr>
          <w:p w14:paraId="28AEA4D8">
            <w:pPr>
              <w:tabs>
                <w:tab w:val="left" w:pos="1060"/>
                <w:tab w:val="center" w:pos="4365"/>
              </w:tabs>
              <w:spacing w:line="480" w:lineRule="exact"/>
              <w:jc w:val="left"/>
              <w:rPr>
                <w:sz w:val="30"/>
                <w:szCs w:val="30"/>
              </w:rPr>
            </w:pPr>
          </w:p>
        </w:tc>
      </w:tr>
      <w:tr w14:paraId="269B15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560A293C">
            <w:pPr>
              <w:tabs>
                <w:tab w:val="left" w:pos="1060"/>
                <w:tab w:val="center" w:pos="4365"/>
              </w:tabs>
              <w:spacing w:line="480" w:lineRule="exact"/>
              <w:jc w:val="left"/>
              <w:rPr>
                <w:sz w:val="30"/>
                <w:szCs w:val="30"/>
              </w:rPr>
            </w:pPr>
          </w:p>
        </w:tc>
        <w:tc>
          <w:tcPr>
            <w:tcW w:w="1199" w:type="dxa"/>
            <w:vAlign w:val="top"/>
          </w:tcPr>
          <w:p w14:paraId="0F804623">
            <w:pPr>
              <w:tabs>
                <w:tab w:val="left" w:pos="1060"/>
                <w:tab w:val="center" w:pos="4365"/>
              </w:tabs>
              <w:spacing w:line="480" w:lineRule="exact"/>
              <w:jc w:val="left"/>
              <w:rPr>
                <w:sz w:val="30"/>
                <w:szCs w:val="30"/>
              </w:rPr>
            </w:pPr>
          </w:p>
        </w:tc>
        <w:tc>
          <w:tcPr>
            <w:tcW w:w="1240" w:type="dxa"/>
            <w:vAlign w:val="top"/>
          </w:tcPr>
          <w:p w14:paraId="7EE954E9">
            <w:pPr>
              <w:tabs>
                <w:tab w:val="left" w:pos="1060"/>
                <w:tab w:val="center" w:pos="4365"/>
              </w:tabs>
              <w:spacing w:line="480" w:lineRule="exact"/>
              <w:jc w:val="left"/>
              <w:rPr>
                <w:sz w:val="30"/>
                <w:szCs w:val="30"/>
              </w:rPr>
            </w:pPr>
          </w:p>
        </w:tc>
        <w:tc>
          <w:tcPr>
            <w:tcW w:w="3881" w:type="dxa"/>
            <w:vAlign w:val="top"/>
          </w:tcPr>
          <w:p w14:paraId="4E9F8C9B">
            <w:pPr>
              <w:tabs>
                <w:tab w:val="left" w:pos="1060"/>
                <w:tab w:val="center" w:pos="4365"/>
              </w:tabs>
              <w:spacing w:line="480" w:lineRule="exact"/>
              <w:jc w:val="left"/>
              <w:rPr>
                <w:sz w:val="30"/>
                <w:szCs w:val="30"/>
              </w:rPr>
            </w:pPr>
          </w:p>
        </w:tc>
        <w:tc>
          <w:tcPr>
            <w:tcW w:w="715" w:type="dxa"/>
            <w:vAlign w:val="top"/>
          </w:tcPr>
          <w:p w14:paraId="60143852">
            <w:pPr>
              <w:tabs>
                <w:tab w:val="left" w:pos="1060"/>
                <w:tab w:val="center" w:pos="4365"/>
              </w:tabs>
              <w:spacing w:line="480" w:lineRule="exact"/>
              <w:jc w:val="left"/>
              <w:rPr>
                <w:sz w:val="30"/>
                <w:szCs w:val="30"/>
              </w:rPr>
            </w:pPr>
          </w:p>
        </w:tc>
        <w:tc>
          <w:tcPr>
            <w:tcW w:w="625" w:type="dxa"/>
            <w:vAlign w:val="center"/>
          </w:tcPr>
          <w:p w14:paraId="34CA7E34">
            <w:pPr>
              <w:tabs>
                <w:tab w:val="left" w:pos="1060"/>
                <w:tab w:val="center" w:pos="4365"/>
              </w:tabs>
              <w:spacing w:line="480" w:lineRule="exact"/>
              <w:jc w:val="center"/>
              <w:rPr>
                <w:sz w:val="30"/>
                <w:szCs w:val="30"/>
              </w:rPr>
            </w:pPr>
          </w:p>
        </w:tc>
        <w:tc>
          <w:tcPr>
            <w:tcW w:w="670" w:type="dxa"/>
            <w:vAlign w:val="top"/>
          </w:tcPr>
          <w:p w14:paraId="0C571671">
            <w:pPr>
              <w:tabs>
                <w:tab w:val="left" w:pos="1060"/>
                <w:tab w:val="center" w:pos="4365"/>
              </w:tabs>
              <w:spacing w:line="480" w:lineRule="exact"/>
              <w:jc w:val="left"/>
              <w:rPr>
                <w:sz w:val="30"/>
                <w:szCs w:val="30"/>
              </w:rPr>
            </w:pPr>
          </w:p>
        </w:tc>
      </w:tr>
      <w:tr w14:paraId="6DBA05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32178EF3">
            <w:pPr>
              <w:tabs>
                <w:tab w:val="left" w:pos="1060"/>
                <w:tab w:val="center" w:pos="4365"/>
              </w:tabs>
              <w:spacing w:line="480" w:lineRule="exact"/>
              <w:jc w:val="left"/>
              <w:rPr>
                <w:sz w:val="30"/>
                <w:szCs w:val="30"/>
              </w:rPr>
            </w:pPr>
          </w:p>
        </w:tc>
        <w:tc>
          <w:tcPr>
            <w:tcW w:w="1199" w:type="dxa"/>
            <w:vAlign w:val="top"/>
          </w:tcPr>
          <w:p w14:paraId="50C497BE">
            <w:pPr>
              <w:tabs>
                <w:tab w:val="left" w:pos="1060"/>
                <w:tab w:val="center" w:pos="4365"/>
              </w:tabs>
              <w:spacing w:line="480" w:lineRule="exact"/>
              <w:jc w:val="left"/>
              <w:rPr>
                <w:sz w:val="30"/>
                <w:szCs w:val="30"/>
              </w:rPr>
            </w:pPr>
          </w:p>
        </w:tc>
        <w:tc>
          <w:tcPr>
            <w:tcW w:w="1240" w:type="dxa"/>
            <w:vAlign w:val="top"/>
          </w:tcPr>
          <w:p w14:paraId="75396989">
            <w:pPr>
              <w:tabs>
                <w:tab w:val="left" w:pos="1060"/>
                <w:tab w:val="center" w:pos="4365"/>
              </w:tabs>
              <w:spacing w:line="480" w:lineRule="exact"/>
              <w:jc w:val="left"/>
              <w:rPr>
                <w:sz w:val="30"/>
                <w:szCs w:val="30"/>
              </w:rPr>
            </w:pPr>
          </w:p>
        </w:tc>
        <w:tc>
          <w:tcPr>
            <w:tcW w:w="3881" w:type="dxa"/>
            <w:vAlign w:val="top"/>
          </w:tcPr>
          <w:p w14:paraId="1E398F8A">
            <w:pPr>
              <w:tabs>
                <w:tab w:val="left" w:pos="1060"/>
                <w:tab w:val="center" w:pos="4365"/>
              </w:tabs>
              <w:spacing w:line="480" w:lineRule="exact"/>
              <w:jc w:val="left"/>
              <w:rPr>
                <w:sz w:val="30"/>
                <w:szCs w:val="30"/>
              </w:rPr>
            </w:pPr>
          </w:p>
        </w:tc>
        <w:tc>
          <w:tcPr>
            <w:tcW w:w="715" w:type="dxa"/>
            <w:vAlign w:val="top"/>
          </w:tcPr>
          <w:p w14:paraId="0D0B75AA">
            <w:pPr>
              <w:tabs>
                <w:tab w:val="left" w:pos="1060"/>
                <w:tab w:val="center" w:pos="4365"/>
              </w:tabs>
              <w:spacing w:line="480" w:lineRule="exact"/>
              <w:jc w:val="left"/>
              <w:rPr>
                <w:sz w:val="30"/>
                <w:szCs w:val="30"/>
              </w:rPr>
            </w:pPr>
          </w:p>
        </w:tc>
        <w:tc>
          <w:tcPr>
            <w:tcW w:w="625" w:type="dxa"/>
            <w:vAlign w:val="center"/>
          </w:tcPr>
          <w:p w14:paraId="4C06A769">
            <w:pPr>
              <w:tabs>
                <w:tab w:val="left" w:pos="1060"/>
                <w:tab w:val="center" w:pos="4365"/>
              </w:tabs>
              <w:spacing w:line="480" w:lineRule="exact"/>
              <w:jc w:val="center"/>
              <w:rPr>
                <w:sz w:val="30"/>
                <w:szCs w:val="30"/>
              </w:rPr>
            </w:pPr>
          </w:p>
        </w:tc>
        <w:tc>
          <w:tcPr>
            <w:tcW w:w="670" w:type="dxa"/>
            <w:vAlign w:val="top"/>
          </w:tcPr>
          <w:p w14:paraId="44025204">
            <w:pPr>
              <w:tabs>
                <w:tab w:val="left" w:pos="1060"/>
                <w:tab w:val="center" w:pos="4365"/>
              </w:tabs>
              <w:spacing w:line="480" w:lineRule="exact"/>
              <w:jc w:val="left"/>
              <w:rPr>
                <w:sz w:val="30"/>
                <w:szCs w:val="30"/>
              </w:rPr>
            </w:pPr>
          </w:p>
        </w:tc>
      </w:tr>
      <w:tr w14:paraId="4E986D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0ECA1520">
            <w:pPr>
              <w:tabs>
                <w:tab w:val="left" w:pos="1060"/>
                <w:tab w:val="center" w:pos="4365"/>
              </w:tabs>
              <w:spacing w:line="480" w:lineRule="exact"/>
              <w:jc w:val="left"/>
              <w:rPr>
                <w:sz w:val="30"/>
                <w:szCs w:val="30"/>
              </w:rPr>
            </w:pPr>
          </w:p>
        </w:tc>
        <w:tc>
          <w:tcPr>
            <w:tcW w:w="1199" w:type="dxa"/>
            <w:vAlign w:val="top"/>
          </w:tcPr>
          <w:p w14:paraId="48BFACC8">
            <w:pPr>
              <w:tabs>
                <w:tab w:val="left" w:pos="1060"/>
                <w:tab w:val="center" w:pos="4365"/>
              </w:tabs>
              <w:spacing w:line="480" w:lineRule="exact"/>
              <w:jc w:val="left"/>
              <w:rPr>
                <w:sz w:val="30"/>
                <w:szCs w:val="30"/>
              </w:rPr>
            </w:pPr>
          </w:p>
        </w:tc>
        <w:tc>
          <w:tcPr>
            <w:tcW w:w="1240" w:type="dxa"/>
            <w:vAlign w:val="top"/>
          </w:tcPr>
          <w:p w14:paraId="5C0F9108">
            <w:pPr>
              <w:tabs>
                <w:tab w:val="left" w:pos="1060"/>
                <w:tab w:val="center" w:pos="4365"/>
              </w:tabs>
              <w:spacing w:line="480" w:lineRule="exact"/>
              <w:jc w:val="left"/>
              <w:rPr>
                <w:sz w:val="30"/>
                <w:szCs w:val="30"/>
              </w:rPr>
            </w:pPr>
          </w:p>
        </w:tc>
        <w:tc>
          <w:tcPr>
            <w:tcW w:w="3881" w:type="dxa"/>
            <w:vAlign w:val="top"/>
          </w:tcPr>
          <w:p w14:paraId="6D7D34AE">
            <w:pPr>
              <w:tabs>
                <w:tab w:val="left" w:pos="1060"/>
                <w:tab w:val="center" w:pos="4365"/>
              </w:tabs>
              <w:spacing w:line="480" w:lineRule="exact"/>
              <w:jc w:val="left"/>
              <w:rPr>
                <w:sz w:val="30"/>
                <w:szCs w:val="30"/>
              </w:rPr>
            </w:pPr>
          </w:p>
        </w:tc>
        <w:tc>
          <w:tcPr>
            <w:tcW w:w="715" w:type="dxa"/>
            <w:vAlign w:val="top"/>
          </w:tcPr>
          <w:p w14:paraId="439532E7">
            <w:pPr>
              <w:tabs>
                <w:tab w:val="left" w:pos="1060"/>
                <w:tab w:val="center" w:pos="4365"/>
              </w:tabs>
              <w:spacing w:line="480" w:lineRule="exact"/>
              <w:jc w:val="left"/>
              <w:rPr>
                <w:sz w:val="30"/>
                <w:szCs w:val="30"/>
              </w:rPr>
            </w:pPr>
          </w:p>
        </w:tc>
        <w:tc>
          <w:tcPr>
            <w:tcW w:w="625" w:type="dxa"/>
            <w:vAlign w:val="center"/>
          </w:tcPr>
          <w:p w14:paraId="360B4586">
            <w:pPr>
              <w:tabs>
                <w:tab w:val="left" w:pos="1060"/>
                <w:tab w:val="center" w:pos="4365"/>
              </w:tabs>
              <w:spacing w:line="480" w:lineRule="exact"/>
              <w:jc w:val="center"/>
              <w:rPr>
                <w:sz w:val="30"/>
                <w:szCs w:val="30"/>
              </w:rPr>
            </w:pPr>
          </w:p>
        </w:tc>
        <w:tc>
          <w:tcPr>
            <w:tcW w:w="670" w:type="dxa"/>
            <w:vAlign w:val="top"/>
          </w:tcPr>
          <w:p w14:paraId="2D172F04">
            <w:pPr>
              <w:tabs>
                <w:tab w:val="left" w:pos="1060"/>
                <w:tab w:val="center" w:pos="4365"/>
              </w:tabs>
              <w:spacing w:line="480" w:lineRule="exact"/>
              <w:jc w:val="left"/>
              <w:rPr>
                <w:sz w:val="30"/>
                <w:szCs w:val="30"/>
              </w:rPr>
            </w:pPr>
          </w:p>
        </w:tc>
      </w:tr>
      <w:tr w14:paraId="106BE2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14573074">
            <w:pPr>
              <w:tabs>
                <w:tab w:val="left" w:pos="1060"/>
                <w:tab w:val="center" w:pos="4365"/>
              </w:tabs>
              <w:spacing w:line="480" w:lineRule="exact"/>
              <w:jc w:val="left"/>
              <w:rPr>
                <w:sz w:val="30"/>
                <w:szCs w:val="30"/>
              </w:rPr>
            </w:pPr>
          </w:p>
        </w:tc>
        <w:tc>
          <w:tcPr>
            <w:tcW w:w="1199" w:type="dxa"/>
            <w:vAlign w:val="top"/>
          </w:tcPr>
          <w:p w14:paraId="6CB336AF">
            <w:pPr>
              <w:tabs>
                <w:tab w:val="left" w:pos="1060"/>
                <w:tab w:val="center" w:pos="4365"/>
              </w:tabs>
              <w:spacing w:line="480" w:lineRule="exact"/>
              <w:jc w:val="left"/>
              <w:rPr>
                <w:sz w:val="30"/>
                <w:szCs w:val="30"/>
              </w:rPr>
            </w:pPr>
          </w:p>
        </w:tc>
        <w:tc>
          <w:tcPr>
            <w:tcW w:w="1240" w:type="dxa"/>
            <w:vAlign w:val="top"/>
          </w:tcPr>
          <w:p w14:paraId="632DC2CC">
            <w:pPr>
              <w:tabs>
                <w:tab w:val="left" w:pos="1060"/>
                <w:tab w:val="center" w:pos="4365"/>
              </w:tabs>
              <w:spacing w:line="480" w:lineRule="exact"/>
              <w:jc w:val="left"/>
              <w:rPr>
                <w:sz w:val="30"/>
                <w:szCs w:val="30"/>
              </w:rPr>
            </w:pPr>
          </w:p>
        </w:tc>
        <w:tc>
          <w:tcPr>
            <w:tcW w:w="3881" w:type="dxa"/>
            <w:vAlign w:val="top"/>
          </w:tcPr>
          <w:p w14:paraId="0068EC0B">
            <w:pPr>
              <w:tabs>
                <w:tab w:val="left" w:pos="1060"/>
                <w:tab w:val="center" w:pos="4365"/>
              </w:tabs>
              <w:spacing w:line="480" w:lineRule="exact"/>
              <w:jc w:val="left"/>
              <w:rPr>
                <w:sz w:val="30"/>
                <w:szCs w:val="30"/>
              </w:rPr>
            </w:pPr>
          </w:p>
        </w:tc>
        <w:tc>
          <w:tcPr>
            <w:tcW w:w="715" w:type="dxa"/>
            <w:vAlign w:val="top"/>
          </w:tcPr>
          <w:p w14:paraId="3E6C714A">
            <w:pPr>
              <w:tabs>
                <w:tab w:val="left" w:pos="1060"/>
                <w:tab w:val="center" w:pos="4365"/>
              </w:tabs>
              <w:spacing w:line="480" w:lineRule="exact"/>
              <w:jc w:val="left"/>
              <w:rPr>
                <w:sz w:val="30"/>
                <w:szCs w:val="30"/>
              </w:rPr>
            </w:pPr>
          </w:p>
        </w:tc>
        <w:tc>
          <w:tcPr>
            <w:tcW w:w="625" w:type="dxa"/>
            <w:vAlign w:val="center"/>
          </w:tcPr>
          <w:p w14:paraId="5951D991">
            <w:pPr>
              <w:tabs>
                <w:tab w:val="left" w:pos="1060"/>
                <w:tab w:val="center" w:pos="4365"/>
              </w:tabs>
              <w:spacing w:line="480" w:lineRule="exact"/>
              <w:jc w:val="center"/>
              <w:rPr>
                <w:sz w:val="30"/>
                <w:szCs w:val="30"/>
              </w:rPr>
            </w:pPr>
          </w:p>
        </w:tc>
        <w:tc>
          <w:tcPr>
            <w:tcW w:w="670" w:type="dxa"/>
            <w:vAlign w:val="top"/>
          </w:tcPr>
          <w:p w14:paraId="440F77B3">
            <w:pPr>
              <w:tabs>
                <w:tab w:val="left" w:pos="1060"/>
                <w:tab w:val="center" w:pos="4365"/>
              </w:tabs>
              <w:spacing w:line="480" w:lineRule="exact"/>
              <w:jc w:val="left"/>
              <w:rPr>
                <w:sz w:val="30"/>
                <w:szCs w:val="30"/>
              </w:rPr>
            </w:pPr>
          </w:p>
        </w:tc>
      </w:tr>
      <w:tr w14:paraId="3D6B31D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1D6F8973">
            <w:pPr>
              <w:tabs>
                <w:tab w:val="left" w:pos="1060"/>
                <w:tab w:val="center" w:pos="4365"/>
              </w:tabs>
              <w:spacing w:line="480" w:lineRule="exact"/>
              <w:jc w:val="left"/>
              <w:rPr>
                <w:sz w:val="30"/>
                <w:szCs w:val="30"/>
              </w:rPr>
            </w:pPr>
          </w:p>
        </w:tc>
        <w:tc>
          <w:tcPr>
            <w:tcW w:w="1199" w:type="dxa"/>
            <w:vAlign w:val="top"/>
          </w:tcPr>
          <w:p w14:paraId="189EE532">
            <w:pPr>
              <w:tabs>
                <w:tab w:val="left" w:pos="1060"/>
                <w:tab w:val="center" w:pos="4365"/>
              </w:tabs>
              <w:spacing w:line="480" w:lineRule="exact"/>
              <w:jc w:val="left"/>
              <w:rPr>
                <w:sz w:val="30"/>
                <w:szCs w:val="30"/>
              </w:rPr>
            </w:pPr>
          </w:p>
        </w:tc>
        <w:tc>
          <w:tcPr>
            <w:tcW w:w="1240" w:type="dxa"/>
            <w:vAlign w:val="top"/>
          </w:tcPr>
          <w:p w14:paraId="54B75354">
            <w:pPr>
              <w:tabs>
                <w:tab w:val="left" w:pos="1060"/>
                <w:tab w:val="center" w:pos="4365"/>
              </w:tabs>
              <w:spacing w:line="480" w:lineRule="exact"/>
              <w:jc w:val="left"/>
              <w:rPr>
                <w:sz w:val="30"/>
                <w:szCs w:val="30"/>
              </w:rPr>
            </w:pPr>
          </w:p>
        </w:tc>
        <w:tc>
          <w:tcPr>
            <w:tcW w:w="3881" w:type="dxa"/>
            <w:vAlign w:val="top"/>
          </w:tcPr>
          <w:p w14:paraId="579A3B7A">
            <w:pPr>
              <w:tabs>
                <w:tab w:val="left" w:pos="1060"/>
                <w:tab w:val="center" w:pos="4365"/>
              </w:tabs>
              <w:spacing w:line="480" w:lineRule="exact"/>
              <w:jc w:val="left"/>
              <w:rPr>
                <w:sz w:val="30"/>
                <w:szCs w:val="30"/>
              </w:rPr>
            </w:pPr>
          </w:p>
        </w:tc>
        <w:tc>
          <w:tcPr>
            <w:tcW w:w="715" w:type="dxa"/>
            <w:vAlign w:val="top"/>
          </w:tcPr>
          <w:p w14:paraId="279FE95C">
            <w:pPr>
              <w:tabs>
                <w:tab w:val="left" w:pos="1060"/>
                <w:tab w:val="center" w:pos="4365"/>
              </w:tabs>
              <w:spacing w:line="480" w:lineRule="exact"/>
              <w:jc w:val="left"/>
              <w:rPr>
                <w:sz w:val="30"/>
                <w:szCs w:val="30"/>
              </w:rPr>
            </w:pPr>
          </w:p>
        </w:tc>
        <w:tc>
          <w:tcPr>
            <w:tcW w:w="625" w:type="dxa"/>
            <w:vAlign w:val="center"/>
          </w:tcPr>
          <w:p w14:paraId="30B61DEC">
            <w:pPr>
              <w:tabs>
                <w:tab w:val="left" w:pos="1060"/>
                <w:tab w:val="center" w:pos="4365"/>
              </w:tabs>
              <w:spacing w:line="480" w:lineRule="exact"/>
              <w:jc w:val="center"/>
              <w:rPr>
                <w:sz w:val="30"/>
                <w:szCs w:val="30"/>
              </w:rPr>
            </w:pPr>
          </w:p>
        </w:tc>
        <w:tc>
          <w:tcPr>
            <w:tcW w:w="670" w:type="dxa"/>
            <w:vAlign w:val="top"/>
          </w:tcPr>
          <w:p w14:paraId="19BF3606">
            <w:pPr>
              <w:tabs>
                <w:tab w:val="left" w:pos="1060"/>
                <w:tab w:val="center" w:pos="4365"/>
              </w:tabs>
              <w:spacing w:line="480" w:lineRule="exact"/>
              <w:jc w:val="left"/>
              <w:rPr>
                <w:sz w:val="30"/>
                <w:szCs w:val="30"/>
              </w:rPr>
            </w:pPr>
          </w:p>
        </w:tc>
      </w:tr>
      <w:tr w14:paraId="06E14E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75E93490">
            <w:pPr>
              <w:tabs>
                <w:tab w:val="left" w:pos="1060"/>
                <w:tab w:val="center" w:pos="4365"/>
              </w:tabs>
              <w:spacing w:line="480" w:lineRule="exact"/>
              <w:jc w:val="left"/>
              <w:rPr>
                <w:sz w:val="30"/>
                <w:szCs w:val="30"/>
              </w:rPr>
            </w:pPr>
          </w:p>
        </w:tc>
        <w:tc>
          <w:tcPr>
            <w:tcW w:w="1199" w:type="dxa"/>
            <w:vAlign w:val="top"/>
          </w:tcPr>
          <w:p w14:paraId="7564F11B">
            <w:pPr>
              <w:tabs>
                <w:tab w:val="left" w:pos="1060"/>
                <w:tab w:val="center" w:pos="4365"/>
              </w:tabs>
              <w:spacing w:line="480" w:lineRule="exact"/>
              <w:jc w:val="left"/>
              <w:rPr>
                <w:sz w:val="30"/>
                <w:szCs w:val="30"/>
              </w:rPr>
            </w:pPr>
          </w:p>
        </w:tc>
        <w:tc>
          <w:tcPr>
            <w:tcW w:w="1240" w:type="dxa"/>
            <w:vAlign w:val="top"/>
          </w:tcPr>
          <w:p w14:paraId="0F442B83">
            <w:pPr>
              <w:tabs>
                <w:tab w:val="left" w:pos="1060"/>
                <w:tab w:val="center" w:pos="4365"/>
              </w:tabs>
              <w:spacing w:line="480" w:lineRule="exact"/>
              <w:jc w:val="left"/>
              <w:rPr>
                <w:sz w:val="30"/>
                <w:szCs w:val="30"/>
              </w:rPr>
            </w:pPr>
          </w:p>
        </w:tc>
        <w:tc>
          <w:tcPr>
            <w:tcW w:w="3881" w:type="dxa"/>
            <w:vAlign w:val="top"/>
          </w:tcPr>
          <w:p w14:paraId="2ADED513">
            <w:pPr>
              <w:tabs>
                <w:tab w:val="left" w:pos="1060"/>
                <w:tab w:val="center" w:pos="4365"/>
              </w:tabs>
              <w:spacing w:line="480" w:lineRule="exact"/>
              <w:jc w:val="left"/>
              <w:rPr>
                <w:sz w:val="30"/>
                <w:szCs w:val="30"/>
              </w:rPr>
            </w:pPr>
          </w:p>
        </w:tc>
        <w:tc>
          <w:tcPr>
            <w:tcW w:w="715" w:type="dxa"/>
            <w:vAlign w:val="top"/>
          </w:tcPr>
          <w:p w14:paraId="2B3983B4">
            <w:pPr>
              <w:tabs>
                <w:tab w:val="left" w:pos="1060"/>
                <w:tab w:val="center" w:pos="4365"/>
              </w:tabs>
              <w:spacing w:line="480" w:lineRule="exact"/>
              <w:jc w:val="left"/>
              <w:rPr>
                <w:sz w:val="30"/>
                <w:szCs w:val="30"/>
              </w:rPr>
            </w:pPr>
          </w:p>
        </w:tc>
        <w:tc>
          <w:tcPr>
            <w:tcW w:w="625" w:type="dxa"/>
            <w:vAlign w:val="center"/>
          </w:tcPr>
          <w:p w14:paraId="5098BA7E">
            <w:pPr>
              <w:tabs>
                <w:tab w:val="left" w:pos="1060"/>
                <w:tab w:val="center" w:pos="4365"/>
              </w:tabs>
              <w:spacing w:line="480" w:lineRule="exact"/>
              <w:jc w:val="center"/>
              <w:rPr>
                <w:sz w:val="30"/>
                <w:szCs w:val="30"/>
              </w:rPr>
            </w:pPr>
          </w:p>
        </w:tc>
        <w:tc>
          <w:tcPr>
            <w:tcW w:w="670" w:type="dxa"/>
            <w:vAlign w:val="top"/>
          </w:tcPr>
          <w:p w14:paraId="2727FD61">
            <w:pPr>
              <w:tabs>
                <w:tab w:val="left" w:pos="1060"/>
                <w:tab w:val="center" w:pos="4365"/>
              </w:tabs>
              <w:spacing w:line="480" w:lineRule="exact"/>
              <w:jc w:val="left"/>
              <w:rPr>
                <w:sz w:val="30"/>
                <w:szCs w:val="30"/>
              </w:rPr>
            </w:pPr>
          </w:p>
        </w:tc>
      </w:tr>
      <w:tr w14:paraId="3E3B32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23957461">
            <w:pPr>
              <w:tabs>
                <w:tab w:val="left" w:pos="1060"/>
                <w:tab w:val="center" w:pos="4365"/>
              </w:tabs>
              <w:spacing w:line="480" w:lineRule="exact"/>
              <w:jc w:val="left"/>
              <w:rPr>
                <w:sz w:val="30"/>
                <w:szCs w:val="30"/>
              </w:rPr>
            </w:pPr>
          </w:p>
        </w:tc>
        <w:tc>
          <w:tcPr>
            <w:tcW w:w="1199" w:type="dxa"/>
            <w:vAlign w:val="top"/>
          </w:tcPr>
          <w:p w14:paraId="60A713BE">
            <w:pPr>
              <w:tabs>
                <w:tab w:val="left" w:pos="1060"/>
                <w:tab w:val="center" w:pos="4365"/>
              </w:tabs>
              <w:spacing w:line="480" w:lineRule="exact"/>
              <w:jc w:val="left"/>
              <w:rPr>
                <w:sz w:val="30"/>
                <w:szCs w:val="30"/>
              </w:rPr>
            </w:pPr>
          </w:p>
        </w:tc>
        <w:tc>
          <w:tcPr>
            <w:tcW w:w="1240" w:type="dxa"/>
            <w:vAlign w:val="top"/>
          </w:tcPr>
          <w:p w14:paraId="2455D17D">
            <w:pPr>
              <w:tabs>
                <w:tab w:val="left" w:pos="1060"/>
                <w:tab w:val="center" w:pos="4365"/>
              </w:tabs>
              <w:spacing w:line="480" w:lineRule="exact"/>
              <w:jc w:val="left"/>
              <w:rPr>
                <w:sz w:val="30"/>
                <w:szCs w:val="30"/>
              </w:rPr>
            </w:pPr>
          </w:p>
        </w:tc>
        <w:tc>
          <w:tcPr>
            <w:tcW w:w="3881" w:type="dxa"/>
            <w:vAlign w:val="top"/>
          </w:tcPr>
          <w:p w14:paraId="1D763EA3">
            <w:pPr>
              <w:tabs>
                <w:tab w:val="left" w:pos="1060"/>
                <w:tab w:val="center" w:pos="4365"/>
              </w:tabs>
              <w:spacing w:line="480" w:lineRule="exact"/>
              <w:jc w:val="left"/>
              <w:rPr>
                <w:sz w:val="30"/>
                <w:szCs w:val="30"/>
              </w:rPr>
            </w:pPr>
          </w:p>
        </w:tc>
        <w:tc>
          <w:tcPr>
            <w:tcW w:w="715" w:type="dxa"/>
            <w:vAlign w:val="top"/>
          </w:tcPr>
          <w:p w14:paraId="420A7A67">
            <w:pPr>
              <w:tabs>
                <w:tab w:val="left" w:pos="1060"/>
                <w:tab w:val="center" w:pos="4365"/>
              </w:tabs>
              <w:spacing w:line="480" w:lineRule="exact"/>
              <w:jc w:val="left"/>
              <w:rPr>
                <w:sz w:val="30"/>
                <w:szCs w:val="30"/>
              </w:rPr>
            </w:pPr>
          </w:p>
        </w:tc>
        <w:tc>
          <w:tcPr>
            <w:tcW w:w="625" w:type="dxa"/>
            <w:vAlign w:val="center"/>
          </w:tcPr>
          <w:p w14:paraId="3062BDCA">
            <w:pPr>
              <w:tabs>
                <w:tab w:val="left" w:pos="1060"/>
                <w:tab w:val="center" w:pos="4365"/>
              </w:tabs>
              <w:spacing w:line="480" w:lineRule="exact"/>
              <w:jc w:val="center"/>
              <w:rPr>
                <w:sz w:val="30"/>
                <w:szCs w:val="30"/>
              </w:rPr>
            </w:pPr>
          </w:p>
        </w:tc>
        <w:tc>
          <w:tcPr>
            <w:tcW w:w="670" w:type="dxa"/>
            <w:vAlign w:val="top"/>
          </w:tcPr>
          <w:p w14:paraId="3B72335A">
            <w:pPr>
              <w:tabs>
                <w:tab w:val="left" w:pos="1060"/>
                <w:tab w:val="center" w:pos="4365"/>
              </w:tabs>
              <w:spacing w:line="480" w:lineRule="exact"/>
              <w:jc w:val="left"/>
              <w:rPr>
                <w:sz w:val="30"/>
                <w:szCs w:val="30"/>
              </w:rPr>
            </w:pPr>
          </w:p>
        </w:tc>
      </w:tr>
      <w:tr w14:paraId="67A0175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2C1522C1">
            <w:pPr>
              <w:tabs>
                <w:tab w:val="left" w:pos="1060"/>
                <w:tab w:val="center" w:pos="4365"/>
              </w:tabs>
              <w:spacing w:line="480" w:lineRule="exact"/>
              <w:jc w:val="left"/>
              <w:rPr>
                <w:sz w:val="30"/>
                <w:szCs w:val="30"/>
              </w:rPr>
            </w:pPr>
          </w:p>
        </w:tc>
        <w:tc>
          <w:tcPr>
            <w:tcW w:w="1199" w:type="dxa"/>
            <w:vAlign w:val="top"/>
          </w:tcPr>
          <w:p w14:paraId="61B32D02">
            <w:pPr>
              <w:tabs>
                <w:tab w:val="left" w:pos="1060"/>
                <w:tab w:val="center" w:pos="4365"/>
              </w:tabs>
              <w:spacing w:line="480" w:lineRule="exact"/>
              <w:jc w:val="left"/>
              <w:rPr>
                <w:sz w:val="30"/>
                <w:szCs w:val="30"/>
              </w:rPr>
            </w:pPr>
          </w:p>
        </w:tc>
        <w:tc>
          <w:tcPr>
            <w:tcW w:w="1240" w:type="dxa"/>
            <w:vAlign w:val="top"/>
          </w:tcPr>
          <w:p w14:paraId="1359B068">
            <w:pPr>
              <w:tabs>
                <w:tab w:val="left" w:pos="1060"/>
                <w:tab w:val="center" w:pos="4365"/>
              </w:tabs>
              <w:spacing w:line="480" w:lineRule="exact"/>
              <w:jc w:val="left"/>
              <w:rPr>
                <w:sz w:val="30"/>
                <w:szCs w:val="30"/>
              </w:rPr>
            </w:pPr>
          </w:p>
        </w:tc>
        <w:tc>
          <w:tcPr>
            <w:tcW w:w="3881" w:type="dxa"/>
            <w:vAlign w:val="top"/>
          </w:tcPr>
          <w:p w14:paraId="340F1171">
            <w:pPr>
              <w:tabs>
                <w:tab w:val="left" w:pos="1060"/>
                <w:tab w:val="center" w:pos="4365"/>
              </w:tabs>
              <w:spacing w:line="480" w:lineRule="exact"/>
              <w:jc w:val="left"/>
              <w:rPr>
                <w:sz w:val="30"/>
                <w:szCs w:val="30"/>
              </w:rPr>
            </w:pPr>
          </w:p>
        </w:tc>
        <w:tc>
          <w:tcPr>
            <w:tcW w:w="715" w:type="dxa"/>
            <w:vAlign w:val="top"/>
          </w:tcPr>
          <w:p w14:paraId="1B978D05">
            <w:pPr>
              <w:tabs>
                <w:tab w:val="left" w:pos="1060"/>
                <w:tab w:val="center" w:pos="4365"/>
              </w:tabs>
              <w:spacing w:line="480" w:lineRule="exact"/>
              <w:jc w:val="left"/>
              <w:rPr>
                <w:sz w:val="30"/>
                <w:szCs w:val="30"/>
              </w:rPr>
            </w:pPr>
          </w:p>
        </w:tc>
        <w:tc>
          <w:tcPr>
            <w:tcW w:w="625" w:type="dxa"/>
            <w:vAlign w:val="center"/>
          </w:tcPr>
          <w:p w14:paraId="3FA320A1">
            <w:pPr>
              <w:tabs>
                <w:tab w:val="left" w:pos="1060"/>
                <w:tab w:val="center" w:pos="4365"/>
              </w:tabs>
              <w:spacing w:line="480" w:lineRule="exact"/>
              <w:jc w:val="center"/>
              <w:rPr>
                <w:sz w:val="30"/>
                <w:szCs w:val="30"/>
              </w:rPr>
            </w:pPr>
          </w:p>
        </w:tc>
        <w:tc>
          <w:tcPr>
            <w:tcW w:w="670" w:type="dxa"/>
            <w:vAlign w:val="top"/>
          </w:tcPr>
          <w:p w14:paraId="7CE5CD96">
            <w:pPr>
              <w:tabs>
                <w:tab w:val="left" w:pos="1060"/>
                <w:tab w:val="center" w:pos="4365"/>
              </w:tabs>
              <w:spacing w:line="480" w:lineRule="exact"/>
              <w:jc w:val="left"/>
              <w:rPr>
                <w:sz w:val="30"/>
                <w:szCs w:val="30"/>
              </w:rPr>
            </w:pPr>
          </w:p>
        </w:tc>
      </w:tr>
      <w:tr w14:paraId="4B765C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2CD941B9">
            <w:pPr>
              <w:tabs>
                <w:tab w:val="left" w:pos="1060"/>
                <w:tab w:val="center" w:pos="4365"/>
              </w:tabs>
              <w:spacing w:line="480" w:lineRule="exact"/>
              <w:jc w:val="left"/>
              <w:rPr>
                <w:sz w:val="30"/>
                <w:szCs w:val="30"/>
              </w:rPr>
            </w:pPr>
          </w:p>
        </w:tc>
        <w:tc>
          <w:tcPr>
            <w:tcW w:w="1199" w:type="dxa"/>
            <w:vAlign w:val="top"/>
          </w:tcPr>
          <w:p w14:paraId="0918703B">
            <w:pPr>
              <w:tabs>
                <w:tab w:val="left" w:pos="1060"/>
                <w:tab w:val="center" w:pos="4365"/>
              </w:tabs>
              <w:spacing w:line="480" w:lineRule="exact"/>
              <w:jc w:val="left"/>
              <w:rPr>
                <w:sz w:val="30"/>
                <w:szCs w:val="30"/>
              </w:rPr>
            </w:pPr>
          </w:p>
        </w:tc>
        <w:tc>
          <w:tcPr>
            <w:tcW w:w="1240" w:type="dxa"/>
            <w:vAlign w:val="top"/>
          </w:tcPr>
          <w:p w14:paraId="4769A9DC">
            <w:pPr>
              <w:tabs>
                <w:tab w:val="left" w:pos="1060"/>
                <w:tab w:val="center" w:pos="4365"/>
              </w:tabs>
              <w:spacing w:line="480" w:lineRule="exact"/>
              <w:jc w:val="left"/>
              <w:rPr>
                <w:sz w:val="30"/>
                <w:szCs w:val="30"/>
              </w:rPr>
            </w:pPr>
          </w:p>
        </w:tc>
        <w:tc>
          <w:tcPr>
            <w:tcW w:w="3881" w:type="dxa"/>
            <w:vAlign w:val="top"/>
          </w:tcPr>
          <w:p w14:paraId="4025066B">
            <w:pPr>
              <w:tabs>
                <w:tab w:val="left" w:pos="1060"/>
                <w:tab w:val="center" w:pos="4365"/>
              </w:tabs>
              <w:spacing w:line="480" w:lineRule="exact"/>
              <w:jc w:val="left"/>
              <w:rPr>
                <w:sz w:val="30"/>
                <w:szCs w:val="30"/>
              </w:rPr>
            </w:pPr>
          </w:p>
        </w:tc>
        <w:tc>
          <w:tcPr>
            <w:tcW w:w="715" w:type="dxa"/>
            <w:vAlign w:val="top"/>
          </w:tcPr>
          <w:p w14:paraId="2652D073">
            <w:pPr>
              <w:tabs>
                <w:tab w:val="left" w:pos="1060"/>
                <w:tab w:val="center" w:pos="4365"/>
              </w:tabs>
              <w:spacing w:line="480" w:lineRule="exact"/>
              <w:jc w:val="left"/>
              <w:rPr>
                <w:sz w:val="30"/>
                <w:szCs w:val="30"/>
              </w:rPr>
            </w:pPr>
          </w:p>
        </w:tc>
        <w:tc>
          <w:tcPr>
            <w:tcW w:w="625" w:type="dxa"/>
            <w:vAlign w:val="center"/>
          </w:tcPr>
          <w:p w14:paraId="1B81D76C">
            <w:pPr>
              <w:tabs>
                <w:tab w:val="left" w:pos="1060"/>
                <w:tab w:val="center" w:pos="4365"/>
              </w:tabs>
              <w:spacing w:line="480" w:lineRule="exact"/>
              <w:jc w:val="center"/>
              <w:rPr>
                <w:sz w:val="30"/>
                <w:szCs w:val="30"/>
              </w:rPr>
            </w:pPr>
          </w:p>
        </w:tc>
        <w:tc>
          <w:tcPr>
            <w:tcW w:w="670" w:type="dxa"/>
            <w:vAlign w:val="top"/>
          </w:tcPr>
          <w:p w14:paraId="2B9147A8">
            <w:pPr>
              <w:tabs>
                <w:tab w:val="left" w:pos="1060"/>
                <w:tab w:val="center" w:pos="4365"/>
              </w:tabs>
              <w:spacing w:line="480" w:lineRule="exact"/>
              <w:jc w:val="left"/>
              <w:rPr>
                <w:sz w:val="30"/>
                <w:szCs w:val="30"/>
              </w:rPr>
            </w:pPr>
          </w:p>
        </w:tc>
      </w:tr>
      <w:tr w14:paraId="2D0B4B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515" w:type="dxa"/>
            <w:vAlign w:val="top"/>
          </w:tcPr>
          <w:p w14:paraId="42FED53C">
            <w:pPr>
              <w:tabs>
                <w:tab w:val="left" w:pos="1060"/>
                <w:tab w:val="center" w:pos="4365"/>
              </w:tabs>
              <w:spacing w:line="480" w:lineRule="exact"/>
              <w:jc w:val="left"/>
              <w:rPr>
                <w:sz w:val="30"/>
                <w:szCs w:val="30"/>
              </w:rPr>
            </w:pPr>
          </w:p>
        </w:tc>
        <w:tc>
          <w:tcPr>
            <w:tcW w:w="1199" w:type="dxa"/>
            <w:vAlign w:val="top"/>
          </w:tcPr>
          <w:p w14:paraId="6134B59B">
            <w:pPr>
              <w:tabs>
                <w:tab w:val="left" w:pos="1060"/>
                <w:tab w:val="center" w:pos="4365"/>
              </w:tabs>
              <w:spacing w:line="480" w:lineRule="exact"/>
              <w:jc w:val="left"/>
              <w:rPr>
                <w:sz w:val="30"/>
                <w:szCs w:val="30"/>
              </w:rPr>
            </w:pPr>
          </w:p>
        </w:tc>
        <w:tc>
          <w:tcPr>
            <w:tcW w:w="1240" w:type="dxa"/>
            <w:vAlign w:val="top"/>
          </w:tcPr>
          <w:p w14:paraId="7450C7DD">
            <w:pPr>
              <w:tabs>
                <w:tab w:val="left" w:pos="1060"/>
                <w:tab w:val="center" w:pos="4365"/>
              </w:tabs>
              <w:spacing w:line="480" w:lineRule="exact"/>
              <w:jc w:val="left"/>
              <w:rPr>
                <w:sz w:val="30"/>
                <w:szCs w:val="30"/>
              </w:rPr>
            </w:pPr>
          </w:p>
        </w:tc>
        <w:tc>
          <w:tcPr>
            <w:tcW w:w="3881" w:type="dxa"/>
            <w:vAlign w:val="top"/>
          </w:tcPr>
          <w:p w14:paraId="6EF3AB6A">
            <w:pPr>
              <w:tabs>
                <w:tab w:val="left" w:pos="1060"/>
                <w:tab w:val="center" w:pos="4365"/>
              </w:tabs>
              <w:spacing w:line="480" w:lineRule="exact"/>
              <w:jc w:val="left"/>
              <w:rPr>
                <w:sz w:val="30"/>
                <w:szCs w:val="30"/>
              </w:rPr>
            </w:pPr>
          </w:p>
        </w:tc>
        <w:tc>
          <w:tcPr>
            <w:tcW w:w="715" w:type="dxa"/>
            <w:vAlign w:val="top"/>
          </w:tcPr>
          <w:p w14:paraId="32B790C4">
            <w:pPr>
              <w:tabs>
                <w:tab w:val="left" w:pos="1060"/>
                <w:tab w:val="center" w:pos="4365"/>
              </w:tabs>
              <w:spacing w:line="480" w:lineRule="exact"/>
              <w:jc w:val="left"/>
              <w:rPr>
                <w:sz w:val="30"/>
                <w:szCs w:val="30"/>
              </w:rPr>
            </w:pPr>
          </w:p>
        </w:tc>
        <w:tc>
          <w:tcPr>
            <w:tcW w:w="625" w:type="dxa"/>
            <w:vAlign w:val="center"/>
          </w:tcPr>
          <w:p w14:paraId="0BCB7225">
            <w:pPr>
              <w:tabs>
                <w:tab w:val="left" w:pos="1060"/>
                <w:tab w:val="center" w:pos="4365"/>
              </w:tabs>
              <w:spacing w:line="480" w:lineRule="exact"/>
              <w:jc w:val="center"/>
              <w:rPr>
                <w:sz w:val="30"/>
                <w:szCs w:val="30"/>
              </w:rPr>
            </w:pPr>
          </w:p>
        </w:tc>
        <w:tc>
          <w:tcPr>
            <w:tcW w:w="670" w:type="dxa"/>
            <w:vAlign w:val="top"/>
          </w:tcPr>
          <w:p w14:paraId="67814EE7">
            <w:pPr>
              <w:tabs>
                <w:tab w:val="left" w:pos="1060"/>
                <w:tab w:val="center" w:pos="4365"/>
              </w:tabs>
              <w:spacing w:line="480" w:lineRule="exact"/>
              <w:jc w:val="left"/>
              <w:rPr>
                <w:sz w:val="30"/>
                <w:szCs w:val="30"/>
              </w:rPr>
            </w:pPr>
          </w:p>
        </w:tc>
      </w:tr>
    </w:tbl>
    <w:p w14:paraId="34BD78FF">
      <w:pPr>
        <w:bidi w:val="0"/>
        <w:ind w:firstLine="244" w:firstLineChars="0"/>
        <w:jc w:val="left"/>
        <w:rPr>
          <w:rFonts w:hint="eastAsia"/>
          <w:lang w:val="en-US" w:eastAsia="zh-CN"/>
        </w:rPr>
      </w:pPr>
    </w:p>
    <w:p w14:paraId="67BDC3E2">
      <w:pPr>
        <w:bidi w:val="0"/>
        <w:ind w:firstLine="244" w:firstLineChars="0"/>
        <w:jc w:val="left"/>
        <w:rPr>
          <w:rFonts w:hint="eastAsia"/>
          <w:lang w:val="en-US" w:eastAsia="zh-CN"/>
        </w:rPr>
      </w:pPr>
    </w:p>
    <w:p w14:paraId="613E47A8">
      <w:pPr>
        <w:bidi w:val="0"/>
        <w:ind w:firstLine="244" w:firstLineChars="0"/>
        <w:jc w:val="left"/>
        <w:rPr>
          <w:rFonts w:hint="eastAsia"/>
          <w:lang w:val="en-US" w:eastAsia="zh-CN"/>
        </w:rPr>
      </w:pPr>
    </w:p>
    <w:p w14:paraId="5145A2BC">
      <w:pPr>
        <w:bidi w:val="0"/>
        <w:ind w:firstLine="244" w:firstLineChars="0"/>
        <w:jc w:val="left"/>
        <w:rPr>
          <w:rFonts w:hint="eastAsia"/>
          <w:lang w:val="en-US" w:eastAsia="zh-CN"/>
        </w:rPr>
      </w:pPr>
    </w:p>
    <w:p w14:paraId="48AFBC20">
      <w:pPr>
        <w:bidi w:val="0"/>
        <w:ind w:firstLine="244" w:firstLineChars="0"/>
        <w:jc w:val="left"/>
        <w:rPr>
          <w:rFonts w:hint="eastAsia"/>
          <w:lang w:val="en-US" w:eastAsia="zh-CN"/>
        </w:rPr>
      </w:pPr>
    </w:p>
    <w:p w14:paraId="73BD8944">
      <w:pPr>
        <w:bidi w:val="0"/>
        <w:ind w:firstLine="244" w:firstLineChars="0"/>
        <w:jc w:val="left"/>
        <w:rPr>
          <w:rFonts w:hint="eastAsia"/>
          <w:lang w:val="en-US" w:eastAsia="zh-CN"/>
        </w:rPr>
      </w:pPr>
    </w:p>
    <w:p w14:paraId="503E5DED">
      <w:pPr>
        <w:bidi w:val="0"/>
        <w:ind w:firstLine="244" w:firstLineChars="0"/>
        <w:jc w:val="left"/>
        <w:rPr>
          <w:rFonts w:hint="eastAsia"/>
          <w:lang w:val="en-US" w:eastAsia="zh-CN"/>
        </w:rPr>
      </w:pPr>
    </w:p>
    <w:p w14:paraId="296E21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center"/>
        <w:textAlignment w:val="auto"/>
        <w:rPr>
          <w:rStyle w:val="8"/>
          <w:rFonts w:hint="eastAsia" w:asciiTheme="majorEastAsia" w:hAnsiTheme="majorEastAsia" w:eastAsiaTheme="majorEastAsia" w:cstheme="majorEastAsia"/>
          <w:b/>
          <w:bCs w:val="0"/>
          <w:color w:val="000000"/>
          <w:sz w:val="44"/>
          <w:szCs w:val="44"/>
          <w:shd w:val="clear" w:fill="FFFFFF"/>
          <w:lang w:val="en-US" w:eastAsia="zh-CN"/>
        </w:rPr>
      </w:pPr>
      <w:r>
        <w:rPr>
          <w:rStyle w:val="8"/>
          <w:rFonts w:hint="eastAsia" w:asciiTheme="minorEastAsia" w:hAnsiTheme="minorEastAsia" w:eastAsiaTheme="minorEastAsia" w:cstheme="minorEastAsia"/>
          <w:b/>
          <w:bCs w:val="0"/>
          <w:color w:val="000000"/>
          <w:sz w:val="44"/>
          <w:szCs w:val="44"/>
          <w:shd w:val="clear" w:fill="FFFFFF"/>
          <w:lang w:val="en-US" w:eastAsia="zh-CN"/>
        </w:rPr>
        <w:t>赵州镇</w:t>
      </w:r>
      <w:r>
        <w:rPr>
          <w:rStyle w:val="8"/>
          <w:rFonts w:hint="eastAsia" w:asciiTheme="majorEastAsia" w:hAnsiTheme="majorEastAsia" w:eastAsiaTheme="majorEastAsia" w:cstheme="majorEastAsia"/>
          <w:b/>
          <w:bCs w:val="0"/>
          <w:color w:val="000000"/>
          <w:sz w:val="44"/>
          <w:szCs w:val="44"/>
          <w:shd w:val="clear" w:fill="FFFFFF"/>
          <w:lang w:val="en-US" w:eastAsia="zh-CN"/>
        </w:rPr>
        <w:t>综合行政执法队</w:t>
      </w:r>
    </w:p>
    <w:p w14:paraId="7E225D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center"/>
        <w:textAlignment w:val="auto"/>
        <w:rPr>
          <w:rFonts w:hint="eastAsia" w:asciiTheme="majorEastAsia" w:hAnsiTheme="majorEastAsia" w:eastAsiaTheme="majorEastAsia" w:cstheme="majorEastAsia"/>
          <w:b/>
          <w:bCs w:val="0"/>
          <w:i w:val="0"/>
          <w:caps w:val="0"/>
          <w:color w:val="000000"/>
          <w:spacing w:val="0"/>
          <w:sz w:val="44"/>
          <w:szCs w:val="44"/>
        </w:rPr>
      </w:pPr>
      <w:r>
        <w:rPr>
          <w:rStyle w:val="8"/>
          <w:rFonts w:hint="eastAsia" w:asciiTheme="majorEastAsia" w:hAnsiTheme="majorEastAsia" w:eastAsiaTheme="majorEastAsia" w:cstheme="majorEastAsia"/>
          <w:b/>
          <w:bCs w:val="0"/>
          <w:color w:val="000000"/>
          <w:sz w:val="44"/>
          <w:szCs w:val="44"/>
          <w:shd w:val="clear" w:fill="FFFFFF"/>
          <w:lang w:val="en-US" w:eastAsia="zh-CN"/>
        </w:rPr>
        <w:t>证据先行登记保存和暂扣物品管理规定</w:t>
      </w:r>
    </w:p>
    <w:p w14:paraId="319F07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ascii="仿宋_GB2312" w:hAnsi="微软雅黑" w:eastAsia="仿宋_GB2312" w:cs="仿宋_GB2312"/>
          <w:i w:val="0"/>
          <w:caps w:val="0"/>
          <w:color w:val="000000"/>
          <w:spacing w:val="0"/>
          <w:sz w:val="28"/>
          <w:szCs w:val="28"/>
          <w:shd w:val="clear" w:fill="FFFFFF"/>
        </w:rPr>
      </w:pPr>
      <w:r>
        <w:rPr>
          <w:rFonts w:ascii="仿宋_GB2312" w:hAnsi="微软雅黑" w:eastAsia="仿宋_GB2312" w:cs="仿宋_GB2312"/>
          <w:i w:val="0"/>
          <w:caps w:val="0"/>
          <w:color w:val="000000"/>
          <w:spacing w:val="0"/>
          <w:sz w:val="28"/>
          <w:szCs w:val="28"/>
          <w:shd w:val="clear" w:fill="FFFFFF"/>
        </w:rPr>
        <w:t> </w:t>
      </w:r>
    </w:p>
    <w:p w14:paraId="6DFB40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1、</w:t>
      </w:r>
      <w:r>
        <w:rPr>
          <w:rFonts w:hint="default" w:ascii="仿宋_GB2312" w:hAnsi="微软雅黑" w:eastAsia="仿宋_GB2312" w:cs="仿宋_GB2312"/>
          <w:i w:val="0"/>
          <w:caps w:val="0"/>
          <w:color w:val="000000"/>
          <w:spacing w:val="0"/>
          <w:sz w:val="32"/>
          <w:szCs w:val="32"/>
          <w:shd w:val="clear" w:fill="FFFFFF"/>
        </w:rPr>
        <w:t>为加强对先行登记保存物品和暂扣物品的管理,根据行政处罚法的有关规定，结合</w:t>
      </w:r>
      <w:r>
        <w:rPr>
          <w:rFonts w:hint="eastAsia" w:ascii="仿宋_GB2312" w:hAnsi="微软雅黑" w:eastAsia="仿宋_GB2312" w:cs="仿宋_GB2312"/>
          <w:i w:val="0"/>
          <w:caps w:val="0"/>
          <w:color w:val="000000"/>
          <w:spacing w:val="0"/>
          <w:sz w:val="32"/>
          <w:szCs w:val="32"/>
          <w:shd w:val="clear" w:fill="FFFFFF"/>
          <w:lang w:val="en-US" w:eastAsia="zh-CN"/>
        </w:rPr>
        <w:t>乡镇</w:t>
      </w:r>
      <w:r>
        <w:rPr>
          <w:rFonts w:hint="default" w:ascii="仿宋_GB2312" w:hAnsi="微软雅黑" w:eastAsia="仿宋_GB2312" w:cs="仿宋_GB2312"/>
          <w:i w:val="0"/>
          <w:caps w:val="0"/>
          <w:color w:val="000000"/>
          <w:spacing w:val="0"/>
          <w:sz w:val="32"/>
          <w:szCs w:val="32"/>
          <w:shd w:val="clear" w:fill="FFFFFF"/>
        </w:rPr>
        <w:t>行政执法实际，制定本规定。</w:t>
      </w:r>
    </w:p>
    <w:p w14:paraId="1C2CFF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2、综合行政</w:t>
      </w:r>
      <w:r>
        <w:rPr>
          <w:rFonts w:hint="default" w:ascii="仿宋_GB2312" w:hAnsi="微软雅黑" w:eastAsia="仿宋_GB2312" w:cs="仿宋_GB2312"/>
          <w:i w:val="0"/>
          <w:caps w:val="0"/>
          <w:color w:val="000000"/>
          <w:spacing w:val="0"/>
          <w:sz w:val="32"/>
          <w:szCs w:val="32"/>
          <w:shd w:val="clear" w:fill="FFFFFF"/>
        </w:rPr>
        <w:t>执法队负责先行登记保存物品和暂扣物品的管理工作。</w:t>
      </w:r>
    </w:p>
    <w:p w14:paraId="2B040F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3、</w:t>
      </w:r>
      <w:r>
        <w:rPr>
          <w:rFonts w:hint="default" w:ascii="仿宋_GB2312" w:hAnsi="微软雅黑" w:eastAsia="仿宋_GB2312" w:cs="仿宋_GB2312"/>
          <w:i w:val="0"/>
          <w:caps w:val="0"/>
          <w:color w:val="000000"/>
          <w:spacing w:val="0"/>
          <w:sz w:val="32"/>
          <w:szCs w:val="32"/>
          <w:shd w:val="clear" w:fill="FFFFFF"/>
        </w:rPr>
        <w:t>先行登记保存物品和暂扣物品实行统一管理， 做到流转清楚，账物相符。</w:t>
      </w:r>
    </w:p>
    <w:p w14:paraId="63A6AC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4、</w:t>
      </w:r>
      <w:r>
        <w:rPr>
          <w:rFonts w:hint="default" w:ascii="仿宋_GB2312" w:hAnsi="微软雅黑" w:eastAsia="仿宋_GB2312" w:cs="仿宋_GB2312"/>
          <w:i w:val="0"/>
          <w:caps w:val="0"/>
          <w:color w:val="000000"/>
          <w:spacing w:val="0"/>
          <w:sz w:val="32"/>
          <w:szCs w:val="32"/>
          <w:shd w:val="clear" w:fill="FFFFFF"/>
        </w:rPr>
        <w:t>依法先行登记保存的物品和暂扣的物品，</w:t>
      </w:r>
      <w:r>
        <w:rPr>
          <w:rFonts w:hint="eastAsia" w:ascii="仿宋_GB2312" w:hAnsi="微软雅黑" w:eastAsia="仿宋_GB2312" w:cs="仿宋_GB2312"/>
          <w:i w:val="0"/>
          <w:caps w:val="0"/>
          <w:color w:val="000000"/>
          <w:spacing w:val="0"/>
          <w:sz w:val="32"/>
          <w:szCs w:val="32"/>
          <w:shd w:val="clear" w:fill="FFFFFF"/>
          <w:lang w:val="en-US" w:eastAsia="zh-CN"/>
        </w:rPr>
        <w:t>综合行政</w:t>
      </w:r>
      <w:r>
        <w:rPr>
          <w:rFonts w:hint="default" w:ascii="仿宋_GB2312" w:hAnsi="微软雅黑" w:eastAsia="仿宋_GB2312" w:cs="仿宋_GB2312"/>
          <w:i w:val="0"/>
          <w:caps w:val="0"/>
          <w:color w:val="000000"/>
          <w:spacing w:val="0"/>
          <w:sz w:val="32"/>
          <w:szCs w:val="32"/>
          <w:shd w:val="clear" w:fill="FFFFFF"/>
        </w:rPr>
        <w:t>执法队或任何个人都不得挪用、调换、私分。</w:t>
      </w:r>
    </w:p>
    <w:p w14:paraId="0F8C16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5、</w:t>
      </w:r>
      <w:r>
        <w:rPr>
          <w:rFonts w:hint="default" w:ascii="仿宋_GB2312" w:hAnsi="微软雅黑" w:eastAsia="仿宋_GB2312" w:cs="仿宋_GB2312"/>
          <w:i w:val="0"/>
          <w:caps w:val="0"/>
          <w:color w:val="000000"/>
          <w:spacing w:val="0"/>
          <w:sz w:val="32"/>
          <w:szCs w:val="32"/>
          <w:shd w:val="clear" w:fill="FFFFFF"/>
        </w:rPr>
        <w:t>执法人员依法对行政管理相对人的物品实施先行登记保存或暂扣，必须确认相对人的行为违法，与案件无关的物品不得登记保存或扣押。登记保存或扣押时，应当填写《先行登记保存物品清单》或《暂扣物品清单》 ，《保存清单》、《暂扣单》一式三联，一联交当事人，一联保管人员收执，一联存档。《保存清单》、《暂扣单》应详细列明物品的类别、型号、数量、单位、外观特征等有关事项，交当事人核实无误后签名或盖章，当场交付当事人。</w:t>
      </w:r>
    </w:p>
    <w:p w14:paraId="5DA38D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6、</w:t>
      </w:r>
      <w:r>
        <w:rPr>
          <w:rFonts w:hint="default" w:ascii="仿宋_GB2312" w:hAnsi="微软雅黑" w:eastAsia="仿宋_GB2312" w:cs="仿宋_GB2312"/>
          <w:i w:val="0"/>
          <w:caps w:val="0"/>
          <w:color w:val="000000"/>
          <w:spacing w:val="0"/>
          <w:sz w:val="32"/>
          <w:szCs w:val="32"/>
          <w:shd w:val="clear" w:fill="FFFFFF"/>
        </w:rPr>
        <w:t>保管</w:t>
      </w:r>
      <w:r>
        <w:rPr>
          <w:rFonts w:hint="eastAsia" w:ascii="仿宋_GB2312" w:hAnsi="微软雅黑" w:eastAsia="仿宋_GB2312" w:cs="仿宋_GB2312"/>
          <w:i w:val="0"/>
          <w:caps w:val="0"/>
          <w:color w:val="000000"/>
          <w:spacing w:val="0"/>
          <w:sz w:val="32"/>
          <w:szCs w:val="32"/>
          <w:shd w:val="clear" w:fill="FFFFFF"/>
          <w:lang w:val="en-US" w:eastAsia="zh-CN"/>
        </w:rPr>
        <w:t>人</w:t>
      </w:r>
      <w:r>
        <w:rPr>
          <w:rFonts w:hint="default" w:ascii="仿宋_GB2312" w:hAnsi="微软雅黑" w:eastAsia="仿宋_GB2312" w:cs="仿宋_GB2312"/>
          <w:i w:val="0"/>
          <w:caps w:val="0"/>
          <w:color w:val="000000"/>
          <w:spacing w:val="0"/>
          <w:sz w:val="32"/>
          <w:szCs w:val="32"/>
          <w:shd w:val="clear" w:fill="FFFFFF"/>
        </w:rPr>
        <w:t>员应当认真核对上缴的物品与《保存清单》或《暂扣单》上所列明的情况是否一致，核实无误后在《保存清单》或《暂扣单》上签字并办理物品入库手续。</w:t>
      </w:r>
    </w:p>
    <w:p w14:paraId="576A56C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7、</w:t>
      </w:r>
      <w:r>
        <w:rPr>
          <w:rFonts w:hint="default" w:ascii="仿宋_GB2312" w:hAnsi="微软雅黑" w:eastAsia="仿宋_GB2312" w:cs="仿宋_GB2312"/>
          <w:i w:val="0"/>
          <w:caps w:val="0"/>
          <w:color w:val="000000"/>
          <w:spacing w:val="0"/>
          <w:sz w:val="32"/>
          <w:szCs w:val="32"/>
          <w:shd w:val="clear" w:fill="FFFFFF"/>
        </w:rPr>
        <w:t>仓库保管员负有妥善保管先行登记保存物品和暂扣物品的责任。入库物品应当分科管理，分类放置。《保存清单》和《暂扣单》应当妥善保管，保存期为二年。</w:t>
      </w:r>
    </w:p>
    <w:p w14:paraId="415128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8、</w:t>
      </w:r>
      <w:r>
        <w:rPr>
          <w:rFonts w:hint="default" w:ascii="仿宋_GB2312" w:hAnsi="微软雅黑" w:eastAsia="仿宋_GB2312" w:cs="仿宋_GB2312"/>
          <w:i w:val="0"/>
          <w:caps w:val="0"/>
          <w:color w:val="000000"/>
          <w:spacing w:val="0"/>
          <w:sz w:val="32"/>
          <w:szCs w:val="32"/>
          <w:shd w:val="clear" w:fill="FFFFFF"/>
        </w:rPr>
        <w:t>对先行登记保存的物品，应当在七日内作出处理决定。依法不应当予以没收的保存物品，由案件经办人填写《退还物品审批表》，经</w:t>
      </w:r>
      <w:r>
        <w:rPr>
          <w:rFonts w:hint="eastAsia" w:ascii="仿宋_GB2312" w:hAnsi="微软雅黑" w:eastAsia="仿宋_GB2312" w:cs="仿宋_GB2312"/>
          <w:i w:val="0"/>
          <w:caps w:val="0"/>
          <w:color w:val="000000"/>
          <w:spacing w:val="0"/>
          <w:sz w:val="32"/>
          <w:szCs w:val="32"/>
          <w:shd w:val="clear" w:fill="FFFFFF"/>
          <w:lang w:val="en-US" w:eastAsia="zh-CN"/>
        </w:rPr>
        <w:t>综合行政</w:t>
      </w:r>
      <w:r>
        <w:rPr>
          <w:rFonts w:hint="default" w:ascii="仿宋_GB2312" w:hAnsi="微软雅黑" w:eastAsia="仿宋_GB2312" w:cs="仿宋_GB2312"/>
          <w:i w:val="0"/>
          <w:caps w:val="0"/>
          <w:color w:val="000000"/>
          <w:spacing w:val="0"/>
          <w:sz w:val="32"/>
          <w:szCs w:val="32"/>
          <w:shd w:val="clear" w:fill="FFFFFF"/>
        </w:rPr>
        <w:t>执法队负责人批准，办理退还手续。法律、法规和规章设定没收而根据案情决定不予没收的物品，由案件经办人填写《退还物品审批表》，由执法队负责人审核并报分管领导审批，办理退还手续。</w:t>
      </w:r>
    </w:p>
    <w:p w14:paraId="0D9DEF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9、</w:t>
      </w:r>
      <w:r>
        <w:rPr>
          <w:rFonts w:hint="default" w:ascii="仿宋_GB2312" w:hAnsi="微软雅黑" w:eastAsia="仿宋_GB2312" w:cs="仿宋_GB2312"/>
          <w:i w:val="0"/>
          <w:caps w:val="0"/>
          <w:color w:val="000000"/>
          <w:spacing w:val="0"/>
          <w:sz w:val="32"/>
          <w:szCs w:val="32"/>
          <w:shd w:val="clear" w:fill="FFFFFF"/>
        </w:rPr>
        <w:t>对登记保存物品或暂扣物品决定予以没收的，案件经办人应当按照程序作出处罚决定，送达当事人。</w:t>
      </w:r>
    </w:p>
    <w:p w14:paraId="4D29DC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10、</w:t>
      </w:r>
      <w:r>
        <w:rPr>
          <w:rFonts w:hint="default" w:ascii="仿宋_GB2312" w:hAnsi="微软雅黑" w:eastAsia="仿宋_GB2312" w:cs="仿宋_GB2312"/>
          <w:i w:val="0"/>
          <w:caps w:val="0"/>
          <w:color w:val="000000"/>
          <w:spacing w:val="0"/>
          <w:sz w:val="32"/>
          <w:szCs w:val="32"/>
          <w:shd w:val="clear" w:fill="FFFFFF"/>
        </w:rPr>
        <w:t>依法没收的物品，除依法应当予以销毁的物品外，必须按照国家规定公开拍卖或者按照国家的有关规定处理，所得款项一律上缴国库。</w:t>
      </w:r>
    </w:p>
    <w:p w14:paraId="5CAB66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11、</w:t>
      </w:r>
      <w:r>
        <w:rPr>
          <w:rFonts w:hint="default" w:ascii="仿宋_GB2312" w:hAnsi="微软雅黑" w:eastAsia="仿宋_GB2312" w:cs="仿宋_GB2312"/>
          <w:i w:val="0"/>
          <w:caps w:val="0"/>
          <w:color w:val="000000"/>
          <w:spacing w:val="0"/>
          <w:sz w:val="32"/>
          <w:szCs w:val="32"/>
          <w:shd w:val="clear" w:fill="FFFFFF"/>
        </w:rPr>
        <w:t>因保管不善等人为因素造成先行登记保存物品或暂扣物品丢失、损毁的，有关责任人应当承担责任。</w:t>
      </w:r>
    </w:p>
    <w:p w14:paraId="2F0B2A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jc w:val="both"/>
        <w:textAlignment w:val="auto"/>
        <w:rPr>
          <w:rFonts w:hint="eastAsia" w:ascii="微软雅黑" w:hAnsi="微软雅黑" w:eastAsia="微软雅黑" w:cs="微软雅黑"/>
          <w:i w:val="0"/>
          <w:caps w:val="0"/>
          <w:color w:val="000000"/>
          <w:spacing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12、</w:t>
      </w:r>
      <w:r>
        <w:rPr>
          <w:rFonts w:hint="default" w:ascii="仿宋_GB2312" w:hAnsi="微软雅黑" w:eastAsia="仿宋_GB2312" w:cs="仿宋_GB2312"/>
          <w:i w:val="0"/>
          <w:caps w:val="0"/>
          <w:color w:val="000000"/>
          <w:spacing w:val="0"/>
          <w:sz w:val="32"/>
          <w:szCs w:val="32"/>
          <w:shd w:val="clear" w:fill="FFFFFF"/>
        </w:rPr>
        <w:t>对违反本规定，隐瞒、转移、私分或自行处理先行登记保存物品或暂扣物品的单位，对直接责任人给予行政处分，情节严重，触犯刑律的，移送司法机关处理。</w:t>
      </w:r>
    </w:p>
    <w:p w14:paraId="16F9F157">
      <w:pPr>
        <w:bidi w:val="0"/>
        <w:ind w:firstLine="244" w:firstLineChars="0"/>
        <w:jc w:val="left"/>
        <w:rPr>
          <w:rFonts w:hint="eastAsia"/>
          <w:lang w:val="en-US" w:eastAsia="zh-CN"/>
        </w:rPr>
      </w:pPr>
    </w:p>
    <w:p w14:paraId="6E9B5474">
      <w:pPr>
        <w:bidi w:val="0"/>
        <w:ind w:firstLine="244" w:firstLineChars="0"/>
        <w:jc w:val="left"/>
        <w:rPr>
          <w:rFonts w:hint="eastAsia"/>
          <w:lang w:val="en-US" w:eastAsia="zh-CN"/>
        </w:rPr>
      </w:pPr>
    </w:p>
    <w:p w14:paraId="4EEDE14A">
      <w:pPr>
        <w:bidi w:val="0"/>
        <w:ind w:firstLine="244" w:firstLineChars="0"/>
        <w:jc w:val="left"/>
        <w:rPr>
          <w:rFonts w:hint="eastAsia"/>
          <w:lang w:val="en-US" w:eastAsia="zh-CN"/>
        </w:rPr>
      </w:pPr>
    </w:p>
    <w:p w14:paraId="23D62FC5">
      <w:pPr>
        <w:bidi w:val="0"/>
        <w:ind w:firstLine="244" w:firstLineChars="0"/>
        <w:jc w:val="left"/>
        <w:rPr>
          <w:rFonts w:hint="eastAsia"/>
          <w:lang w:val="en-US" w:eastAsia="zh-CN"/>
        </w:rPr>
      </w:pPr>
    </w:p>
    <w:p w14:paraId="3700BB50">
      <w:pPr>
        <w:bidi w:val="0"/>
        <w:ind w:firstLine="244" w:firstLineChars="0"/>
        <w:jc w:val="left"/>
        <w:rPr>
          <w:rFonts w:hint="eastAsia"/>
          <w:lang w:val="en-US" w:eastAsia="zh-CN"/>
        </w:rPr>
      </w:pPr>
    </w:p>
    <w:p w14:paraId="12C6A0D5">
      <w:pPr>
        <w:bidi w:val="0"/>
        <w:ind w:firstLine="244" w:firstLineChars="0"/>
        <w:jc w:val="left"/>
        <w:rPr>
          <w:rFonts w:hint="eastAsia"/>
          <w:lang w:val="en-US" w:eastAsia="zh-CN"/>
        </w:rPr>
      </w:pPr>
    </w:p>
    <w:p w14:paraId="5A647A5E">
      <w:pPr>
        <w:bidi w:val="0"/>
        <w:ind w:firstLine="244" w:firstLineChars="0"/>
        <w:jc w:val="left"/>
        <w:rPr>
          <w:rFonts w:hint="eastAsia"/>
          <w:lang w:val="en-US" w:eastAsia="zh-CN"/>
        </w:rPr>
      </w:pPr>
    </w:p>
    <w:p w14:paraId="60366FFC">
      <w:pPr>
        <w:bidi w:val="0"/>
        <w:ind w:firstLine="244" w:firstLineChars="0"/>
        <w:jc w:val="left"/>
        <w:rPr>
          <w:rFonts w:hint="eastAsia"/>
          <w:lang w:val="en-US" w:eastAsia="zh-CN"/>
        </w:rPr>
      </w:pPr>
    </w:p>
    <w:p w14:paraId="67853E03">
      <w:pPr>
        <w:bidi w:val="0"/>
        <w:ind w:firstLine="244" w:firstLineChars="0"/>
        <w:jc w:val="left"/>
        <w:rPr>
          <w:rFonts w:hint="eastAsia"/>
          <w:lang w:val="en-US" w:eastAsia="zh-CN"/>
        </w:rPr>
      </w:pPr>
    </w:p>
    <w:p w14:paraId="0C7EE2A9">
      <w:pPr>
        <w:bidi w:val="0"/>
        <w:ind w:firstLine="244" w:firstLineChars="0"/>
        <w:jc w:val="left"/>
        <w:rPr>
          <w:rFonts w:hint="eastAsia"/>
          <w:lang w:val="en-US" w:eastAsia="zh-CN"/>
        </w:rPr>
      </w:pPr>
    </w:p>
    <w:p w14:paraId="40D32069">
      <w:pPr>
        <w:widowControl/>
        <w:spacing w:line="560" w:lineRule="exact"/>
        <w:jc w:val="center"/>
        <w:rPr>
          <w:rFonts w:hint="eastAsia" w:asciiTheme="majorEastAsia" w:hAnsiTheme="majorEastAsia" w:eastAsiaTheme="majorEastAsia" w:cstheme="majorEastAsia"/>
          <w:b/>
          <w:bCs w:val="0"/>
          <w:kern w:val="0"/>
          <w:sz w:val="44"/>
          <w:szCs w:val="44"/>
          <w:lang w:val="en-US" w:eastAsia="zh-CN"/>
        </w:rPr>
      </w:pPr>
      <w:r>
        <w:rPr>
          <w:rStyle w:val="8"/>
          <w:rFonts w:hint="eastAsia" w:asciiTheme="majorEastAsia" w:hAnsiTheme="majorEastAsia" w:eastAsiaTheme="majorEastAsia" w:cstheme="majorEastAsia"/>
          <w:b/>
          <w:bCs w:val="0"/>
          <w:color w:val="000000"/>
          <w:sz w:val="44"/>
          <w:szCs w:val="44"/>
          <w:shd w:val="clear" w:fill="FFFFFF"/>
          <w:lang w:val="en-US" w:eastAsia="zh-CN"/>
        </w:rPr>
        <w:t>赵州镇综合行政执法队</w:t>
      </w:r>
      <w:r>
        <w:rPr>
          <w:rFonts w:hint="eastAsia" w:asciiTheme="majorEastAsia" w:hAnsiTheme="majorEastAsia" w:eastAsiaTheme="majorEastAsia" w:cstheme="majorEastAsia"/>
          <w:b/>
          <w:bCs w:val="0"/>
          <w:kern w:val="0"/>
          <w:sz w:val="44"/>
          <w:szCs w:val="44"/>
          <w:lang w:val="en-US" w:eastAsia="zh-CN"/>
        </w:rPr>
        <w:t>主要职责</w:t>
      </w:r>
    </w:p>
    <w:p w14:paraId="5213F8F3">
      <w:pPr>
        <w:widowControl/>
        <w:spacing w:line="560" w:lineRule="exact"/>
        <w:ind w:firstLine="643"/>
        <w:jc w:val="left"/>
        <w:rPr>
          <w:rFonts w:hint="eastAsia" w:ascii="仿宋_GB2312" w:hAnsi="仿宋_GB2312" w:eastAsia="仿宋_GB2312" w:cs="仿宋_GB2312"/>
          <w:b/>
          <w:sz w:val="32"/>
          <w:szCs w:val="32"/>
        </w:rPr>
      </w:pPr>
    </w:p>
    <w:p w14:paraId="459F9E23">
      <w:pPr>
        <w:widowControl/>
        <w:numPr>
          <w:ilvl w:val="0"/>
          <w:numId w:val="2"/>
        </w:numPr>
        <w:spacing w:line="560" w:lineRule="exact"/>
        <w:ind w:firstLine="64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贯彻执行赋权和委托的法律、法规和规章，组织实施本辖区内的综合行政执法活动，依法查处违法行为；</w:t>
      </w:r>
    </w:p>
    <w:p w14:paraId="27895553">
      <w:pPr>
        <w:widowControl/>
        <w:numPr>
          <w:ilvl w:val="0"/>
          <w:numId w:val="2"/>
        </w:numPr>
        <w:spacing w:line="560" w:lineRule="exact"/>
        <w:ind w:left="0" w:leftChars="0" w:firstLine="640" w:firstLineChars="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负责综合行政执法队的政治思想、队容风纪和党风廉政建设的教育工作；</w:t>
      </w:r>
    </w:p>
    <w:p w14:paraId="6DC1D0E2">
      <w:pPr>
        <w:widowControl/>
        <w:numPr>
          <w:ilvl w:val="0"/>
          <w:numId w:val="2"/>
        </w:numPr>
        <w:spacing w:line="560" w:lineRule="exact"/>
        <w:ind w:left="0" w:leftChars="0" w:firstLine="640" w:firstLineChars="0"/>
        <w:jc w:val="lef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制定本辖区内综合行政执法工作制度、工作方案及管理目标和任务，并组织实施。</w:t>
      </w:r>
    </w:p>
    <w:p w14:paraId="343BA081">
      <w:pPr>
        <w:widowControl/>
        <w:numPr>
          <w:ilvl w:val="0"/>
          <w:numId w:val="2"/>
        </w:numPr>
        <w:spacing w:line="560" w:lineRule="exact"/>
        <w:ind w:left="0" w:leftChars="0" w:firstLine="640" w:firstLineChars="0"/>
        <w:jc w:val="lef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负责综合行政执法人员的业务培训和考核；</w:t>
      </w:r>
    </w:p>
    <w:p w14:paraId="309335F0">
      <w:pPr>
        <w:widowControl/>
        <w:numPr>
          <w:ilvl w:val="0"/>
          <w:numId w:val="2"/>
        </w:numPr>
        <w:spacing w:line="560" w:lineRule="exact"/>
        <w:ind w:left="0" w:leftChars="0" w:firstLine="640" w:firstLineChars="0"/>
        <w:jc w:val="lef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负责本辖区综合行政执法方面的宣传教育工作；</w:t>
      </w:r>
    </w:p>
    <w:p w14:paraId="5E9124E1">
      <w:pPr>
        <w:widowControl/>
        <w:numPr>
          <w:ilvl w:val="0"/>
          <w:numId w:val="2"/>
        </w:numPr>
        <w:spacing w:line="560" w:lineRule="exact"/>
        <w:ind w:left="0" w:leftChars="0" w:firstLine="640" w:firstLineChars="0"/>
        <w:jc w:val="lef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办理乡镇交办的其他任务。</w:t>
      </w:r>
    </w:p>
    <w:p w14:paraId="76124AF4">
      <w:pPr>
        <w:bidi w:val="0"/>
        <w:ind w:firstLine="244" w:firstLineChars="0"/>
        <w:jc w:val="left"/>
        <w:rPr>
          <w:rFonts w:hint="eastAsia"/>
          <w:lang w:val="en-US" w:eastAsia="zh-CN"/>
        </w:rPr>
      </w:pPr>
    </w:p>
    <w:p w14:paraId="7FDA2814">
      <w:pPr>
        <w:bidi w:val="0"/>
        <w:ind w:firstLine="244" w:firstLineChars="0"/>
        <w:jc w:val="left"/>
        <w:rPr>
          <w:rFonts w:hint="eastAsia"/>
          <w:lang w:val="en-US" w:eastAsia="zh-CN"/>
        </w:rPr>
      </w:pPr>
    </w:p>
    <w:p w14:paraId="4C4F1671">
      <w:pPr>
        <w:bidi w:val="0"/>
        <w:ind w:firstLine="244" w:firstLineChars="0"/>
        <w:jc w:val="left"/>
        <w:rPr>
          <w:rFonts w:hint="eastAsia"/>
          <w:lang w:val="en-US" w:eastAsia="zh-CN"/>
        </w:rPr>
      </w:pPr>
    </w:p>
    <w:p w14:paraId="15F4EFA6">
      <w:pPr>
        <w:bidi w:val="0"/>
        <w:ind w:firstLine="244" w:firstLineChars="0"/>
        <w:jc w:val="left"/>
        <w:rPr>
          <w:rFonts w:hint="eastAsia"/>
          <w:lang w:val="en-US" w:eastAsia="zh-CN"/>
        </w:rPr>
      </w:pPr>
    </w:p>
    <w:p w14:paraId="6CC03AB4">
      <w:pPr>
        <w:bidi w:val="0"/>
        <w:ind w:firstLine="244" w:firstLineChars="0"/>
        <w:jc w:val="left"/>
        <w:rPr>
          <w:rFonts w:hint="eastAsia"/>
          <w:lang w:val="en-US" w:eastAsia="zh-CN"/>
        </w:rPr>
      </w:pPr>
    </w:p>
    <w:p w14:paraId="442AC2D0">
      <w:pPr>
        <w:bidi w:val="0"/>
        <w:ind w:firstLine="244" w:firstLineChars="0"/>
        <w:jc w:val="left"/>
        <w:rPr>
          <w:rFonts w:hint="eastAsia"/>
          <w:lang w:val="en-US" w:eastAsia="zh-CN"/>
        </w:rPr>
      </w:pPr>
    </w:p>
    <w:p w14:paraId="3EEA0BD5">
      <w:pPr>
        <w:bidi w:val="0"/>
        <w:ind w:firstLine="244" w:firstLineChars="0"/>
        <w:jc w:val="left"/>
        <w:rPr>
          <w:rFonts w:hint="eastAsia"/>
          <w:lang w:val="en-US" w:eastAsia="zh-CN"/>
        </w:rPr>
      </w:pPr>
    </w:p>
    <w:p w14:paraId="38A86C3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60" w:lineRule="exact"/>
        <w:ind w:left="0" w:right="0" w:firstLine="0"/>
        <w:jc w:val="center"/>
        <w:textAlignment w:val="auto"/>
        <w:rPr>
          <w:rStyle w:val="8"/>
          <w:rFonts w:hint="eastAsia" w:asciiTheme="majorEastAsia" w:hAnsiTheme="majorEastAsia" w:eastAsiaTheme="majorEastAsia" w:cstheme="majorEastAsia"/>
          <w:b/>
          <w:bCs w:val="0"/>
          <w:color w:val="000000"/>
          <w:sz w:val="44"/>
          <w:szCs w:val="44"/>
          <w:shd w:val="clear" w:fill="FFFFFF"/>
          <w:lang w:val="en-US" w:eastAsia="zh-CN"/>
        </w:rPr>
      </w:pPr>
    </w:p>
    <w:p w14:paraId="5567575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60" w:lineRule="exact"/>
        <w:ind w:left="0" w:right="0" w:firstLine="0"/>
        <w:jc w:val="center"/>
        <w:textAlignment w:val="auto"/>
        <w:rPr>
          <w:rStyle w:val="8"/>
          <w:rFonts w:hint="eastAsia" w:asciiTheme="majorEastAsia" w:hAnsiTheme="majorEastAsia" w:eastAsiaTheme="majorEastAsia" w:cstheme="majorEastAsia"/>
          <w:b/>
          <w:bCs w:val="0"/>
          <w:color w:val="000000"/>
          <w:sz w:val="44"/>
          <w:szCs w:val="44"/>
          <w:shd w:val="clear" w:fill="FFFFFF"/>
          <w:lang w:val="en-US" w:eastAsia="zh-CN"/>
        </w:rPr>
      </w:pPr>
    </w:p>
    <w:p w14:paraId="31F0D08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60" w:lineRule="exact"/>
        <w:ind w:left="0" w:right="0" w:firstLine="0"/>
        <w:jc w:val="center"/>
        <w:textAlignment w:val="auto"/>
        <w:rPr>
          <w:rStyle w:val="8"/>
          <w:rFonts w:hint="eastAsia" w:asciiTheme="majorEastAsia" w:hAnsiTheme="majorEastAsia" w:eastAsiaTheme="majorEastAsia" w:cstheme="majorEastAsia"/>
          <w:b/>
          <w:bCs w:val="0"/>
          <w:color w:val="000000"/>
          <w:sz w:val="44"/>
          <w:szCs w:val="44"/>
          <w:shd w:val="clear" w:fill="FFFFFF"/>
          <w:lang w:val="en-US" w:eastAsia="zh-CN"/>
        </w:rPr>
      </w:pPr>
    </w:p>
    <w:p w14:paraId="277658A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60" w:lineRule="exact"/>
        <w:ind w:left="0" w:right="0" w:firstLine="0"/>
        <w:jc w:val="center"/>
        <w:textAlignment w:val="auto"/>
        <w:rPr>
          <w:rStyle w:val="8"/>
          <w:rFonts w:hint="eastAsia" w:asciiTheme="majorEastAsia" w:hAnsiTheme="majorEastAsia" w:eastAsiaTheme="majorEastAsia" w:cstheme="majorEastAsia"/>
          <w:b/>
          <w:bCs w:val="0"/>
          <w:color w:val="000000"/>
          <w:sz w:val="44"/>
          <w:szCs w:val="44"/>
          <w:shd w:val="clear" w:fill="FFFFFF"/>
          <w:lang w:val="en-US" w:eastAsia="zh-CN"/>
        </w:rPr>
      </w:pPr>
    </w:p>
    <w:p w14:paraId="047EC2E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60" w:lineRule="exact"/>
        <w:ind w:left="0" w:right="0" w:firstLine="0"/>
        <w:jc w:val="center"/>
        <w:textAlignment w:val="auto"/>
        <w:rPr>
          <w:rStyle w:val="8"/>
          <w:rFonts w:hint="eastAsia" w:asciiTheme="majorEastAsia" w:hAnsiTheme="majorEastAsia" w:eastAsiaTheme="majorEastAsia" w:cstheme="majorEastAsia"/>
          <w:b/>
          <w:bCs w:val="0"/>
          <w:color w:val="000000"/>
          <w:sz w:val="44"/>
          <w:szCs w:val="44"/>
          <w:shd w:val="clear" w:fill="FFFFFF"/>
          <w:lang w:val="en-US" w:eastAsia="zh-CN"/>
        </w:rPr>
      </w:pPr>
    </w:p>
    <w:p w14:paraId="33B6F7A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60" w:lineRule="exact"/>
        <w:ind w:left="0" w:right="0" w:firstLine="0"/>
        <w:jc w:val="center"/>
        <w:textAlignment w:val="auto"/>
        <w:rPr>
          <w:rStyle w:val="8"/>
          <w:rFonts w:hint="eastAsia" w:asciiTheme="majorEastAsia" w:hAnsiTheme="majorEastAsia" w:eastAsiaTheme="majorEastAsia" w:cstheme="majorEastAsia"/>
          <w:b/>
          <w:bCs w:val="0"/>
          <w:color w:val="000000"/>
          <w:sz w:val="44"/>
          <w:szCs w:val="44"/>
          <w:shd w:val="clear" w:fill="FFFFFF"/>
          <w:lang w:val="en-US" w:eastAsia="zh-CN"/>
        </w:rPr>
      </w:pPr>
    </w:p>
    <w:p w14:paraId="3A09553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60" w:lineRule="exact"/>
        <w:ind w:left="0" w:right="0" w:firstLine="0"/>
        <w:jc w:val="center"/>
        <w:textAlignment w:val="auto"/>
        <w:rPr>
          <w:rStyle w:val="8"/>
          <w:rFonts w:hint="eastAsia" w:asciiTheme="majorEastAsia" w:hAnsiTheme="majorEastAsia" w:eastAsiaTheme="majorEastAsia" w:cstheme="majorEastAsia"/>
          <w:b/>
          <w:bCs w:val="0"/>
          <w:color w:val="000000"/>
          <w:sz w:val="44"/>
          <w:szCs w:val="44"/>
          <w:shd w:val="clear" w:fill="FFFFFF"/>
          <w:lang w:val="en-US" w:eastAsia="zh-CN"/>
        </w:rPr>
      </w:pPr>
    </w:p>
    <w:p w14:paraId="7580A51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60" w:lineRule="exact"/>
        <w:ind w:left="0" w:right="0" w:firstLine="0"/>
        <w:jc w:val="center"/>
        <w:textAlignment w:val="auto"/>
        <w:rPr>
          <w:rStyle w:val="8"/>
          <w:rFonts w:hint="eastAsia" w:asciiTheme="majorEastAsia" w:hAnsiTheme="majorEastAsia" w:eastAsiaTheme="majorEastAsia" w:cstheme="majorEastAsia"/>
          <w:b/>
          <w:bCs w:val="0"/>
          <w:color w:val="000000"/>
          <w:sz w:val="44"/>
          <w:szCs w:val="44"/>
          <w:shd w:val="clear" w:fill="FFFFFF"/>
          <w:lang w:val="en-US" w:eastAsia="zh-CN"/>
        </w:rPr>
      </w:pPr>
    </w:p>
    <w:p w14:paraId="7CE3BCF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60" w:lineRule="exact"/>
        <w:ind w:left="0" w:right="0" w:firstLine="0"/>
        <w:jc w:val="center"/>
        <w:textAlignment w:val="auto"/>
        <w:rPr>
          <w:rStyle w:val="8"/>
          <w:rFonts w:hint="eastAsia" w:asciiTheme="majorEastAsia" w:hAnsiTheme="majorEastAsia" w:eastAsiaTheme="majorEastAsia" w:cstheme="majorEastAsia"/>
          <w:b/>
          <w:bCs w:val="0"/>
          <w:color w:val="000000"/>
          <w:sz w:val="44"/>
          <w:szCs w:val="44"/>
          <w:shd w:val="clear" w:fill="FFFFFF"/>
          <w:lang w:val="en-US" w:eastAsia="zh-CN"/>
        </w:rPr>
      </w:pPr>
    </w:p>
    <w:p w14:paraId="1DC4DBD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76" w:afterAutospacing="0" w:line="560" w:lineRule="exact"/>
        <w:ind w:left="0" w:right="0" w:firstLine="0"/>
        <w:jc w:val="center"/>
        <w:textAlignment w:val="auto"/>
        <w:rPr>
          <w:rFonts w:hint="eastAsia" w:asciiTheme="majorEastAsia" w:hAnsiTheme="majorEastAsia" w:eastAsiaTheme="majorEastAsia" w:cstheme="majorEastAsia"/>
          <w:b/>
          <w:bCs w:val="0"/>
          <w:sz w:val="44"/>
          <w:szCs w:val="44"/>
        </w:rPr>
      </w:pPr>
      <w:r>
        <w:rPr>
          <w:rStyle w:val="8"/>
          <w:rFonts w:hint="eastAsia" w:asciiTheme="minorEastAsia" w:hAnsiTheme="minorEastAsia" w:cstheme="minorEastAsia"/>
          <w:b/>
          <w:bCs w:val="0"/>
          <w:color w:val="000000"/>
          <w:sz w:val="44"/>
          <w:szCs w:val="44"/>
          <w:shd w:val="clear" w:fill="FFFFFF"/>
          <w:lang w:val="en-US" w:eastAsia="zh-CN"/>
        </w:rPr>
        <w:t>赵州镇</w:t>
      </w:r>
      <w:r>
        <w:rPr>
          <w:rStyle w:val="8"/>
          <w:rFonts w:hint="eastAsia" w:asciiTheme="majorEastAsia" w:hAnsiTheme="majorEastAsia" w:eastAsiaTheme="majorEastAsia" w:cstheme="majorEastAsia"/>
          <w:b/>
          <w:bCs w:val="0"/>
          <w:color w:val="000000"/>
          <w:sz w:val="44"/>
          <w:szCs w:val="44"/>
          <w:shd w:val="clear" w:fill="FFFFFF"/>
          <w:lang w:val="en-US" w:eastAsia="zh-CN"/>
        </w:rPr>
        <w:t>综合行政执法队</w:t>
      </w:r>
      <w:r>
        <w:rPr>
          <w:rStyle w:val="8"/>
          <w:rFonts w:hint="eastAsia" w:asciiTheme="majorEastAsia" w:hAnsiTheme="majorEastAsia" w:eastAsiaTheme="majorEastAsia" w:cstheme="majorEastAsia"/>
          <w:b/>
          <w:bCs w:val="0"/>
          <w:color w:val="000000"/>
          <w:sz w:val="44"/>
          <w:szCs w:val="44"/>
          <w:shd w:val="clear" w:fill="FFFFFF"/>
        </w:rPr>
        <w:t>档案室工作职责</w:t>
      </w:r>
    </w:p>
    <w:p w14:paraId="5839886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 w:hAnsi="仿宋" w:eastAsia="仿宋" w:cs="仿宋"/>
          <w:sz w:val="32"/>
          <w:szCs w:val="32"/>
        </w:rPr>
      </w:pPr>
      <w:r>
        <w:rPr>
          <w:rFonts w:hint="eastAsia" w:ascii="仿宋" w:hAnsi="仿宋" w:eastAsia="仿宋" w:cs="仿宋"/>
          <w:color w:val="333333"/>
          <w:sz w:val="32"/>
          <w:szCs w:val="32"/>
          <w:shd w:val="clear" w:fill="FFFFFF"/>
        </w:rPr>
        <w:t> </w:t>
      </w:r>
    </w:p>
    <w:p w14:paraId="040BC1B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1、制定</w:t>
      </w:r>
      <w:r>
        <w:rPr>
          <w:rFonts w:hint="eastAsia" w:ascii="仿宋_GB2312" w:hAnsi="仿宋_GB2312" w:eastAsia="仿宋_GB2312" w:cs="仿宋_GB2312"/>
          <w:color w:val="000000"/>
          <w:sz w:val="32"/>
          <w:szCs w:val="32"/>
          <w:shd w:val="clear" w:fill="FFFFFF"/>
          <w:lang w:val="en-US" w:eastAsia="zh-CN"/>
        </w:rPr>
        <w:t>综合行政执法队</w:t>
      </w:r>
      <w:r>
        <w:rPr>
          <w:rFonts w:hint="eastAsia" w:ascii="仿宋_GB2312" w:hAnsi="仿宋_GB2312" w:eastAsia="仿宋_GB2312" w:cs="仿宋_GB2312"/>
          <w:color w:val="000000"/>
          <w:sz w:val="32"/>
          <w:szCs w:val="32"/>
          <w:shd w:val="clear" w:fill="FFFFFF"/>
        </w:rPr>
        <w:t>档案工作规划、计划并及时进行总结；</w:t>
      </w:r>
    </w:p>
    <w:p w14:paraId="533D011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2、集中统一管理</w:t>
      </w:r>
      <w:r>
        <w:rPr>
          <w:rFonts w:hint="eastAsia" w:ascii="仿宋_GB2312" w:hAnsi="仿宋_GB2312" w:eastAsia="仿宋_GB2312" w:cs="仿宋_GB2312"/>
          <w:color w:val="000000"/>
          <w:sz w:val="32"/>
          <w:szCs w:val="32"/>
          <w:shd w:val="clear" w:fill="FFFFFF"/>
          <w:lang w:val="en-US" w:eastAsia="zh-CN"/>
        </w:rPr>
        <w:t>综合行政执法队</w:t>
      </w:r>
      <w:r>
        <w:rPr>
          <w:rFonts w:hint="eastAsia" w:ascii="仿宋_GB2312" w:hAnsi="仿宋_GB2312" w:eastAsia="仿宋_GB2312" w:cs="仿宋_GB2312"/>
          <w:color w:val="000000"/>
          <w:sz w:val="32"/>
          <w:szCs w:val="32"/>
          <w:shd w:val="clear" w:fill="FFFFFF"/>
        </w:rPr>
        <w:t>档案，并及时进行收集、整理和归档工作；</w:t>
      </w:r>
    </w:p>
    <w:p w14:paraId="75DD1F8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3、根据需要编制档案检索目录和参考资料；</w:t>
      </w:r>
    </w:p>
    <w:p w14:paraId="15761C9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4、做好统计工作，每年对所保管的档案进行清点，核对，做到数据准确，帐物相符，并及时向上级相关部门上报年度报表；</w:t>
      </w:r>
    </w:p>
    <w:p w14:paraId="1B40273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5、做好档案的利用和借阅工作；做好档案的鉴定和销毁工作；</w:t>
      </w:r>
    </w:p>
    <w:p w14:paraId="1918EB4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6、做好档案库房管理工作；</w:t>
      </w:r>
    </w:p>
    <w:p w14:paraId="3048C63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7、对</w:t>
      </w:r>
      <w:r>
        <w:rPr>
          <w:rFonts w:hint="eastAsia" w:ascii="仿宋_GB2312" w:hAnsi="仿宋_GB2312" w:eastAsia="仿宋_GB2312" w:cs="仿宋_GB2312"/>
          <w:color w:val="000000"/>
          <w:sz w:val="32"/>
          <w:szCs w:val="32"/>
          <w:shd w:val="clear" w:fill="FFFFFF"/>
          <w:lang w:val="en-US" w:eastAsia="zh-CN"/>
        </w:rPr>
        <w:t>综合行政执法队</w:t>
      </w:r>
      <w:r>
        <w:rPr>
          <w:rFonts w:hint="eastAsia" w:ascii="仿宋_GB2312" w:hAnsi="仿宋_GB2312" w:eastAsia="仿宋_GB2312" w:cs="仿宋_GB2312"/>
          <w:color w:val="000000"/>
          <w:sz w:val="32"/>
          <w:szCs w:val="32"/>
          <w:shd w:val="clear" w:fill="FFFFFF"/>
        </w:rPr>
        <w:t>的档案工作进行监督和指导；</w:t>
      </w:r>
    </w:p>
    <w:p w14:paraId="0EAF18F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8、组织档案</w:t>
      </w:r>
      <w:r>
        <w:rPr>
          <w:rFonts w:hint="eastAsia" w:ascii="仿宋_GB2312" w:hAnsi="仿宋_GB2312" w:eastAsia="仿宋_GB2312" w:cs="仿宋_GB2312"/>
          <w:color w:val="000000"/>
          <w:sz w:val="32"/>
          <w:szCs w:val="32"/>
          <w:shd w:val="clear" w:fill="FFFFFF"/>
          <w:lang w:val="en-US" w:eastAsia="zh-CN"/>
        </w:rPr>
        <w:t>管理</w:t>
      </w:r>
      <w:r>
        <w:rPr>
          <w:rFonts w:hint="eastAsia" w:ascii="仿宋_GB2312" w:hAnsi="仿宋_GB2312" w:eastAsia="仿宋_GB2312" w:cs="仿宋_GB2312"/>
          <w:color w:val="000000"/>
          <w:sz w:val="32"/>
          <w:szCs w:val="32"/>
          <w:shd w:val="clear" w:fill="FFFFFF"/>
        </w:rPr>
        <w:t>员学习档案业务知识，开展档案研究，提高档案工作能力；</w:t>
      </w:r>
    </w:p>
    <w:p w14:paraId="5F7D46C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9、完成</w:t>
      </w:r>
      <w:r>
        <w:rPr>
          <w:rFonts w:hint="eastAsia" w:ascii="仿宋_GB2312" w:hAnsi="仿宋_GB2312" w:eastAsia="仿宋_GB2312" w:cs="仿宋_GB2312"/>
          <w:color w:val="000000"/>
          <w:sz w:val="32"/>
          <w:szCs w:val="32"/>
          <w:shd w:val="clear" w:fill="FFFFFF"/>
          <w:lang w:val="en-US" w:eastAsia="zh-CN"/>
        </w:rPr>
        <w:t>综合行政执法队</w:t>
      </w:r>
      <w:r>
        <w:rPr>
          <w:rFonts w:hint="eastAsia" w:ascii="仿宋_GB2312" w:hAnsi="仿宋_GB2312" w:eastAsia="仿宋_GB2312" w:cs="仿宋_GB2312"/>
          <w:color w:val="000000"/>
          <w:sz w:val="32"/>
          <w:szCs w:val="32"/>
          <w:shd w:val="clear" w:fill="FFFFFF"/>
        </w:rPr>
        <w:t>领导交办的其它工作。</w:t>
      </w:r>
    </w:p>
    <w:p w14:paraId="627341ED">
      <w:pPr>
        <w:bidi w:val="0"/>
        <w:ind w:firstLine="244" w:firstLineChars="0"/>
        <w:jc w:val="left"/>
        <w:rPr>
          <w:rFonts w:hint="eastAsia"/>
          <w:lang w:val="en-US" w:eastAsia="zh-CN"/>
        </w:rPr>
      </w:pPr>
    </w:p>
    <w:p w14:paraId="21B99CAE">
      <w:pPr>
        <w:bidi w:val="0"/>
        <w:ind w:firstLine="244" w:firstLineChars="0"/>
        <w:jc w:val="left"/>
        <w:rPr>
          <w:rFonts w:hint="eastAsia"/>
          <w:lang w:val="en-US" w:eastAsia="zh-CN"/>
        </w:rPr>
      </w:pPr>
    </w:p>
    <w:p w14:paraId="3C105EB7">
      <w:pPr>
        <w:bidi w:val="0"/>
        <w:ind w:firstLine="244" w:firstLineChars="0"/>
        <w:jc w:val="left"/>
        <w:rPr>
          <w:rFonts w:hint="eastAsia"/>
          <w:lang w:val="en-US" w:eastAsia="zh-CN"/>
        </w:rPr>
      </w:pPr>
    </w:p>
    <w:p w14:paraId="07B979E0">
      <w:pPr>
        <w:bidi w:val="0"/>
        <w:ind w:firstLine="244" w:firstLineChars="0"/>
        <w:jc w:val="left"/>
        <w:rPr>
          <w:rFonts w:hint="eastAsia"/>
          <w:lang w:val="en-US" w:eastAsia="zh-CN"/>
        </w:rPr>
      </w:pPr>
    </w:p>
    <w:p w14:paraId="2086D7D8">
      <w:pPr>
        <w:bidi w:val="0"/>
        <w:ind w:firstLine="244" w:firstLineChars="0"/>
        <w:jc w:val="left"/>
        <w:rPr>
          <w:rFonts w:hint="eastAsia"/>
          <w:lang w:val="en-US" w:eastAsia="zh-CN"/>
        </w:rPr>
      </w:pPr>
    </w:p>
    <w:p w14:paraId="65F51DBE">
      <w:pPr>
        <w:bidi w:val="0"/>
        <w:ind w:firstLine="244" w:firstLineChars="0"/>
        <w:jc w:val="left"/>
        <w:rPr>
          <w:rFonts w:hint="eastAsia"/>
          <w:lang w:val="en-US" w:eastAsia="zh-CN"/>
        </w:rPr>
      </w:pPr>
    </w:p>
    <w:p w14:paraId="3E5ED3DB">
      <w:pPr>
        <w:bidi w:val="0"/>
        <w:ind w:firstLine="244" w:firstLineChars="0"/>
        <w:jc w:val="left"/>
        <w:rPr>
          <w:rFonts w:hint="eastAsia"/>
          <w:lang w:val="en-US" w:eastAsia="zh-CN"/>
        </w:rPr>
      </w:pPr>
    </w:p>
    <w:p w14:paraId="16C15405">
      <w:pPr>
        <w:bidi w:val="0"/>
        <w:ind w:firstLine="244" w:firstLineChars="0"/>
        <w:jc w:val="left"/>
        <w:rPr>
          <w:rFonts w:hint="eastAsia"/>
          <w:lang w:val="en-US" w:eastAsia="zh-CN"/>
        </w:rPr>
      </w:pPr>
    </w:p>
    <w:p w14:paraId="24C5379A">
      <w:pPr>
        <w:bidi w:val="0"/>
        <w:ind w:firstLine="244" w:firstLineChars="0"/>
        <w:jc w:val="left"/>
        <w:rPr>
          <w:rFonts w:hint="eastAsia"/>
          <w:lang w:val="en-US" w:eastAsia="zh-CN"/>
        </w:rPr>
      </w:pPr>
    </w:p>
    <w:p w14:paraId="4DFA22D0">
      <w:pPr>
        <w:bidi w:val="0"/>
        <w:ind w:firstLine="244" w:firstLineChars="0"/>
        <w:jc w:val="left"/>
        <w:rPr>
          <w:rFonts w:hint="eastAsia"/>
          <w:lang w:val="en-US" w:eastAsia="zh-CN"/>
        </w:rPr>
      </w:pPr>
    </w:p>
    <w:p w14:paraId="5FE5C703">
      <w:pPr>
        <w:bidi w:val="0"/>
        <w:ind w:firstLine="244" w:firstLineChars="0"/>
        <w:jc w:val="left"/>
        <w:rPr>
          <w:rFonts w:hint="eastAsia"/>
          <w:lang w:val="en-US" w:eastAsia="zh-CN"/>
        </w:rPr>
      </w:pPr>
    </w:p>
    <w:p w14:paraId="59FAD277">
      <w:pPr>
        <w:bidi w:val="0"/>
        <w:jc w:val="left"/>
        <w:rPr>
          <w:rFonts w:hint="eastAsia"/>
          <w:lang w:val="en-US" w:eastAsia="zh-CN"/>
        </w:rPr>
      </w:pPr>
    </w:p>
    <w:p w14:paraId="554FD51B">
      <w:pPr>
        <w:bidi w:val="0"/>
        <w:ind w:firstLine="244" w:firstLineChars="0"/>
        <w:jc w:val="left"/>
        <w:rPr>
          <w:rFonts w:hint="eastAsia"/>
          <w:lang w:val="en-US" w:eastAsia="zh-CN"/>
        </w:rPr>
      </w:pPr>
    </w:p>
    <w:p w14:paraId="197BCE87">
      <w:pPr>
        <w:widowControl/>
        <w:spacing w:line="560" w:lineRule="exact"/>
        <w:jc w:val="center"/>
        <w:rPr>
          <w:rStyle w:val="8"/>
          <w:rFonts w:hint="eastAsia" w:ascii="宋体" w:hAnsi="宋体" w:eastAsia="宋体" w:cs="宋体"/>
          <w:b/>
          <w:bCs w:val="0"/>
          <w:color w:val="000000"/>
          <w:sz w:val="44"/>
          <w:szCs w:val="44"/>
          <w:shd w:val="clear" w:color="auto" w:fill="FFFFFF"/>
          <w:lang w:val="en-US" w:eastAsia="zh-CN"/>
        </w:rPr>
      </w:pPr>
      <w:r>
        <w:rPr>
          <w:rStyle w:val="8"/>
          <w:rFonts w:hint="eastAsia" w:asciiTheme="minorEastAsia" w:hAnsiTheme="minorEastAsia" w:cstheme="minorEastAsia"/>
          <w:b/>
          <w:bCs w:val="0"/>
          <w:color w:val="000000"/>
          <w:sz w:val="44"/>
          <w:szCs w:val="44"/>
          <w:shd w:val="clear" w:fill="FFFFFF"/>
          <w:lang w:val="en-US" w:eastAsia="zh-CN"/>
        </w:rPr>
        <w:t>赵州镇</w:t>
      </w:r>
      <w:r>
        <w:rPr>
          <w:rStyle w:val="8"/>
          <w:rFonts w:hint="eastAsia" w:ascii="宋体" w:hAnsi="宋体" w:eastAsia="宋体" w:cs="宋体"/>
          <w:b/>
          <w:bCs w:val="0"/>
          <w:color w:val="000000"/>
          <w:sz w:val="44"/>
          <w:szCs w:val="44"/>
          <w:shd w:val="clear" w:color="auto" w:fill="FFFFFF"/>
          <w:lang w:val="en-US" w:eastAsia="zh-CN"/>
        </w:rPr>
        <w:t>综合行政执法队</w:t>
      </w:r>
    </w:p>
    <w:p w14:paraId="620DF69D">
      <w:pPr>
        <w:widowControl/>
        <w:spacing w:line="560" w:lineRule="exact"/>
        <w:jc w:val="center"/>
        <w:rPr>
          <w:rFonts w:hint="eastAsia" w:ascii="宋体" w:hAnsi="宋体" w:eastAsia="宋体" w:cs="宋体"/>
          <w:b/>
          <w:bCs w:val="0"/>
          <w:kern w:val="0"/>
          <w:sz w:val="44"/>
          <w:szCs w:val="44"/>
          <w:lang w:eastAsia="zh-CN"/>
        </w:rPr>
      </w:pPr>
      <w:r>
        <w:rPr>
          <w:rFonts w:hint="eastAsia" w:ascii="宋体" w:hAnsi="宋体" w:eastAsia="宋体" w:cs="宋体"/>
          <w:b/>
          <w:bCs w:val="0"/>
          <w:kern w:val="0"/>
          <w:sz w:val="44"/>
          <w:szCs w:val="44"/>
        </w:rPr>
        <w:t>调查询问室使用管理</w:t>
      </w:r>
      <w:r>
        <w:rPr>
          <w:rFonts w:hint="eastAsia" w:ascii="宋体" w:hAnsi="宋体" w:eastAsia="宋体" w:cs="宋体"/>
          <w:b/>
          <w:bCs w:val="0"/>
          <w:kern w:val="0"/>
          <w:sz w:val="44"/>
          <w:szCs w:val="44"/>
          <w:lang w:val="en-US" w:eastAsia="zh-CN"/>
        </w:rPr>
        <w:t>制度</w:t>
      </w:r>
    </w:p>
    <w:p w14:paraId="5C76CECE">
      <w:pPr>
        <w:widowControl/>
        <w:spacing w:line="560" w:lineRule="exact"/>
        <w:ind w:firstLine="643"/>
        <w:jc w:val="left"/>
        <w:rPr>
          <w:rFonts w:hint="eastAsia" w:ascii="仿宋_GB2312" w:hAnsi="仿宋_GB2312" w:eastAsia="仿宋_GB2312" w:cs="仿宋_GB2312"/>
          <w:b/>
          <w:sz w:val="32"/>
          <w:szCs w:val="32"/>
        </w:rPr>
      </w:pPr>
    </w:p>
    <w:p w14:paraId="7A72D71A">
      <w:pPr>
        <w:widowControl/>
        <w:spacing w:line="560" w:lineRule="exact"/>
        <w:ind w:firstLine="64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为规范调查询问室使用管理，保障执法工作依法、文明进行，根据有关规定，结合</w:t>
      </w:r>
      <w:r>
        <w:rPr>
          <w:rFonts w:hint="eastAsia" w:ascii="仿宋_GB2312" w:hAnsi="仿宋_GB2312" w:eastAsia="仿宋_GB2312" w:cs="仿宋_GB2312"/>
          <w:kern w:val="0"/>
          <w:sz w:val="32"/>
          <w:szCs w:val="32"/>
          <w:lang w:val="en-US" w:eastAsia="zh-CN"/>
        </w:rPr>
        <w:t>综合行政执法</w:t>
      </w:r>
      <w:r>
        <w:rPr>
          <w:rFonts w:hint="eastAsia" w:ascii="仿宋_GB2312" w:hAnsi="仿宋_GB2312" w:eastAsia="仿宋_GB2312" w:cs="仿宋_GB2312"/>
          <w:kern w:val="0"/>
          <w:sz w:val="32"/>
          <w:szCs w:val="32"/>
        </w:rPr>
        <w:t>工作实际，制定本规定。</w:t>
      </w:r>
    </w:p>
    <w:p w14:paraId="26527E0A">
      <w:pPr>
        <w:widowControl/>
        <w:spacing w:line="560" w:lineRule="exact"/>
        <w:ind w:firstLine="64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调查询问室是</w:t>
      </w:r>
      <w:r>
        <w:rPr>
          <w:rFonts w:hint="eastAsia" w:ascii="仿宋_GB2312" w:hAnsi="仿宋_GB2312" w:eastAsia="仿宋_GB2312" w:cs="仿宋_GB2312"/>
          <w:kern w:val="0"/>
          <w:sz w:val="32"/>
          <w:szCs w:val="32"/>
          <w:lang w:val="en-US" w:eastAsia="zh-CN"/>
        </w:rPr>
        <w:t>乡镇</w:t>
      </w:r>
      <w:r>
        <w:rPr>
          <w:rFonts w:hint="eastAsia" w:ascii="仿宋_GB2312" w:hAnsi="仿宋_GB2312" w:eastAsia="仿宋_GB2312" w:cs="仿宋_GB2312"/>
          <w:kern w:val="0"/>
          <w:sz w:val="32"/>
          <w:szCs w:val="32"/>
        </w:rPr>
        <w:t>行政执法人员对当事人、证人、被侵害人等进行询问的专门场所，其他人员不得随意使用，严禁非办案人员进入询问室。</w:t>
      </w:r>
    </w:p>
    <w:p w14:paraId="608FE9A4">
      <w:pPr>
        <w:widowControl/>
        <w:spacing w:line="560" w:lineRule="exact"/>
        <w:ind w:firstLine="64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一般程序的行政处罚案件需就案情对当事人、证人、被侵害人等调查询问时、案件合议时、当事人陈述申辩时、组织听证时必须在调查询问室进行。</w:t>
      </w:r>
    </w:p>
    <w:p w14:paraId="1279CD09">
      <w:pPr>
        <w:widowControl/>
        <w:spacing w:line="560" w:lineRule="exact"/>
        <w:ind w:firstLine="64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调查询问时，调查询问室行政执法人员不得少于两人，不得同时询问多名相关人员。</w:t>
      </w:r>
    </w:p>
    <w:p w14:paraId="14402587">
      <w:pPr>
        <w:widowControl/>
        <w:spacing w:line="560" w:lineRule="exact"/>
        <w:ind w:firstLine="64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执法人员调查询问时，要首先向被询问人出示执法证件，告知被询问人的权利义务及相关事宜，并进行全程录音录像</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调查询问影像资料任何人不得擅自删除。</w:t>
      </w:r>
    </w:p>
    <w:p w14:paraId="755849A2">
      <w:pPr>
        <w:widowControl/>
        <w:spacing w:line="560" w:lineRule="exact"/>
        <w:ind w:firstLine="64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调查询问的声像资料随同其他资料</w:t>
      </w:r>
      <w:r>
        <w:rPr>
          <w:rFonts w:hint="eastAsia" w:ascii="仿宋_GB2312" w:hAnsi="仿宋_GB2312" w:eastAsia="仿宋_GB2312" w:cs="仿宋_GB2312"/>
          <w:kern w:val="0"/>
          <w:sz w:val="32"/>
          <w:szCs w:val="32"/>
          <w:lang w:val="en-US" w:eastAsia="zh-CN"/>
        </w:rPr>
        <w:t>共同</w:t>
      </w:r>
      <w:r>
        <w:rPr>
          <w:rFonts w:hint="eastAsia" w:ascii="仿宋_GB2312" w:hAnsi="仿宋_GB2312" w:eastAsia="仿宋_GB2312" w:cs="仿宋_GB2312"/>
          <w:kern w:val="0"/>
          <w:sz w:val="32"/>
          <w:szCs w:val="32"/>
        </w:rPr>
        <w:t>保存，保存期限不少于2年。</w:t>
      </w:r>
    </w:p>
    <w:p w14:paraId="2884DA21">
      <w:pPr>
        <w:widowControl/>
        <w:spacing w:line="560" w:lineRule="exact"/>
        <w:ind w:firstLine="640"/>
        <w:jc w:val="left"/>
        <w:rPr>
          <w:rFonts w:hint="eastAsia" w:ascii="仿宋_GB2312" w:hAnsi="仿宋_GB2312" w:eastAsia="仿宋_GB2312" w:cs="仿宋_GB2312"/>
          <w:kern w:val="0"/>
          <w:sz w:val="32"/>
          <w:szCs w:val="32"/>
        </w:rPr>
      </w:pPr>
    </w:p>
    <w:p w14:paraId="1CE5389C">
      <w:pPr>
        <w:bidi w:val="0"/>
        <w:ind w:firstLine="244" w:firstLineChars="0"/>
        <w:jc w:val="left"/>
        <w:rPr>
          <w:rFonts w:hint="eastAsia"/>
          <w:lang w:val="en-US" w:eastAsia="zh-C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华文中宋"/>
    <w:panose1 w:val="00000000000000000000"/>
    <w:charset w:val="00"/>
    <w:family w:val="auto"/>
    <w:pitch w:val="default"/>
    <w:sig w:usb0="00000000" w:usb1="00000000" w:usb2="00000000" w:usb3="00000000" w:csb0="00000000" w:csb1="00000000"/>
  </w:font>
  <w:font w:name="方正小标宋简体">
    <w:altName w:val="方正舒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Helvetica">
    <w:altName w:val="华文中宋"/>
    <w:panose1 w:val="00000000000000000000"/>
    <w:charset w:val="00"/>
    <w:family w:val="auto"/>
    <w:pitch w:val="default"/>
    <w:sig w:usb0="00000000" w:usb1="00000000" w:usb2="00000000" w:usb3="00000000" w:csb0="0000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宋体-18030">
    <w:altName w:val="微软雅黑"/>
    <w:panose1 w:val="00000000000000000000"/>
    <w:charset w:val="86"/>
    <w:family w:val="auto"/>
    <w:pitch w:val="default"/>
    <w:sig w:usb0="00000000" w:usb1="00000000" w:usb2="000A005E"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72A7">
    <w:pPr>
      <w:pStyle w:val="3"/>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A444D">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8A444D">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549FE3"/>
    <w:multiLevelType w:val="singleLevel"/>
    <w:tmpl w:val="BC549FE3"/>
    <w:lvl w:ilvl="0" w:tentative="0">
      <w:start w:val="1"/>
      <w:numFmt w:val="decimal"/>
      <w:suff w:val="nothing"/>
      <w:lvlText w:val="%1、"/>
      <w:lvlJc w:val="left"/>
    </w:lvl>
  </w:abstractNum>
  <w:abstractNum w:abstractNumId="1">
    <w:nsid w:val="245DE26F"/>
    <w:multiLevelType w:val="singleLevel"/>
    <w:tmpl w:val="245DE26F"/>
    <w:lvl w:ilvl="0" w:tentative="0">
      <w:start w:val="8"/>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ZDA5ODMyMjczYmM0MDUyYjk1NDhmMzg4ZjdmODkifQ=="/>
  </w:docVars>
  <w:rsids>
    <w:rsidRoot w:val="3E400AFC"/>
    <w:rsid w:val="002F4A2B"/>
    <w:rsid w:val="07293B16"/>
    <w:rsid w:val="0EB02133"/>
    <w:rsid w:val="105F4292"/>
    <w:rsid w:val="113A63B4"/>
    <w:rsid w:val="17B0153A"/>
    <w:rsid w:val="1AD86164"/>
    <w:rsid w:val="1ECB028D"/>
    <w:rsid w:val="261509F3"/>
    <w:rsid w:val="2A1306DD"/>
    <w:rsid w:val="2D905213"/>
    <w:rsid w:val="2DC10E63"/>
    <w:rsid w:val="39380A2D"/>
    <w:rsid w:val="3E400AFC"/>
    <w:rsid w:val="3E8D710C"/>
    <w:rsid w:val="3EC50DC3"/>
    <w:rsid w:val="3FE13E51"/>
    <w:rsid w:val="43181DA8"/>
    <w:rsid w:val="52794DAF"/>
    <w:rsid w:val="52C43723"/>
    <w:rsid w:val="5CF35562"/>
    <w:rsid w:val="5D0323BA"/>
    <w:rsid w:val="5E156CBB"/>
    <w:rsid w:val="618623AA"/>
    <w:rsid w:val="68CE463F"/>
    <w:rsid w:val="698856FF"/>
    <w:rsid w:val="6BCD4E2B"/>
    <w:rsid w:val="70D0031E"/>
    <w:rsid w:val="72653FC6"/>
    <w:rsid w:val="73F50D98"/>
    <w:rsid w:val="7438654B"/>
    <w:rsid w:val="77A6425D"/>
    <w:rsid w:val="78D2149A"/>
    <w:rsid w:val="78D56EEE"/>
    <w:rsid w:val="796758CB"/>
    <w:rsid w:val="7B016EE1"/>
    <w:rsid w:val="BDFE3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333333"/>
      <w:u w:val="none"/>
    </w:rPr>
  </w:style>
  <w:style w:type="character" w:styleId="10">
    <w:name w:val="Emphasis"/>
    <w:basedOn w:val="7"/>
    <w:qFormat/>
    <w:uiPriority w:val="0"/>
  </w:style>
  <w:style w:type="character" w:styleId="11">
    <w:name w:val="HTML Definition"/>
    <w:basedOn w:val="7"/>
    <w:qFormat/>
    <w:uiPriority w:val="0"/>
  </w:style>
  <w:style w:type="character" w:styleId="12">
    <w:name w:val="HTML Acronym"/>
    <w:basedOn w:val="7"/>
    <w:qFormat/>
    <w:uiPriority w:val="0"/>
  </w:style>
  <w:style w:type="character" w:styleId="13">
    <w:name w:val="HTML Variable"/>
    <w:basedOn w:val="7"/>
    <w:qFormat/>
    <w:uiPriority w:val="0"/>
  </w:style>
  <w:style w:type="character" w:styleId="14">
    <w:name w:val="Hyperlink"/>
    <w:basedOn w:val="7"/>
    <w:qFormat/>
    <w:uiPriority w:val="0"/>
    <w:rPr>
      <w:color w:val="333333"/>
      <w:u w:val="none"/>
    </w:rPr>
  </w:style>
  <w:style w:type="character" w:styleId="15">
    <w:name w:val="HTML Code"/>
    <w:basedOn w:val="7"/>
    <w:qFormat/>
    <w:uiPriority w:val="0"/>
    <w:rPr>
      <w:rFonts w:hint="default" w:ascii="serif" w:hAnsi="serif" w:eastAsia="serif" w:cs="serif"/>
      <w:sz w:val="21"/>
      <w:szCs w:val="21"/>
    </w:rPr>
  </w:style>
  <w:style w:type="character" w:styleId="16">
    <w:name w:val="HTML Cite"/>
    <w:basedOn w:val="7"/>
    <w:qFormat/>
    <w:uiPriority w:val="0"/>
  </w:style>
  <w:style w:type="character" w:styleId="17">
    <w:name w:val="HTML Keyboard"/>
    <w:basedOn w:val="7"/>
    <w:qFormat/>
    <w:uiPriority w:val="0"/>
    <w:rPr>
      <w:rFonts w:ascii="serif" w:hAnsi="serif" w:eastAsia="serif" w:cs="serif"/>
      <w:sz w:val="21"/>
      <w:szCs w:val="21"/>
    </w:rPr>
  </w:style>
  <w:style w:type="character" w:styleId="18">
    <w:name w:val="HTML Sample"/>
    <w:basedOn w:val="7"/>
    <w:qFormat/>
    <w:uiPriority w:val="0"/>
    <w:rPr>
      <w:rFonts w:hint="default" w:ascii="serif" w:hAnsi="serif" w:eastAsia="serif" w:cs="serif"/>
      <w:sz w:val="21"/>
      <w:szCs w:val="21"/>
    </w:rPr>
  </w:style>
  <w:style w:type="character" w:customStyle="1" w:styleId="19">
    <w:name w:val="tj"/>
    <w:basedOn w:val="7"/>
    <w:qFormat/>
    <w:uiPriority w:val="0"/>
    <w:rPr>
      <w:color w:val="FFFFFF"/>
      <w:sz w:val="21"/>
      <w:szCs w:val="21"/>
      <w:shd w:val="clear" w:fill="348CEC"/>
    </w:rPr>
  </w:style>
  <w:style w:type="character" w:customStyle="1" w:styleId="20">
    <w:name w:val="search-kw2"/>
    <w:basedOn w:val="7"/>
    <w:qFormat/>
    <w:uiPriority w:val="0"/>
  </w:style>
  <w:style w:type="character" w:customStyle="1" w:styleId="21">
    <w:name w:val="origin"/>
    <w:basedOn w:val="7"/>
    <w:qFormat/>
    <w:uiPriority w:val="0"/>
  </w:style>
  <w:style w:type="character" w:customStyle="1" w:styleId="22">
    <w:name w:val="lb-right"/>
    <w:basedOn w:val="7"/>
    <w:qFormat/>
    <w:uiPriority w:val="0"/>
  </w:style>
  <w:style w:type="character" w:customStyle="1" w:styleId="23">
    <w:name w:val="lb-left"/>
    <w:basedOn w:val="7"/>
    <w:qFormat/>
    <w:uiPriority w:val="0"/>
  </w:style>
  <w:style w:type="character" w:customStyle="1" w:styleId="24">
    <w:name w:val="before3"/>
    <w:basedOn w:val="7"/>
    <w:qFormat/>
    <w:uiPriority w:val="0"/>
  </w:style>
  <w:style w:type="character" w:customStyle="1" w:styleId="25">
    <w:name w:val="icon"/>
    <w:basedOn w:val="7"/>
    <w:qFormat/>
    <w:uiPriority w:val="0"/>
  </w:style>
  <w:style w:type="character" w:customStyle="1" w:styleId="26">
    <w:name w:val="fontstrikethrough"/>
    <w:basedOn w:val="7"/>
    <w:qFormat/>
    <w:uiPriority w:val="0"/>
    <w:rPr>
      <w:strike/>
    </w:rPr>
  </w:style>
  <w:style w:type="character" w:customStyle="1" w:styleId="27">
    <w:name w:val="fontborder"/>
    <w:basedOn w:val="7"/>
    <w:qFormat/>
    <w:uiPriority w:val="0"/>
    <w:rPr>
      <w:bdr w:val="single" w:color="000000" w:sz="6" w:space="0"/>
    </w:rPr>
  </w:style>
  <w:style w:type="character" w:customStyle="1" w:styleId="28">
    <w:name w:val="xxmc"/>
    <w:basedOn w:val="7"/>
    <w:qFormat/>
    <w:uiPriority w:val="0"/>
    <w:rPr>
      <w:b/>
    </w:rPr>
  </w:style>
  <w:style w:type="character" w:customStyle="1" w:styleId="29">
    <w:name w:val="doc_title"/>
    <w:basedOn w:val="7"/>
    <w:qFormat/>
    <w:uiPriority w:val="0"/>
    <w:rPr>
      <w:rFonts w:ascii="方正小标宋简体" w:hAnsi="方正小标宋简体" w:eastAsia="方正小标宋简体" w:cs="方正小标宋简体"/>
      <w:b/>
      <w:sz w:val="42"/>
      <w:szCs w:val="42"/>
    </w:rPr>
  </w:style>
  <w:style w:type="character" w:customStyle="1" w:styleId="30">
    <w:name w:val="sub_tab_span4"/>
    <w:basedOn w:val="7"/>
    <w:qFormat/>
    <w:uiPriority w:val="0"/>
  </w:style>
  <w:style w:type="character" w:customStyle="1" w:styleId="31">
    <w:name w:val="fontw"/>
    <w:basedOn w:val="7"/>
    <w:qFormat/>
    <w:uiPriority w:val="0"/>
    <w:rPr>
      <w:b/>
    </w:rPr>
  </w:style>
  <w:style w:type="character" w:customStyle="1" w:styleId="32">
    <w:name w:val="left_title"/>
    <w:basedOn w:val="7"/>
    <w:qFormat/>
    <w:uiPriority w:val="0"/>
    <w:rPr>
      <w:rFonts w:ascii="微软雅黑" w:hAnsi="微软雅黑" w:eastAsia="微软雅黑" w:cs="微软雅黑"/>
    </w:rPr>
  </w:style>
  <w:style w:type="character" w:customStyle="1" w:styleId="33">
    <w:name w:val="anyou"/>
    <w:basedOn w:val="7"/>
    <w:qFormat/>
    <w:uiPriority w:val="0"/>
  </w:style>
  <w:style w:type="character" w:customStyle="1" w:styleId="34">
    <w:name w:val="right_title"/>
    <w:basedOn w:val="7"/>
    <w:qFormat/>
    <w:uiPriority w:val="0"/>
  </w:style>
  <w:style w:type="character" w:customStyle="1" w:styleId="35">
    <w:name w:val="xxgkform_box"/>
    <w:basedOn w:val="7"/>
    <w:qFormat/>
    <w:uiPriority w:val="0"/>
    <w:rPr>
      <w:bdr w:val="single" w:color="CCCCCC" w:sz="6" w:space="0"/>
      <w:shd w:val="clear" w:fill="FFFFFF"/>
    </w:rPr>
  </w:style>
  <w:style w:type="character" w:customStyle="1" w:styleId="36">
    <w:name w:val="xxjs"/>
    <w:basedOn w:val="7"/>
    <w:qFormat/>
    <w:uiPriority w:val="0"/>
    <w:rPr>
      <w:sz w:val="18"/>
      <w:szCs w:val="18"/>
    </w:rPr>
  </w:style>
  <w:style w:type="character" w:customStyle="1" w:styleId="37">
    <w:name w:val="right_title2"/>
    <w:basedOn w:val="7"/>
    <w:qFormat/>
    <w:uiPriority w:val="0"/>
    <w:rPr>
      <w:rFonts w:hint="eastAsia" w:ascii="微软雅黑" w:hAnsi="微软雅黑" w:eastAsia="微软雅黑" w:cs="微软雅黑"/>
      <w:b/>
      <w:color w:val="41AC6E"/>
      <w:sz w:val="24"/>
      <w:szCs w:val="24"/>
    </w:rPr>
  </w:style>
  <w:style w:type="character" w:customStyle="1" w:styleId="38">
    <w:name w:val="sub_tab_span2"/>
    <w:basedOn w:val="7"/>
    <w:qFormat/>
    <w:uiPriority w:val="0"/>
  </w:style>
  <w:style w:type="character" w:customStyle="1" w:styleId="39">
    <w:name w:val="bmgk_topic"/>
    <w:basedOn w:val="7"/>
    <w:qFormat/>
    <w:uiPriority w:val="0"/>
    <w:rPr>
      <w:b/>
      <w:sz w:val="24"/>
      <w:szCs w:val="24"/>
    </w:rPr>
  </w:style>
  <w:style w:type="character" w:customStyle="1" w:styleId="40">
    <w:name w:val="sub_tab_span1"/>
    <w:basedOn w:val="7"/>
    <w:qFormat/>
    <w:uiPriority w:val="0"/>
  </w:style>
  <w:style w:type="character" w:customStyle="1" w:styleId="41">
    <w:name w:val="sub_tab_span3"/>
    <w:basedOn w:val="7"/>
    <w:qFormat/>
    <w:uiPriority w:val="0"/>
  </w:style>
  <w:style w:type="character" w:customStyle="1" w:styleId="42">
    <w:name w:val="event"/>
    <w:basedOn w:val="7"/>
    <w:qFormat/>
    <w:uiPriority w:val="0"/>
  </w:style>
  <w:style w:type="character" w:customStyle="1" w:styleId="43">
    <w:name w:val="time"/>
    <w:basedOn w:val="7"/>
    <w:qFormat/>
    <w:uiPriority w:val="0"/>
  </w:style>
  <w:style w:type="character" w:customStyle="1" w:styleId="44">
    <w:name w:val="djcs"/>
    <w:basedOn w:val="7"/>
    <w:qFormat/>
    <w:uiPriority w:val="0"/>
    <w:rPr>
      <w:b/>
    </w:rPr>
  </w:style>
  <w:style w:type="character" w:customStyle="1" w:styleId="45">
    <w:name w:val="left"/>
    <w:basedOn w:val="7"/>
    <w:qFormat/>
    <w:uiPriority w:val="0"/>
  </w:style>
  <w:style w:type="character" w:customStyle="1" w:styleId="46">
    <w:name w:val="right"/>
    <w:basedOn w:val="7"/>
    <w:qFormat/>
    <w:uiPriority w:val="0"/>
  </w:style>
  <w:style w:type="character" w:customStyle="1" w:styleId="47">
    <w:name w:val="beisqr"/>
    <w:basedOn w:val="7"/>
    <w:qFormat/>
    <w:uiPriority w:val="0"/>
  </w:style>
  <w:style w:type="character" w:customStyle="1" w:styleId="48">
    <w:name w:val="anhao"/>
    <w:basedOn w:val="7"/>
    <w:qFormat/>
    <w:uiPriority w:val="0"/>
  </w:style>
  <w:style w:type="character" w:customStyle="1" w:styleId="49">
    <w:name w:val="shengqr"/>
    <w:basedOn w:val="7"/>
    <w:qFormat/>
    <w:uiPriority w:val="0"/>
  </w:style>
  <w:style w:type="character" w:customStyle="1" w:styleId="50">
    <w:name w:val="disr"/>
    <w:basedOn w:val="7"/>
    <w:qFormat/>
    <w:uiPriority w:val="0"/>
  </w:style>
  <w:style w:type="character" w:customStyle="1" w:styleId="51">
    <w:name w:val="jielun"/>
    <w:basedOn w:val="7"/>
    <w:qFormat/>
    <w:uiPriority w:val="0"/>
  </w:style>
  <w:style w:type="character" w:customStyle="1" w:styleId="52">
    <w:name w:val="riqi"/>
    <w:basedOn w:val="7"/>
    <w:qFormat/>
    <w:uiPriority w:val="0"/>
  </w:style>
  <w:style w:type="character" w:customStyle="1" w:styleId="53">
    <w:name w:val="leibie"/>
    <w:basedOn w:val="7"/>
    <w:qFormat/>
    <w:uiPriority w:val="0"/>
  </w:style>
  <w:style w:type="character" w:customStyle="1" w:styleId="54">
    <w:name w:val="dot"/>
    <w:basedOn w:val="7"/>
    <w:qFormat/>
    <w:uiPriority w:val="0"/>
  </w:style>
  <w:style w:type="character" w:customStyle="1" w:styleId="55">
    <w:name w:val="layui-layer-tabnow"/>
    <w:basedOn w:val="7"/>
    <w:qFormat/>
    <w:uiPriority w:val="0"/>
    <w:rPr>
      <w:bdr w:val="single" w:color="CCCCCC" w:sz="6" w:space="0"/>
      <w:shd w:val="clear" w:fill="FFFFFF"/>
    </w:rPr>
  </w:style>
  <w:style w:type="character" w:customStyle="1" w:styleId="56">
    <w:name w:val="first-child"/>
    <w:basedOn w:val="7"/>
    <w:qFormat/>
    <w:uiPriority w:val="0"/>
  </w:style>
  <w:style w:type="character" w:customStyle="1" w:styleId="57">
    <w:name w:val="dyqw"/>
    <w:basedOn w:val="7"/>
    <w:qFormat/>
    <w:uiPriority w:val="0"/>
  </w:style>
  <w:style w:type="character" w:customStyle="1" w:styleId="58">
    <w:name w:val="pbdyqw"/>
    <w:basedOn w:val="7"/>
    <w:qFormat/>
    <w:uiPriority w:val="0"/>
  </w:style>
  <w:style w:type="character" w:customStyle="1" w:styleId="59">
    <w:name w:val="font61"/>
    <w:qFormat/>
    <w:uiPriority w:val="0"/>
    <w:rPr>
      <w:rFonts w:hint="eastAsia" w:ascii="宋体" w:hAnsi="宋体" w:eastAsia="宋体" w:cs="宋体"/>
      <w:color w:val="FF0000"/>
      <w:sz w:val="28"/>
      <w:szCs w:val="28"/>
      <w:u w:val="none"/>
    </w:rPr>
  </w:style>
  <w:style w:type="character" w:customStyle="1" w:styleId="60">
    <w:name w:val="font21"/>
    <w:qFormat/>
    <w:uiPriority w:val="0"/>
    <w:rPr>
      <w:rFonts w:hint="eastAsia" w:ascii="宋体" w:hAnsi="宋体" w:eastAsia="宋体" w:cs="宋体"/>
      <w:color w:val="000000"/>
      <w:sz w:val="28"/>
      <w:szCs w:val="28"/>
      <w:u w:val="none"/>
    </w:rPr>
  </w:style>
  <w:style w:type="paragraph" w:customStyle="1" w:styleId="61">
    <w:name w:val="Plain Text"/>
    <w:qFormat/>
    <w:uiPriority w:val="0"/>
    <w:pPr>
      <w:spacing w:before="100" w:beforeLines="0" w:beforeAutospacing="1" w:after="100" w:afterLines="0" w:afterAutospacing="1"/>
    </w:pPr>
    <w:rPr>
      <w:rFonts w:ascii="宋体" w:hAnsi="宋体" w:eastAsia="宋体" w:cs="Times New Roman"/>
      <w:color w:val="000000"/>
      <w:sz w:val="24"/>
    </w:rPr>
  </w:style>
  <w:style w:type="paragraph" w:customStyle="1" w:styleId="62">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116</Pages>
  <Words>43284</Words>
  <Characters>44709</Characters>
  <Lines>0</Lines>
  <Paragraphs>0</Paragraphs>
  <TotalTime>0</TotalTime>
  <ScaleCrop>false</ScaleCrop>
  <LinksUpToDate>false</LinksUpToDate>
  <CharactersWithSpaces>60935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2020-05-16T06:02:00Z</dcterms:created>
  <dc:creator>Administrator</dc:creator>
  <cp:lastModifiedBy> </cp:lastModifiedBy>
  <cp:lastPrinted>2020-05-18T17:45:00Z</cp:lastPrinted>
  <dcterms:modified xsi:type="dcterms:W3CDTF">2024-09-26T06:23:29Z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3FBDA955F9844DB08377635234AEA780</vt:lpwstr>
  </property>
</Properties>
</file>