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60"/>
        </w:tabs>
        <w:spacing w:line="480" w:lineRule="exact"/>
        <w:jc w:val="center"/>
        <w:rPr>
          <w:rFonts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赵州镇</w:t>
      </w:r>
      <w:r>
        <w:rPr>
          <w:rFonts w:hint="eastAsia" w:ascii="黑体" w:hAnsi="宋体" w:eastAsia="黑体"/>
          <w:b/>
          <w:sz w:val="36"/>
          <w:szCs w:val="36"/>
        </w:rPr>
        <w:t>行政处罚类权力运行流程图</w:t>
      </w:r>
    </w:p>
    <w:p>
      <w:pPr>
        <w:spacing w:line="400" w:lineRule="exact"/>
        <w:rPr>
          <w:rFonts w:ascii="宋体"/>
          <w:bCs/>
          <w:sz w:val="24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81" o:spid="_x0000_s1026" o:spt="176" type="#_x0000_t176" style="position:absolute;left:0pt;margin-left:267.75pt;margin-top:6pt;height:23.4pt;width:88.5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60" w:lineRule="exac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一般程序</w:t>
                  </w:r>
                </w:p>
                <w:p/>
              </w:txbxContent>
            </v:textbox>
          </v:shape>
        </w:pict>
      </w:r>
      <w:r>
        <w:pict>
          <v:shape id="流程图: 可选过程 780" o:spid="_x0000_s1027" o:spt="176" type="#_x0000_t176" style="position:absolute;left:0pt;margin-left:-3.75pt;margin-top:6.75pt;height:23.4pt;width:88.4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60" w:lineRule="exac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简易程序</w:t>
                  </w:r>
                </w:p>
                <w:p/>
              </w:txbxContent>
            </v:textbox>
          </v:shape>
        </w:pict>
      </w:r>
      <w:r>
        <w:pict>
          <v:shape id="流程图: 可选过程 778" o:spid="_x0000_s1028" o:spt="176" type="#_x0000_t176" style="position:absolute;left:0pt;margin-left:121.5pt;margin-top:357pt;height:23.4pt;width:126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r>
                    <w:rPr>
                      <w:rFonts w:hint="eastAsia" w:ascii="宋体" w:hAnsi="宋体"/>
                    </w:rPr>
                    <w:t>听取当事人陈述和申辩</w:t>
                  </w:r>
                </w:p>
              </w:txbxContent>
            </v:textbox>
          </v:shape>
        </w:pict>
      </w:r>
      <w:r>
        <w:pict>
          <v:line id="直接连接符 777" o:spid="_x0000_s1029" o:spt="20" style="position:absolute;left:0pt;margin-left:175.5pt;margin-top:341.35pt;height:0.05pt;width:171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直接连接符 776" o:spid="_x0000_s1030" o:spt="20" style="position:absolute;left:0pt;margin-left:346.5pt;margin-top:341.4pt;height:15.6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接连接符 775" o:spid="_x0000_s1031" o:spt="20" style="position:absolute;left:0pt;margin-left:175.5pt;margin-top:341.4pt;height:15.6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接连接符 774" o:spid="_x0000_s1032" o:spt="20" style="position:absolute;left:0pt;margin-left:319.5pt;margin-top:489.6pt;height:15.6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流程图: 可选过程 773" o:spid="_x0000_s1033" o:spt="176" type="#_x0000_t176" style="position:absolute;left:0pt;margin-left:292.5pt;margin-top:505.2pt;height:58.2pt;width:51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atLeast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结案</w:t>
                  </w:r>
                </w:p>
                <w:p>
                  <w:pPr>
                    <w:spacing w:line="240" w:lineRule="atLeast"/>
                    <w:rPr>
                      <w:rFonts w:eastAsia="仿宋_GB2312"/>
                    </w:rPr>
                  </w:pPr>
                  <w:r>
                    <w:rPr>
                      <w:rFonts w:hint="eastAsia" w:ascii="宋体" w:hAnsi="宋体"/>
                    </w:rPr>
                    <w:t>归档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72" o:spid="_x0000_s1034" o:spt="20" style="position:absolute;left:0pt;margin-left:83.95pt;margin-top:1.55pt;height:0pt;width:183.05pt;z-index:251659264;mso-width-relative:page;mso-height-relative:page;" coordsize="21600,21600">
            <v:path arrowok="t"/>
            <v:fill focussize="0,0"/>
            <v:stroke startarrow="block" endarrow="block"/>
            <v:imagedata o:title=""/>
            <o:lock v:ext="edit"/>
          </v:line>
        </w:pict>
      </w:r>
      <w:r>
        <w:pict>
          <v:line id="直接连接符 771" o:spid="_x0000_s1035" o:spt="20" style="position:absolute;left:0pt;margin-left:39pt;margin-top:11.65pt;height:25.5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接连接符 770" o:spid="_x0000_s1036" o:spt="20" style="position:absolute;left:0pt;margin-left:318pt;margin-top:9.4pt;height:11.2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69" o:spid="_x0000_s1037" o:spt="176" type="#_x0000_t176" style="position:absolute;left:0pt;margin-left:-15.05pt;margin-top:17.15pt;height:39pt;width:99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执法人员</w:t>
                  </w:r>
                </w:p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出示执法证件</w:t>
                  </w:r>
                </w:p>
                <w:p>
                  <w:pPr>
                    <w:rPr>
                      <w:rFonts w:ascii="仿宋_GB2312" w:eastAsia="仿宋_GB2312"/>
                    </w:rPr>
                  </w:pPr>
                  <w:r>
                    <w:rPr>
                      <w:rFonts w:hint="eastAsia" w:ascii="仿宋_GB2312" w:eastAsia="仿宋_GB2312"/>
                    </w:rPr>
                    <w:t>陈述申辩的权利。</w:t>
                  </w:r>
                </w:p>
                <w:p/>
              </w:txbxContent>
            </v:textbox>
          </v:shape>
        </w:pict>
      </w:r>
      <w:r>
        <w:pict>
          <v:shape id="流程图: 可选过程 768" o:spid="_x0000_s1038" o:spt="176" type="#_x0000_t176" style="position:absolute;left:0pt;margin-left:139.5pt;margin-top:1.25pt;height:39pt;width:261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ind w:firstLine="2257" w:firstLineChars="1075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立案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执法人员填写立案审批表，并按程序报批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bookmarkStart w:id="0" w:name="_GoBack"/>
    </w:p>
    <w:bookmarkEnd w:id="0"/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67" o:spid="_x0000_s1039" o:spt="20" style="position:absolute;left:0pt;margin-left:39.05pt;margin-top:15.2pt;height:22.7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流程图: 可选过程 766" o:spid="_x0000_s1040" o:spt="176" type="#_x0000_t176" style="position:absolute;left:0pt;margin-left:103.5pt;margin-top:8.8pt;height:46.8pt;width:342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60" w:lineRule="exac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调查取证</w:t>
                  </w:r>
                </w:p>
                <w:p>
                  <w:pPr>
                    <w:spacing w:line="260" w:lineRule="exact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2</w:t>
                  </w:r>
                  <w:r>
                    <w:rPr>
                      <w:rFonts w:hint="eastAsia" w:ascii="宋体" w:hAnsi="宋体"/>
                    </w:rPr>
                    <w:t>名及以上执法人员进行检查，出示执法证件，依法收集整理证据材料。</w:t>
                  </w:r>
                </w:p>
                <w:p>
                  <w:pPr>
                    <w:rPr>
                      <w:rFonts w:ascii="宋体"/>
                    </w:rPr>
                  </w:pPr>
                </w:p>
              </w:txbxContent>
            </v:textbox>
          </v:shape>
        </w:pict>
      </w:r>
      <w:r>
        <w:pict>
          <v:line id="直接连接符 765" o:spid="_x0000_s1041" o:spt="20" style="position:absolute;left:0pt;margin-left:318pt;margin-top:0.25pt;height:7.8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64" o:spid="_x0000_s1042" o:spt="176" type="#_x0000_t176" style="position:absolute;left:0pt;margin-left:-15.8pt;margin-top:17.9pt;height:39pt;width:103.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告知拟处罚的事实、理由、</w:t>
                  </w:r>
                </w:p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依据和陈述申辩的权利。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63" o:spid="_x0000_s1043" o:spt="20" style="position:absolute;left:0pt;margin-left:318pt;margin-top:17.1pt;height:7.8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62" o:spid="_x0000_s1044" o:spt="20" style="position:absolute;left:0pt;margin-left:38.95pt;margin-top:17.85pt;height:22.7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流程图: 可选过程 761" o:spid="_x0000_s1045" o:spt="176" type="#_x0000_t176" style="position:absolute;left:0pt;margin-left:130.5pt;margin-top:6.4pt;height:39pt;width:279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审批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调查终结后，拟写案件调查报告，并按程序审批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60" o:spid="_x0000_s1046" o:spt="176" type="#_x0000_t176" style="position:absolute;left:0pt;margin-left:108pt;margin-top:13.2pt;height:49.05pt;width:343.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拟定处罚意见</w:t>
                  </w:r>
                </w:p>
                <w:p>
                  <w:pPr>
                    <w:spacing w:beforeLines="20" w:line="220" w:lineRule="exact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市场管理中心拟定处罚意见，经分管局长审核，重大复杂案件由局党组集体讨论决定</w:t>
                  </w:r>
                </w:p>
                <w:p>
                  <w:pPr>
                    <w:spacing w:line="280" w:lineRule="exact"/>
                    <w:rPr>
                      <w:rFonts w:ascii="宋体"/>
                    </w:rPr>
                  </w:pPr>
                </w:p>
              </w:txbxContent>
            </v:textbox>
          </v:shape>
        </w:pict>
      </w:r>
      <w:r>
        <w:pict>
          <v:shape id="流程图: 可选过程 759" o:spid="_x0000_s1047" o:spt="176" type="#_x0000_t176" style="position:absolute;left:0pt;margin-left:-19.55pt;margin-top:0.55pt;height:39pt;width:103.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填写预定格式的</w:t>
                  </w:r>
                </w:p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法律文书</w:t>
                  </w:r>
                </w:p>
                <w:p/>
              </w:txbxContent>
            </v:textbox>
          </v:shape>
        </w:pict>
      </w:r>
      <w:r>
        <w:pict>
          <v:line id="直接连接符 758" o:spid="_x0000_s1048" o:spt="20" style="position:absolute;left:0pt;margin-left:318pt;margin-top:5.4pt;height:7.8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57" o:spid="_x0000_s1049" o:spt="20" style="position:absolute;left:0pt;margin-left:38.9pt;margin-top:19.55pt;height:22.7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53" o:spid="_x0000_s1050" o:spt="176" type="#_x0000_t176" style="position:absolute;left:0pt;margin-left:345pt;margin-top:14.1pt;height:68.6pt;width:99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移送处理</w:t>
                  </w:r>
                </w:p>
                <w:p>
                  <w:pPr>
                    <w:spacing w:line="240" w:lineRule="exact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sz w:val="18"/>
                      <w:szCs w:val="18"/>
                    </w:rPr>
                    <w:t>1</w:t>
                  </w:r>
                  <w:r>
                    <w:rPr>
                      <w:rFonts w:hint="eastAsia" w:ascii="宋体" w:hAnsi="宋体"/>
                      <w:sz w:val="18"/>
                      <w:szCs w:val="18"/>
                    </w:rPr>
                    <w:t>、违法案件不属于本机关处罚事项的；</w:t>
                  </w:r>
                </w:p>
                <w:p>
                  <w:pPr>
                    <w:spacing w:line="240" w:lineRule="exact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sz w:val="18"/>
                      <w:szCs w:val="18"/>
                    </w:rPr>
                    <w:t>2</w:t>
                  </w:r>
                  <w:r>
                    <w:rPr>
                      <w:rFonts w:hint="eastAsia" w:ascii="宋体" w:hAnsi="宋体"/>
                      <w:sz w:val="18"/>
                      <w:szCs w:val="18"/>
                    </w:rPr>
                    <w:t>、涉嫌犯罪的。</w:t>
                  </w:r>
                </w:p>
                <w:p>
                  <w:pPr>
                    <w:spacing w:line="240" w:lineRule="exact"/>
                  </w:pPr>
                </w:p>
              </w:txbxContent>
            </v:textbox>
          </v:shape>
        </w:pict>
      </w:r>
      <w:r>
        <w:pict>
          <v:line id="直接连接符 751" o:spid="_x0000_s1051" o:spt="20" style="position:absolute;left:0pt;margin-left:393pt;margin-top:3pt;height:11.35pt;width:0.05pt;z-index:251659264;mso-width-relative:page;mso-height-relative:page;" coordsize="21600,21600">
            <v:path arrowok="t"/>
            <v:fill focussize="0,0"/>
            <v:stroke weight="1pt" endarrow="block"/>
            <v:imagedata o:title=""/>
            <o:lock v:ext="edit"/>
          </v:line>
        </w:pict>
      </w:r>
      <w:r>
        <w:pict>
          <v:line id="直接连接符 754" o:spid="_x0000_s1052" o:spt="20" style="position:absolute;left:0pt;margin-left:270.75pt;margin-top:1.8pt;height:12.45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接连接符 750" o:spid="_x0000_s1053" o:spt="20" style="position:absolute;left:0pt;margin-left:159pt;margin-top:2.25pt;height:11.35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流程图: 可选过程 756" o:spid="_x0000_s1054" o:spt="176" type="#_x0000_t176" style="position:absolute;left:0pt;margin-left:-16.55pt;margin-top:2.25pt;height:39pt;width:102.7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当场送达</w:t>
                  </w:r>
                </w:p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依法执行</w:t>
                  </w:r>
                </w:p>
                <w:p/>
              </w:txbxContent>
            </v:textbox>
          </v:shape>
        </w:pict>
      </w:r>
      <w:r>
        <w:pict>
          <v:shape id="流程图: 可选过程 755" o:spid="_x0000_s1055" o:spt="176" type="#_x0000_t176" style="position:absolute;left:0pt;margin-left:108.75pt;margin-top:13.65pt;height:70.85pt;width:93.7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撤销立案</w:t>
                  </w:r>
                </w:p>
                <w:p>
                  <w:pPr>
                    <w:spacing w:line="220" w:lineRule="exact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sz w:val="18"/>
                      <w:szCs w:val="18"/>
                    </w:rPr>
                    <w:t>1</w:t>
                  </w:r>
                  <w:r>
                    <w:rPr>
                      <w:rFonts w:hint="eastAsia" w:ascii="宋体" w:hAnsi="宋体"/>
                      <w:sz w:val="18"/>
                      <w:szCs w:val="18"/>
                    </w:rPr>
                    <w:t>、情节轻微且已改正；</w:t>
                  </w:r>
                </w:p>
                <w:p>
                  <w:pPr>
                    <w:spacing w:line="220" w:lineRule="exact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sz w:val="18"/>
                      <w:szCs w:val="18"/>
                    </w:rPr>
                    <w:t>2</w:t>
                  </w:r>
                  <w:r>
                    <w:rPr>
                      <w:rFonts w:hint="eastAsia" w:ascii="宋体" w:hAnsi="宋体"/>
                      <w:sz w:val="18"/>
                      <w:szCs w:val="18"/>
                    </w:rPr>
                    <w:t>、违法事实不能成立的。</w:t>
                  </w:r>
                </w:p>
                <w:p/>
              </w:txbxContent>
            </v:textbox>
          </v:shape>
        </w:pict>
      </w:r>
      <w:r>
        <w:pict>
          <v:shape id="流程图: 可选过程 752" o:spid="_x0000_s1056" o:spt="176" type="#_x0000_t176" style="position:absolute;left:0pt;margin-left:225.75pt;margin-top:13.35pt;height:70.85pt;width:99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atLeast"/>
                    <w:jc w:val="center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处罚告知</w:t>
                  </w:r>
                </w:p>
                <w:p>
                  <w:pPr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依法制作并送达行政处罚告知书</w:t>
                  </w:r>
                </w:p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49" o:spid="_x0000_s1057" o:spt="20" style="position:absolute;left:0pt;margin-left:39.1pt;margin-top:1.25pt;height:22.7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48" o:spid="_x0000_s1058" o:spt="176" type="#_x0000_t176" style="position:absolute;left:0pt;margin-left:-15.05pt;margin-top:3.95pt;height:23.4pt;width:102.75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备案归档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47" o:spid="_x0000_s1059" o:spt="20" style="position:absolute;left:0pt;margin-left:265.5pt;margin-top:5.8pt;height:15.6pt;width:0.05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79" o:spid="_x0000_s1060" o:spt="176" type="#_x0000_t176" style="position:absolute;left:0pt;margin-left:297pt;margin-top:17.2pt;height:23.4pt;width:162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atLeast"/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重大处罚依申请召开听证会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46" o:spid="_x0000_s1061" o:spt="20" style="position:absolute;left:0pt;margin-left:267pt;margin-top:16.2pt;height:36.75pt;width:0.05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group id="组合 742" o:spid="_x0000_s1062" o:spt="203" style="position:absolute;left:0pt;flip:y;margin-left:173.95pt;margin-top:-0.3pt;height:16.5pt;width:172.6pt;z-index:251659264;mso-width-relative:page;mso-height-relative:page;" coordorigin="5549,10376" coordsize="3421,313203">
            <o:lock v:ext="edit"/>
            <v:line id="Line 758" o:spid="_x0000_s1063" o:spt="20" style="position:absolute;left:5549;top:10377;height:312;width:1;" o:connectortype="straight" coordsize="21600,21600">
              <v:path arrowok="t"/>
              <v:fill focussize="0,0"/>
              <v:stroke endarrow="block"/>
              <v:imagedata o:title=""/>
              <o:lock v:ext="edit"/>
            </v:line>
            <v:line id="Line 759" o:spid="_x0000_s1064" o:spt="20" style="position:absolute;left:8969;top:10377;height:312;width:1;" o:connectortype="straight" coordsize="21600,21600">
              <v:path arrowok="t"/>
              <v:fill focussize="0,0"/>
              <v:stroke endarrow="block"/>
              <v:imagedata o:title=""/>
              <o:lock v:ext="edit"/>
            </v:line>
            <v:line id="Line 760" o:spid="_x0000_s1065" o:spt="20" style="position:absolute;left:5550;top:10376;height:1;width:3420;" o:connectortype="straight" coordsize="21600,21600">
              <v:path arrowok="t"/>
              <v:fill focussize="0,0"/>
              <v:stroke/>
              <v:imagedata o:title=""/>
              <o:lock v:ext="edit"/>
            </v:line>
          </v:group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41" o:spid="_x0000_s1066" o:spt="176" type="#_x0000_t176" style="position:absolute;left:0pt;margin-left:120pt;margin-top:11.6pt;height:58.2pt;width:120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eastAsia="仿宋_GB2312"/>
                    </w:rPr>
                  </w:pPr>
                  <w:r>
                    <w:rPr>
                      <w:rFonts w:hint="eastAsia" w:eastAsia="仿宋_GB2312"/>
                    </w:rPr>
                    <w:t>当事人的事实、理由或证据成立，行政机关应改变原行政处罚决定。</w:t>
                  </w:r>
                </w:p>
                <w:p/>
              </w:txbxContent>
            </v:textbox>
          </v:shape>
        </w:pict>
      </w:r>
      <w:r>
        <w:pict>
          <v:shape id="流程图: 可选过程 740" o:spid="_x0000_s1067" o:spt="176" type="#_x0000_t176" style="position:absolute;left:0pt;margin-left:295.5pt;margin-top:15.8pt;height:34.8pt;width:126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atLeast"/>
                    <w:ind w:left="309" w:hanging="308" w:hangingChars="147"/>
                    <w:jc w:val="center"/>
                    <w:rPr>
                      <w:rFonts w:eastAsia="仿宋_GB2312"/>
                    </w:rPr>
                  </w:pPr>
                  <w:r>
                    <w:rPr>
                      <w:rFonts w:hint="eastAsia" w:ascii="宋体" w:hAnsi="宋体"/>
                    </w:rPr>
                    <w:t>依法制作处罚决定书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39" o:spid="_x0000_s1068" o:spt="20" style="position:absolute;left:0pt;margin-left:240pt;margin-top:12.9pt;height:0.05pt;width:54pt;z-index:251659264;mso-width-relative:page;mso-height-relative:page;" coordsize="21600,21600">
            <v:path arrowok="t"/>
            <v:fill focussize="0,0"/>
            <v:stroke startarrow="block"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38" o:spid="_x0000_s1069" o:spt="20" style="position:absolute;left:0pt;margin-left:346.5pt;margin-top:10.6pt;height:15.6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37" o:spid="_x0000_s1070" o:spt="176" type="#_x0000_t176" style="position:absolute;left:0pt;margin-left:292.5pt;margin-top:6.2pt;height:23.4pt;width:126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pPr>
                    <w:spacing w:line="240" w:lineRule="atLeast"/>
                    <w:ind w:firstLine="514" w:firstLineChars="245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</w:rPr>
                    <w:t>送达执行</w:t>
                  </w:r>
                </w:p>
                <w:p/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line id="直接连接符 736" o:spid="_x0000_s1071" o:spt="20" style="position:absolute;left:0pt;margin-left:373.5pt;margin-top:9.6pt;height:15.6pt;width:0.0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  <w:r>
        <w:pict>
          <v:shape id="流程图: 可选过程 735" o:spid="_x0000_s1072" o:spt="176" type="#_x0000_t176" style="position:absolute;left:0pt;margin-left:355.5pt;margin-top:5.2pt;height:58.2pt;width:51pt;z-index:251659264;mso-width-relative:page;mso-height-relative:page;" fillcolor="#9CBEE0" filled="f" coordsize="21600,21600">
            <v:path/>
            <v:fill on="f" focussize="0,0"/>
            <v:stroke weight="1pt" joinstyle="miter"/>
            <v:imagedata o:title=""/>
            <o:lock v:ext="edit"/>
            <v:textbox>
              <w:txbxContent>
                <w:p>
                  <w:r>
                    <w:rPr>
                      <w:rFonts w:hint="eastAsia" w:ascii="宋体" w:hAnsi="宋体"/>
                    </w:rPr>
                    <w:t>重大处罚报备案</w:t>
                  </w:r>
                </w:p>
              </w:txbxContent>
            </v:textbox>
          </v:shape>
        </w:pict>
      </w: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spacing w:line="400" w:lineRule="exact"/>
        <w:rPr>
          <w:rFonts w:ascii="宋体"/>
          <w:bCs/>
          <w:sz w:val="22"/>
          <w:szCs w:val="22"/>
        </w:rPr>
      </w:pPr>
    </w:p>
    <w:p>
      <w:pPr>
        <w:pStyle w:val="4"/>
        <w:rPr>
          <w:rFonts w:ascii="方正小标宋简体" w:hAnsi="宋体" w:eastAsia="方正小标宋简体"/>
          <w:sz w:val="36"/>
        </w:rPr>
      </w:pPr>
      <w:r>
        <w:rPr>
          <w:rFonts w:hint="eastAsia"/>
          <w:b/>
          <w:sz w:val="24"/>
        </w:rPr>
        <w:t>承办机构：</w:t>
      </w:r>
      <w:r>
        <w:rPr>
          <w:rFonts w:hint="eastAsia"/>
          <w:b/>
          <w:sz w:val="24"/>
          <w:lang w:val="en-US" w:eastAsia="zh-CN"/>
        </w:rPr>
        <w:t>赵州镇</w:t>
      </w:r>
      <w:r>
        <w:rPr>
          <w:rFonts w:hint="eastAsia"/>
          <w:b/>
          <w:sz w:val="24"/>
        </w:rPr>
        <w:t xml:space="preserve">综合执法队 </w:t>
      </w:r>
    </w:p>
    <w:sectPr>
      <w:headerReference r:id="rId3" w:type="default"/>
      <w:pgSz w:w="11906" w:h="16838"/>
      <w:pgMar w:top="1134" w:right="1247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6E06"/>
    <w:rsid w:val="00025452"/>
    <w:rsid w:val="00086E64"/>
    <w:rsid w:val="000B4676"/>
    <w:rsid w:val="000B76FC"/>
    <w:rsid w:val="000D238A"/>
    <w:rsid w:val="0014645C"/>
    <w:rsid w:val="00203DEB"/>
    <w:rsid w:val="00223874"/>
    <w:rsid w:val="00230397"/>
    <w:rsid w:val="00233A97"/>
    <w:rsid w:val="00266661"/>
    <w:rsid w:val="00291AE8"/>
    <w:rsid w:val="002D12BB"/>
    <w:rsid w:val="00311277"/>
    <w:rsid w:val="00335101"/>
    <w:rsid w:val="00344B17"/>
    <w:rsid w:val="0035169A"/>
    <w:rsid w:val="00384261"/>
    <w:rsid w:val="0039753F"/>
    <w:rsid w:val="003A383B"/>
    <w:rsid w:val="003A3F2B"/>
    <w:rsid w:val="003D6359"/>
    <w:rsid w:val="003E4A82"/>
    <w:rsid w:val="00406E51"/>
    <w:rsid w:val="0045764E"/>
    <w:rsid w:val="00490C63"/>
    <w:rsid w:val="004F00C0"/>
    <w:rsid w:val="00511C78"/>
    <w:rsid w:val="0051579F"/>
    <w:rsid w:val="0052553B"/>
    <w:rsid w:val="005830DF"/>
    <w:rsid w:val="0058786A"/>
    <w:rsid w:val="00676E06"/>
    <w:rsid w:val="006D02EB"/>
    <w:rsid w:val="006E18D0"/>
    <w:rsid w:val="00724091"/>
    <w:rsid w:val="007343BD"/>
    <w:rsid w:val="007A5DE4"/>
    <w:rsid w:val="007E29B6"/>
    <w:rsid w:val="0082102F"/>
    <w:rsid w:val="00867819"/>
    <w:rsid w:val="00900765"/>
    <w:rsid w:val="0090270C"/>
    <w:rsid w:val="00903392"/>
    <w:rsid w:val="00931C01"/>
    <w:rsid w:val="009524C1"/>
    <w:rsid w:val="00986CC2"/>
    <w:rsid w:val="009C63FA"/>
    <w:rsid w:val="009D06FF"/>
    <w:rsid w:val="009F1F20"/>
    <w:rsid w:val="00A0588A"/>
    <w:rsid w:val="00AD5F23"/>
    <w:rsid w:val="00AD7EFD"/>
    <w:rsid w:val="00B008B6"/>
    <w:rsid w:val="00B356B4"/>
    <w:rsid w:val="00B62F12"/>
    <w:rsid w:val="00C115BA"/>
    <w:rsid w:val="00C4367F"/>
    <w:rsid w:val="00C7155D"/>
    <w:rsid w:val="00C7555E"/>
    <w:rsid w:val="00CA7B45"/>
    <w:rsid w:val="00D87F34"/>
    <w:rsid w:val="00DE55C0"/>
    <w:rsid w:val="00DF6580"/>
    <w:rsid w:val="00E50E1F"/>
    <w:rsid w:val="00E61E5E"/>
    <w:rsid w:val="00EB1BD4"/>
    <w:rsid w:val="00F0509A"/>
    <w:rsid w:val="00F21B6D"/>
    <w:rsid w:val="00F27CB6"/>
    <w:rsid w:val="00FB6B50"/>
    <w:rsid w:val="00FE2F51"/>
    <w:rsid w:val="1FC757FF"/>
    <w:rsid w:val="34AB76FE"/>
    <w:rsid w:val="43EB686E"/>
    <w:rsid w:val="77BFD7F3"/>
    <w:rsid w:val="DFFF0776"/>
    <w:rsid w:val="E6F9A33E"/>
    <w:rsid w:val="FF7E9E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qFormat/>
    <w:uiPriority w:val="99"/>
    <w:rPr>
      <w:rFonts w:ascii="Calibri" w:hAnsi="Calibri"/>
      <w:kern w:val="0"/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6">
    <w:name w:val="Body Text 2"/>
    <w:basedOn w:val="1"/>
    <w:link w:val="13"/>
    <w:qFormat/>
    <w:uiPriority w:val="99"/>
    <w:pPr>
      <w:spacing w:line="240" w:lineRule="exact"/>
      <w:jc w:val="center"/>
    </w:pPr>
    <w:rPr>
      <w:rFonts w:ascii="宋体"/>
      <w:kern w:val="0"/>
      <w:sz w:val="20"/>
      <w:szCs w:val="20"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locked/>
    <w:uiPriority w:val="99"/>
    <w:rPr>
      <w:rFonts w:cs="Times New Roman"/>
      <w:sz w:val="18"/>
    </w:rPr>
  </w:style>
  <w:style w:type="character" w:customStyle="1" w:styleId="11">
    <w:name w:val="页脚 Char"/>
    <w:basedOn w:val="8"/>
    <w:link w:val="4"/>
    <w:qFormat/>
    <w:locked/>
    <w:uiPriority w:val="99"/>
    <w:rPr>
      <w:rFonts w:cs="Times New Roman"/>
      <w:sz w:val="18"/>
    </w:rPr>
  </w:style>
  <w:style w:type="character" w:customStyle="1" w:styleId="12">
    <w:name w:val="批注框文本 Char"/>
    <w:basedOn w:val="8"/>
    <w:link w:val="3"/>
    <w:semiHidden/>
    <w:qFormat/>
    <w:locked/>
    <w:uiPriority w:val="99"/>
    <w:rPr>
      <w:rFonts w:cs="Times New Roman"/>
      <w:sz w:val="18"/>
    </w:rPr>
  </w:style>
  <w:style w:type="character" w:customStyle="1" w:styleId="13">
    <w:name w:val="正文文本 2 Char"/>
    <w:basedOn w:val="8"/>
    <w:link w:val="6"/>
    <w:qFormat/>
    <w:locked/>
    <w:uiPriority w:val="99"/>
    <w:rPr>
      <w:rFonts w:ascii="宋体" w:hAnsi="Times New Roman" w:eastAsia="宋体" w:cs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3"/>
    <customShpInfo spid="_x0000_s1064"/>
    <customShpInfo spid="_x0000_s1065"/>
    <customShpInfo spid="_x0000_s1062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</Words>
  <Characters>92</Characters>
  <Lines>1</Lines>
  <Paragraphs>1</Paragraphs>
  <TotalTime>32</TotalTime>
  <ScaleCrop>false</ScaleCrop>
  <LinksUpToDate>false</LinksUpToDate>
  <CharactersWithSpaces>106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2015-08-25T07:02:00Z</dcterms:created>
  <dc:creator>Windows 用户</dc:creator>
  <cp:lastModifiedBy>仙豆</cp:lastModifiedBy>
  <cp:lastPrinted>2021-04-16T23:30:00Z</cp:lastPrinted>
  <dcterms:modified xsi:type="dcterms:W3CDTF">2021-06-29T02:51:10Z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FA886A5A606D4C4A93FB9BEDA1F25399</vt:lpwstr>
  </property>
</Properties>
</file>